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142" w:tblpY="1"/>
        <w:tblOverlap w:val="never"/>
        <w:tblW w:w="8769" w:type="dxa"/>
        <w:tblCellMar>
          <w:top w:w="57" w:type="dxa"/>
          <w:left w:w="0" w:type="dxa"/>
          <w:bottom w:w="57" w:type="dxa"/>
          <w:right w:w="0" w:type="dxa"/>
        </w:tblCellMar>
        <w:tblLook w:val="0000"/>
      </w:tblPr>
      <w:tblGrid>
        <w:gridCol w:w="8769"/>
      </w:tblGrid>
      <w:tr w:rsidR="00034A99" w:rsidTr="00383C31">
        <w:trPr>
          <w:cantSplit/>
          <w:trHeight w:val="20"/>
        </w:trPr>
        <w:tc>
          <w:tcPr>
            <w:tcW w:w="8769" w:type="dxa"/>
            <w:tcMar>
              <w:top w:w="0" w:type="dxa"/>
              <w:bottom w:w="0" w:type="dxa"/>
            </w:tcMar>
            <w:vAlign w:val="center"/>
          </w:tcPr>
          <w:p w:rsidR="00034A99" w:rsidRPr="00427385" w:rsidRDefault="00034A99" w:rsidP="00383C31">
            <w:pPr>
              <w:spacing w:after="0" w:line="240" w:lineRule="auto"/>
              <w:jc w:val="center"/>
              <w:rPr>
                <w:b/>
                <w:sz w:val="24"/>
                <w:szCs w:val="24"/>
              </w:rPr>
            </w:pPr>
            <w:r w:rsidRPr="00427385">
              <w:rPr>
                <w:b/>
                <w:sz w:val="24"/>
                <w:szCs w:val="24"/>
              </w:rPr>
              <w:t>NATIONAL ASSEMBLY</w:t>
            </w:r>
          </w:p>
          <w:p w:rsidR="00034A99" w:rsidRPr="00427385" w:rsidRDefault="00034A99" w:rsidP="00383C31">
            <w:pPr>
              <w:spacing w:after="0" w:line="240" w:lineRule="auto"/>
              <w:jc w:val="center"/>
              <w:rPr>
                <w:b/>
                <w:sz w:val="24"/>
                <w:szCs w:val="24"/>
              </w:rPr>
            </w:pPr>
          </w:p>
          <w:p w:rsidR="00034A99" w:rsidRPr="00427385" w:rsidRDefault="00034A99" w:rsidP="00383C31">
            <w:pPr>
              <w:spacing w:after="0" w:line="240" w:lineRule="auto"/>
              <w:jc w:val="center"/>
              <w:rPr>
                <w:b/>
                <w:sz w:val="24"/>
                <w:szCs w:val="24"/>
              </w:rPr>
            </w:pPr>
            <w:r w:rsidRPr="00427385">
              <w:rPr>
                <w:b/>
                <w:sz w:val="24"/>
                <w:szCs w:val="24"/>
              </w:rPr>
              <w:t>WRITTEN REPLY</w:t>
            </w:r>
          </w:p>
          <w:p w:rsidR="00034A99" w:rsidRPr="00427385" w:rsidRDefault="00034A99" w:rsidP="00383C31">
            <w:pPr>
              <w:spacing w:after="0" w:line="240" w:lineRule="auto"/>
              <w:jc w:val="center"/>
              <w:rPr>
                <w:b/>
                <w:sz w:val="24"/>
                <w:szCs w:val="24"/>
              </w:rPr>
            </w:pPr>
          </w:p>
          <w:p w:rsidR="00034A99" w:rsidRPr="00427385" w:rsidRDefault="00034A99" w:rsidP="00383C31">
            <w:pPr>
              <w:spacing w:after="0" w:line="240" w:lineRule="auto"/>
              <w:jc w:val="center"/>
              <w:rPr>
                <w:b/>
                <w:color w:val="000000"/>
                <w:sz w:val="24"/>
                <w:szCs w:val="24"/>
              </w:rPr>
            </w:pPr>
            <w:r w:rsidRPr="00427385">
              <w:rPr>
                <w:b/>
                <w:sz w:val="24"/>
                <w:szCs w:val="24"/>
              </w:rPr>
              <w:t>QUESTION 2</w:t>
            </w:r>
            <w:r>
              <w:rPr>
                <w:b/>
                <w:sz w:val="24"/>
                <w:szCs w:val="24"/>
              </w:rPr>
              <w:t>951</w:t>
            </w:r>
            <w:r w:rsidRPr="00427385">
              <w:rPr>
                <w:b/>
                <w:sz w:val="24"/>
                <w:szCs w:val="24"/>
              </w:rPr>
              <w:t xml:space="preserve"> / NW</w:t>
            </w:r>
            <w:r>
              <w:rPr>
                <w:b/>
                <w:color w:val="000000"/>
                <w:sz w:val="24"/>
                <w:szCs w:val="24"/>
              </w:rPr>
              <w:t>3455</w:t>
            </w:r>
            <w:r w:rsidRPr="00427385">
              <w:rPr>
                <w:b/>
                <w:color w:val="000000"/>
                <w:sz w:val="24"/>
                <w:szCs w:val="24"/>
              </w:rPr>
              <w:t>E</w:t>
            </w:r>
          </w:p>
          <w:p w:rsidR="00034A99" w:rsidRPr="00427385" w:rsidRDefault="00034A99" w:rsidP="00383C31">
            <w:pPr>
              <w:spacing w:after="0" w:line="240" w:lineRule="auto"/>
              <w:jc w:val="center"/>
              <w:rPr>
                <w:b/>
                <w:sz w:val="24"/>
                <w:szCs w:val="24"/>
              </w:rPr>
            </w:pPr>
            <w:r w:rsidRPr="00427385">
              <w:rPr>
                <w:b/>
                <w:sz w:val="24"/>
                <w:szCs w:val="24"/>
              </w:rPr>
              <w:tab/>
            </w:r>
          </w:p>
          <w:p w:rsidR="00034A99" w:rsidRPr="00427385" w:rsidRDefault="00034A99" w:rsidP="00383C31">
            <w:pPr>
              <w:autoSpaceDE w:val="0"/>
              <w:autoSpaceDN w:val="0"/>
              <w:adjustRightInd w:val="0"/>
              <w:jc w:val="center"/>
              <w:rPr>
                <w:b/>
                <w:color w:val="000000"/>
                <w:sz w:val="24"/>
                <w:szCs w:val="24"/>
              </w:rPr>
            </w:pPr>
            <w:r w:rsidRPr="00427385">
              <w:rPr>
                <w:b/>
                <w:color w:val="000000"/>
                <w:sz w:val="24"/>
                <w:szCs w:val="24"/>
              </w:rPr>
              <w:t>MINISTER OF AGRICULTURE, FORESTRY AND FISHERIES:</w:t>
            </w:r>
          </w:p>
          <w:p w:rsidR="00034A99" w:rsidRPr="00FE08C4" w:rsidRDefault="00034A99" w:rsidP="00FE08C4">
            <w:pPr>
              <w:spacing w:before="100" w:beforeAutospacing="1" w:after="100" w:afterAutospacing="1"/>
              <w:ind w:left="993" w:hanging="851"/>
              <w:jc w:val="both"/>
              <w:rPr>
                <w:sz w:val="24"/>
                <w:szCs w:val="24"/>
              </w:rPr>
            </w:pPr>
            <w:r w:rsidRPr="00FE08C4">
              <w:rPr>
                <w:b/>
                <w:bCs/>
                <w:sz w:val="24"/>
                <w:szCs w:val="24"/>
              </w:rPr>
              <w:t>Ms A Steyn (DA) to ask the Minister of Agriculture, Forestry and Fisheries:</w:t>
            </w:r>
          </w:p>
          <w:p w:rsidR="00034A99" w:rsidRPr="004F3E85" w:rsidRDefault="00034A99" w:rsidP="00383C31">
            <w:pPr>
              <w:spacing w:before="100" w:beforeAutospacing="1" w:after="100" w:afterAutospacing="1"/>
              <w:rPr>
                <w:sz w:val="24"/>
                <w:szCs w:val="24"/>
              </w:rPr>
            </w:pPr>
            <w:r w:rsidRPr="00427385">
              <w:rPr>
                <w:b/>
                <w:bCs/>
                <w:sz w:val="24"/>
                <w:szCs w:val="24"/>
                <w:u w:val="single"/>
              </w:rPr>
              <w:t>QUESTION</w:t>
            </w:r>
          </w:p>
        </w:tc>
      </w:tr>
    </w:tbl>
    <w:p w:rsidR="00034A99" w:rsidRPr="00FE08C4" w:rsidRDefault="00034A99" w:rsidP="00FE08C4">
      <w:pPr>
        <w:spacing w:before="100" w:beforeAutospacing="1" w:after="100" w:afterAutospacing="1"/>
        <w:jc w:val="both"/>
        <w:rPr>
          <w:sz w:val="24"/>
          <w:szCs w:val="24"/>
        </w:rPr>
      </w:pPr>
      <w:r w:rsidRPr="00FE08C4">
        <w:rPr>
          <w:sz w:val="24"/>
          <w:szCs w:val="24"/>
        </w:rPr>
        <w:t>What maintenance has his department conducted at each agricultural college(a) in (i) 2009, (ii) 2010, (iii) 2011, (iv) 2012, (v) 2013 and (vi) 2014 and (b) since 1 January 2015?                                                         NW3455E</w:t>
      </w:r>
    </w:p>
    <w:p w:rsidR="00034A99" w:rsidRDefault="00034A99" w:rsidP="00FE08C4">
      <w:pPr>
        <w:spacing w:before="100" w:beforeAutospacing="1" w:after="100" w:afterAutospacing="1"/>
        <w:ind w:left="-142"/>
        <w:jc w:val="both"/>
        <w:rPr>
          <w:b/>
          <w:bCs/>
          <w:sz w:val="24"/>
          <w:szCs w:val="24"/>
          <w:u w:val="single"/>
        </w:rPr>
      </w:pPr>
      <w:r>
        <w:rPr>
          <w:b/>
          <w:bCs/>
          <w:sz w:val="24"/>
          <w:szCs w:val="24"/>
          <w:u w:val="single"/>
        </w:rPr>
        <w:t xml:space="preserve"> </w:t>
      </w:r>
      <w:r w:rsidRPr="0071262D">
        <w:rPr>
          <w:b/>
          <w:bCs/>
          <w:sz w:val="24"/>
          <w:szCs w:val="24"/>
          <w:u w:val="single"/>
        </w:rPr>
        <w:t>REPLY</w:t>
      </w:r>
    </w:p>
    <w:p w:rsidR="00034A99" w:rsidRPr="00FE08C4" w:rsidRDefault="00034A99" w:rsidP="00FE08C4">
      <w:pPr>
        <w:spacing w:after="0"/>
        <w:jc w:val="both"/>
        <w:rPr>
          <w:sz w:val="24"/>
          <w:szCs w:val="24"/>
        </w:rPr>
      </w:pPr>
      <w:r w:rsidRPr="00FE08C4">
        <w:rPr>
          <w:sz w:val="24"/>
          <w:szCs w:val="24"/>
        </w:rPr>
        <w:t>In 2009, my Department conducted a study to assess the level of compliance of the twelve Colleges against the approved Norms and Standards the Governance and Financing Framework for ATIs. The assessment study report revealed that no single College complied fully with the established Norms and Standards albeit in differing degrees. Flowing from the approved Norms and Standards and the Governance and Financing Framework for ATIs including the findings of the compliance study, a Revitalisation Plan for the Colleges of Agriculture was developed.</w:t>
      </w:r>
    </w:p>
    <w:p w:rsidR="00034A99" w:rsidRPr="00FE08C4" w:rsidRDefault="00034A99" w:rsidP="00FE08C4">
      <w:pPr>
        <w:spacing w:after="0"/>
        <w:jc w:val="both"/>
        <w:rPr>
          <w:sz w:val="24"/>
          <w:szCs w:val="24"/>
        </w:rPr>
      </w:pPr>
    </w:p>
    <w:p w:rsidR="00034A99" w:rsidRPr="00FE08C4" w:rsidRDefault="00034A99" w:rsidP="00FE08C4">
      <w:pPr>
        <w:spacing w:after="0"/>
        <w:jc w:val="both"/>
        <w:rPr>
          <w:sz w:val="24"/>
          <w:szCs w:val="24"/>
        </w:rPr>
      </w:pPr>
      <w:r w:rsidRPr="00FE08C4">
        <w:rPr>
          <w:sz w:val="24"/>
          <w:szCs w:val="24"/>
        </w:rPr>
        <w:t>The Colleges Revitalization Plan (CRP) is guided by the following critical pillars:</w:t>
      </w:r>
    </w:p>
    <w:p w:rsidR="00034A99" w:rsidRPr="00FE08C4" w:rsidRDefault="00034A99" w:rsidP="00FE08C4">
      <w:pPr>
        <w:numPr>
          <w:ilvl w:val="0"/>
          <w:numId w:val="1"/>
        </w:numPr>
        <w:spacing w:after="0"/>
        <w:ind w:left="1080"/>
        <w:jc w:val="both"/>
        <w:rPr>
          <w:sz w:val="24"/>
          <w:szCs w:val="24"/>
        </w:rPr>
      </w:pPr>
      <w:r w:rsidRPr="00FE08C4">
        <w:rPr>
          <w:b/>
          <w:sz w:val="24"/>
          <w:szCs w:val="24"/>
        </w:rPr>
        <w:t>Pillar 1</w:t>
      </w:r>
      <w:r w:rsidRPr="00FE08C4">
        <w:rPr>
          <w:sz w:val="24"/>
          <w:szCs w:val="24"/>
        </w:rPr>
        <w:t>: Improvement of Infrastructure and equipment</w:t>
      </w:r>
    </w:p>
    <w:p w:rsidR="00034A99" w:rsidRPr="00FE08C4" w:rsidRDefault="00034A99" w:rsidP="00FE08C4">
      <w:pPr>
        <w:numPr>
          <w:ilvl w:val="0"/>
          <w:numId w:val="1"/>
        </w:numPr>
        <w:spacing w:after="0"/>
        <w:ind w:left="1080"/>
        <w:jc w:val="both"/>
        <w:rPr>
          <w:sz w:val="24"/>
          <w:szCs w:val="24"/>
        </w:rPr>
      </w:pPr>
      <w:r w:rsidRPr="00FE08C4">
        <w:rPr>
          <w:b/>
          <w:sz w:val="24"/>
          <w:szCs w:val="24"/>
        </w:rPr>
        <w:t>Pillar 2:</w:t>
      </w:r>
      <w:r w:rsidRPr="00FE08C4">
        <w:rPr>
          <w:sz w:val="24"/>
          <w:szCs w:val="24"/>
        </w:rPr>
        <w:t xml:space="preserve"> Curriculum review with emphasis on value addition</w:t>
      </w:r>
    </w:p>
    <w:p w:rsidR="00034A99" w:rsidRPr="00FE08C4" w:rsidRDefault="00034A99" w:rsidP="00FE08C4">
      <w:pPr>
        <w:numPr>
          <w:ilvl w:val="0"/>
          <w:numId w:val="1"/>
        </w:numPr>
        <w:spacing w:after="0"/>
        <w:ind w:left="1080"/>
        <w:jc w:val="both"/>
        <w:rPr>
          <w:sz w:val="24"/>
          <w:szCs w:val="24"/>
        </w:rPr>
      </w:pPr>
      <w:r w:rsidRPr="00FE08C4">
        <w:rPr>
          <w:b/>
          <w:sz w:val="24"/>
          <w:szCs w:val="24"/>
        </w:rPr>
        <w:t>Pillar 3:</w:t>
      </w:r>
      <w:r w:rsidRPr="00FE08C4">
        <w:rPr>
          <w:sz w:val="24"/>
          <w:szCs w:val="24"/>
        </w:rPr>
        <w:t xml:space="preserve"> Accreditation and registration of Colleges</w:t>
      </w:r>
    </w:p>
    <w:p w:rsidR="00034A99" w:rsidRPr="00FE08C4" w:rsidRDefault="00034A99" w:rsidP="00FE08C4">
      <w:pPr>
        <w:numPr>
          <w:ilvl w:val="0"/>
          <w:numId w:val="1"/>
        </w:numPr>
        <w:spacing w:after="0"/>
        <w:ind w:left="1080"/>
        <w:jc w:val="both"/>
        <w:rPr>
          <w:sz w:val="24"/>
          <w:szCs w:val="24"/>
        </w:rPr>
      </w:pPr>
      <w:r w:rsidRPr="00FE08C4">
        <w:rPr>
          <w:b/>
          <w:sz w:val="24"/>
          <w:szCs w:val="24"/>
        </w:rPr>
        <w:t>Pillar 4:</w:t>
      </w:r>
      <w:r w:rsidRPr="00FE08C4">
        <w:rPr>
          <w:sz w:val="24"/>
          <w:szCs w:val="24"/>
        </w:rPr>
        <w:t xml:space="preserve"> Leadership development and change management</w:t>
      </w:r>
    </w:p>
    <w:p w:rsidR="00034A99" w:rsidRPr="00FE08C4" w:rsidRDefault="00034A99" w:rsidP="00FE08C4">
      <w:pPr>
        <w:numPr>
          <w:ilvl w:val="0"/>
          <w:numId w:val="1"/>
        </w:numPr>
        <w:spacing w:after="0"/>
        <w:ind w:left="1080"/>
        <w:jc w:val="both"/>
        <w:rPr>
          <w:sz w:val="24"/>
          <w:szCs w:val="24"/>
        </w:rPr>
      </w:pPr>
      <w:r w:rsidRPr="00FE08C4">
        <w:rPr>
          <w:b/>
          <w:sz w:val="24"/>
          <w:szCs w:val="24"/>
        </w:rPr>
        <w:t>Pillar 5:</w:t>
      </w:r>
      <w:r w:rsidRPr="00FE08C4">
        <w:rPr>
          <w:sz w:val="24"/>
          <w:szCs w:val="24"/>
        </w:rPr>
        <w:t xml:space="preserve"> Strengthening of Information and Communication Technology including Colleges Governance</w:t>
      </w:r>
    </w:p>
    <w:p w:rsidR="00034A99" w:rsidRPr="00FE08C4" w:rsidRDefault="00034A99" w:rsidP="00FE08C4">
      <w:pPr>
        <w:spacing w:after="0"/>
        <w:jc w:val="both"/>
        <w:rPr>
          <w:sz w:val="24"/>
          <w:szCs w:val="24"/>
        </w:rPr>
      </w:pPr>
    </w:p>
    <w:p w:rsidR="00034A99" w:rsidRPr="00FE08C4" w:rsidRDefault="00034A99" w:rsidP="00FE08C4">
      <w:pPr>
        <w:spacing w:after="0"/>
        <w:jc w:val="both"/>
        <w:rPr>
          <w:sz w:val="24"/>
          <w:szCs w:val="24"/>
        </w:rPr>
      </w:pPr>
      <w:r w:rsidRPr="00FE08C4">
        <w:rPr>
          <w:sz w:val="24"/>
          <w:szCs w:val="24"/>
        </w:rPr>
        <w:t xml:space="preserve">In support of the process of revitalizing the Colleges of Agriculture, my Department approached the National Treasury in 2009/10 to present the case of the twelve Colleges and to solicit funding for their improvement. My Department commenced with its National Treasury approved and funded Colleges Revitalization Plan in 2011/12 financial year. Since then, my Department has been allocating a substantial amount of money to Colleges to augment their equitable budget. </w:t>
      </w:r>
    </w:p>
    <w:p w:rsidR="00034A99" w:rsidRPr="00FE08C4" w:rsidRDefault="00034A99" w:rsidP="00FE08C4">
      <w:pPr>
        <w:spacing w:after="0"/>
        <w:jc w:val="both"/>
        <w:rPr>
          <w:sz w:val="24"/>
          <w:szCs w:val="24"/>
        </w:rPr>
      </w:pPr>
    </w:p>
    <w:p w:rsidR="00034A99" w:rsidRPr="00FE08C4" w:rsidRDefault="00034A99" w:rsidP="00FE08C4">
      <w:pPr>
        <w:spacing w:after="0"/>
        <w:jc w:val="both"/>
        <w:rPr>
          <w:sz w:val="24"/>
          <w:szCs w:val="24"/>
        </w:rPr>
      </w:pPr>
      <w:r w:rsidRPr="00FE08C4">
        <w:rPr>
          <w:sz w:val="24"/>
          <w:szCs w:val="24"/>
        </w:rPr>
        <w:t xml:space="preserve">A total amount of </w:t>
      </w:r>
      <w:r w:rsidRPr="00FE08C4">
        <w:rPr>
          <w:b/>
          <w:sz w:val="24"/>
          <w:szCs w:val="24"/>
        </w:rPr>
        <w:t>R2 236 705 009.00</w:t>
      </w:r>
      <w:r w:rsidRPr="00FE08C4">
        <w:rPr>
          <w:sz w:val="24"/>
          <w:szCs w:val="24"/>
        </w:rPr>
        <w:t xml:space="preserve"> (two billion two hundred and thirty six million seven hundred and five thousand and nine rand only) has been spent on Colleges of Agriculture between 2009 and January 2015.</w:t>
      </w:r>
    </w:p>
    <w:p w:rsidR="00034A99" w:rsidRPr="00FE08C4" w:rsidRDefault="00034A99" w:rsidP="00FE08C4">
      <w:pPr>
        <w:spacing w:after="0"/>
        <w:jc w:val="both"/>
        <w:rPr>
          <w:sz w:val="24"/>
          <w:szCs w:val="24"/>
        </w:rPr>
      </w:pPr>
    </w:p>
    <w:p w:rsidR="00034A99" w:rsidRPr="00FE08C4" w:rsidRDefault="00034A99" w:rsidP="00FE08C4">
      <w:pPr>
        <w:spacing w:after="0"/>
        <w:jc w:val="both"/>
        <w:rPr>
          <w:sz w:val="24"/>
          <w:szCs w:val="24"/>
        </w:rPr>
      </w:pPr>
      <w:r w:rsidRPr="00FE08C4">
        <w:rPr>
          <w:sz w:val="24"/>
          <w:szCs w:val="24"/>
        </w:rPr>
        <w:t xml:space="preserve">A total amount of </w:t>
      </w:r>
      <w:r w:rsidRPr="00FE08C4">
        <w:rPr>
          <w:b/>
          <w:sz w:val="24"/>
          <w:szCs w:val="24"/>
        </w:rPr>
        <w:t xml:space="preserve">R1 </w:t>
      </w:r>
      <w:r w:rsidRPr="00FE08C4">
        <w:rPr>
          <w:b/>
          <w:color w:val="000000"/>
          <w:sz w:val="24"/>
          <w:szCs w:val="24"/>
        </w:rPr>
        <w:t xml:space="preserve">907 356 342.00 </w:t>
      </w:r>
      <w:r w:rsidRPr="00FE08C4">
        <w:rPr>
          <w:color w:val="000000"/>
          <w:sz w:val="24"/>
          <w:szCs w:val="24"/>
        </w:rPr>
        <w:t>(one</w:t>
      </w:r>
      <w:r w:rsidRPr="00FE08C4">
        <w:rPr>
          <w:sz w:val="24"/>
          <w:szCs w:val="24"/>
        </w:rPr>
        <w:t xml:space="preserve"> billion nine hundred and seven million three hundred and fifty six thousand and three hundred and forty two rand only) has been spent on Goods and Services and Compensation of Employees (</w:t>
      </w:r>
      <w:r w:rsidRPr="00FE08C4">
        <w:rPr>
          <w:b/>
          <w:sz w:val="24"/>
          <w:szCs w:val="24"/>
        </w:rPr>
        <w:t>Annexure A</w:t>
      </w:r>
      <w:r w:rsidRPr="00FE08C4">
        <w:rPr>
          <w:sz w:val="24"/>
          <w:szCs w:val="24"/>
        </w:rPr>
        <w:t xml:space="preserve">). </w:t>
      </w:r>
    </w:p>
    <w:p w:rsidR="00034A99" w:rsidRPr="00FE08C4" w:rsidRDefault="00034A99" w:rsidP="00FE08C4">
      <w:pPr>
        <w:spacing w:after="0"/>
        <w:jc w:val="both"/>
        <w:rPr>
          <w:sz w:val="24"/>
          <w:szCs w:val="24"/>
        </w:rPr>
      </w:pPr>
    </w:p>
    <w:p w:rsidR="00034A99" w:rsidRPr="00FE08C4" w:rsidRDefault="00034A99" w:rsidP="00FE08C4">
      <w:pPr>
        <w:spacing w:after="0"/>
        <w:jc w:val="both"/>
        <w:rPr>
          <w:sz w:val="24"/>
          <w:szCs w:val="24"/>
        </w:rPr>
      </w:pPr>
      <w:r w:rsidRPr="00FE08C4">
        <w:rPr>
          <w:sz w:val="24"/>
          <w:szCs w:val="24"/>
        </w:rPr>
        <w:t xml:space="preserve">A total amount of </w:t>
      </w:r>
      <w:r w:rsidRPr="00FE08C4">
        <w:rPr>
          <w:b/>
          <w:sz w:val="24"/>
          <w:szCs w:val="24"/>
        </w:rPr>
        <w:t xml:space="preserve">R329 348 667.00 </w:t>
      </w:r>
      <w:r w:rsidRPr="00FE08C4">
        <w:rPr>
          <w:sz w:val="24"/>
          <w:szCs w:val="24"/>
        </w:rPr>
        <w:t>(three hundred and twenty nine million three hundred and forty eight thousand and six hundred and sixty seven rand only) has been spent on Colleges of Agriculture since 2011/12 thr</w:t>
      </w:r>
      <w:bookmarkStart w:id="0" w:name="_GoBack"/>
      <w:bookmarkEnd w:id="0"/>
      <w:r w:rsidRPr="00FE08C4">
        <w:rPr>
          <w:sz w:val="24"/>
          <w:szCs w:val="24"/>
        </w:rPr>
        <w:t>ough Colleges Revitalization Plan (</w:t>
      </w:r>
      <w:r w:rsidRPr="00FE08C4">
        <w:rPr>
          <w:b/>
          <w:sz w:val="24"/>
          <w:szCs w:val="24"/>
        </w:rPr>
        <w:t>Annexure B</w:t>
      </w:r>
      <w:r w:rsidRPr="00FE08C4">
        <w:rPr>
          <w:sz w:val="24"/>
          <w:szCs w:val="24"/>
        </w:rPr>
        <w:t>).</w:t>
      </w:r>
    </w:p>
    <w:p w:rsidR="00034A99" w:rsidRPr="00FE08C4" w:rsidRDefault="00034A99" w:rsidP="00FE08C4">
      <w:pPr>
        <w:spacing w:after="0"/>
        <w:jc w:val="both"/>
        <w:rPr>
          <w:sz w:val="24"/>
          <w:szCs w:val="24"/>
        </w:rPr>
      </w:pPr>
      <w:r w:rsidRPr="00FE08C4">
        <w:rPr>
          <w:b/>
          <w:sz w:val="24"/>
          <w:szCs w:val="24"/>
        </w:rPr>
        <w:t xml:space="preserve">Annexure C </w:t>
      </w:r>
      <w:r w:rsidRPr="00FE08C4">
        <w:rPr>
          <w:sz w:val="24"/>
          <w:szCs w:val="24"/>
        </w:rPr>
        <w:t>presents a list of major infrastructure support provided to Colleges by my Department through the Colleges Revitalization Plan since 2011/12.</w:t>
      </w:r>
    </w:p>
    <w:p w:rsidR="00034A99" w:rsidRPr="00FE08C4" w:rsidRDefault="00034A99" w:rsidP="00FE08C4">
      <w:pPr>
        <w:rPr>
          <w:sz w:val="24"/>
          <w:szCs w:val="24"/>
        </w:rPr>
      </w:pPr>
    </w:p>
    <w:p w:rsidR="00034A99" w:rsidRPr="00FE08C4" w:rsidRDefault="00034A99" w:rsidP="00FE08C4">
      <w:pPr>
        <w:spacing w:before="100" w:beforeAutospacing="1" w:after="100" w:afterAutospacing="1"/>
        <w:ind w:left="-142"/>
        <w:jc w:val="both"/>
        <w:rPr>
          <w:sz w:val="24"/>
          <w:szCs w:val="24"/>
        </w:rPr>
      </w:pPr>
    </w:p>
    <w:p w:rsidR="00034A99" w:rsidRDefault="00034A99" w:rsidP="00FE08C4">
      <w:pPr>
        <w:tabs>
          <w:tab w:val="left" w:pos="426"/>
          <w:tab w:val="left" w:pos="567"/>
        </w:tabs>
        <w:ind w:left="-567" w:firstLine="567"/>
      </w:pPr>
    </w:p>
    <w:sectPr w:rsidR="00034A99" w:rsidSect="00EB5C2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605A0"/>
    <w:multiLevelType w:val="hybridMultilevel"/>
    <w:tmpl w:val="0CC8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8C4"/>
    <w:rsid w:val="00034A99"/>
    <w:rsid w:val="00143932"/>
    <w:rsid w:val="00383C31"/>
    <w:rsid w:val="00427385"/>
    <w:rsid w:val="004F3E85"/>
    <w:rsid w:val="00581F4F"/>
    <w:rsid w:val="0071262D"/>
    <w:rsid w:val="00793E3D"/>
    <w:rsid w:val="00C44AEA"/>
    <w:rsid w:val="00DD6CEB"/>
    <w:rsid w:val="00EB5C22"/>
    <w:rsid w:val="00FE08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8C4"/>
    <w:pPr>
      <w:spacing w:after="120" w:line="360" w:lineRule="auto"/>
    </w:pPr>
    <w:rPr>
      <w:rFonts w:ascii="Arial" w:hAnsi="Arial" w:cs="Arial"/>
      <w:sz w:val="20"/>
      <w:szCs w:val="20"/>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45459427">
      <w:marLeft w:val="0"/>
      <w:marRight w:val="0"/>
      <w:marTop w:val="0"/>
      <w:marBottom w:val="0"/>
      <w:divBdr>
        <w:top w:val="none" w:sz="0" w:space="0" w:color="auto"/>
        <w:left w:val="none" w:sz="0" w:space="0" w:color="auto"/>
        <w:bottom w:val="none" w:sz="0" w:space="0" w:color="auto"/>
        <w:right w:val="none" w:sz="0" w:space="0" w:color="auto"/>
      </w:divBdr>
    </w:div>
    <w:div w:id="12454594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408</Words>
  <Characters>2331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TheresaB</dc:creator>
  <cp:keywords/>
  <dc:description/>
  <cp:lastModifiedBy>schuene</cp:lastModifiedBy>
  <cp:revision>2</cp:revision>
  <dcterms:created xsi:type="dcterms:W3CDTF">2015-08-26T10:07:00Z</dcterms:created>
  <dcterms:modified xsi:type="dcterms:W3CDTF">2015-08-26T10:07:00Z</dcterms:modified>
</cp:coreProperties>
</file>