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97" w:rsidRDefault="004B5C97" w:rsidP="0079544D">
      <w:pPr>
        <w:tabs>
          <w:tab w:val="left" w:pos="1498"/>
        </w:tabs>
        <w:jc w:val="left"/>
        <w:rPr>
          <w:rFonts w:cs="Arial"/>
          <w:b/>
          <w:bCs/>
          <w:sz w:val="24"/>
          <w:szCs w:val="24"/>
          <w:lang w:val="en-US" w:eastAsia="en-US"/>
        </w:rPr>
      </w:pPr>
    </w:p>
    <w:p w:rsidR="005D2822" w:rsidRPr="000512EB"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Default="00207F57" w:rsidP="006A035D">
      <w:pPr>
        <w:rPr>
          <w:rFonts w:ascii="Times New Roman" w:hAnsi="Times New Roman"/>
          <w:sz w:val="24"/>
          <w:szCs w:val="24"/>
          <w:lang w:val="en-GB"/>
        </w:rPr>
      </w:pPr>
    </w:p>
    <w:p w:rsidR="002259DB" w:rsidRPr="000512EB" w:rsidRDefault="002259DB"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5746CB">
        <w:rPr>
          <w:b/>
          <w:bCs/>
          <w:sz w:val="24"/>
          <w:szCs w:val="24"/>
        </w:rPr>
        <w:t>2950</w:t>
      </w:r>
      <w:r>
        <w:rPr>
          <w:b/>
          <w:bCs/>
          <w:sz w:val="24"/>
          <w:szCs w:val="24"/>
        </w:rPr>
        <w:t xml:space="preserve"> [</w:t>
      </w:r>
      <w:r w:rsidR="00F55277">
        <w:rPr>
          <w:rFonts w:eastAsia="Calibri" w:cs="Arial"/>
          <w:b/>
          <w:sz w:val="24"/>
          <w:szCs w:val="24"/>
          <w:lang w:eastAsia="en-US"/>
        </w:rPr>
        <w:t>NW35</w:t>
      </w:r>
      <w:r w:rsidR="00E9064F">
        <w:rPr>
          <w:rFonts w:eastAsia="Calibri" w:cs="Arial"/>
          <w:b/>
          <w:sz w:val="24"/>
          <w:szCs w:val="24"/>
          <w:lang w:eastAsia="en-US"/>
        </w:rPr>
        <w:t>83</w:t>
      </w:r>
      <w:r w:rsidR="0022173B" w:rsidRPr="0022173B">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F55277">
        <w:rPr>
          <w:b/>
          <w:bCs/>
          <w:sz w:val="24"/>
          <w:szCs w:val="24"/>
        </w:rPr>
        <w:t>31</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55277">
        <w:rPr>
          <w:b/>
          <w:bCs/>
          <w:sz w:val="24"/>
          <w:szCs w:val="24"/>
        </w:rPr>
        <w:t>09 SEPTEMBER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304D6B">
        <w:rPr>
          <w:b/>
          <w:bCs/>
          <w:sz w:val="24"/>
          <w:szCs w:val="24"/>
        </w:rPr>
        <w:t>30</w:t>
      </w:r>
      <w:r w:rsidR="008C00E6">
        <w:rPr>
          <w:b/>
          <w:bCs/>
          <w:sz w:val="24"/>
          <w:szCs w:val="24"/>
        </w:rPr>
        <w:t xml:space="preserve"> </w:t>
      </w:r>
      <w:r w:rsidR="00B6014D">
        <w:rPr>
          <w:b/>
          <w:bCs/>
          <w:sz w:val="24"/>
          <w:szCs w:val="24"/>
        </w:rPr>
        <w:t>SEPTEMBER</w:t>
      </w:r>
      <w:r w:rsidR="003D7DE9">
        <w:rPr>
          <w:b/>
          <w:bCs/>
          <w:sz w:val="24"/>
          <w:szCs w:val="24"/>
        </w:rPr>
        <w:t xml:space="preserve"> 2022</w:t>
      </w:r>
    </w:p>
    <w:p w:rsidR="00745B02" w:rsidRDefault="00745B02" w:rsidP="00745B02">
      <w:pPr>
        <w:jc w:val="left"/>
        <w:rPr>
          <w:sz w:val="24"/>
          <w:szCs w:val="24"/>
        </w:rPr>
      </w:pPr>
    </w:p>
    <w:p w:rsidR="0071291F" w:rsidRPr="00EE3997" w:rsidRDefault="005746CB" w:rsidP="0022173B">
      <w:pPr>
        <w:tabs>
          <w:tab w:val="left" w:pos="2880"/>
        </w:tabs>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2950</w:t>
      </w:r>
      <w:r w:rsidR="0071291F">
        <w:rPr>
          <w:rFonts w:cs="Arial"/>
          <w:b/>
          <w:bCs/>
          <w:sz w:val="24"/>
          <w:szCs w:val="24"/>
        </w:rPr>
        <w:t>.</w:t>
      </w:r>
      <w:r w:rsidR="0071291F" w:rsidRPr="00667E8D">
        <w:rPr>
          <w:rFonts w:cs="Arial"/>
          <w:b/>
          <w:bCs/>
          <w:sz w:val="24"/>
          <w:szCs w:val="24"/>
        </w:rPr>
        <w:tab/>
      </w:r>
      <w:r w:rsidR="00E9064F" w:rsidRPr="00E9064F">
        <w:rPr>
          <w:rFonts w:cs="Arial"/>
          <w:b/>
          <w:bCs/>
          <w:sz w:val="24"/>
          <w:szCs w:val="24"/>
          <w:lang w:eastAsia="en-US"/>
        </w:rPr>
        <w:t>Mr D Joseph (DA)</w:t>
      </w:r>
      <w:r w:rsidR="00E9064F">
        <w:rPr>
          <w:rFonts w:cs="Arial"/>
          <w:b/>
          <w:bCs/>
          <w:sz w:val="24"/>
          <w:szCs w:val="24"/>
          <w:lang w:eastAsia="en-US"/>
        </w:rPr>
        <w:t xml:space="preserve"> </w:t>
      </w:r>
      <w:r w:rsidR="0071291F" w:rsidRPr="003D7DE9">
        <w:rPr>
          <w:rFonts w:eastAsia="Calibri" w:cs="Arial"/>
          <w:b/>
          <w:sz w:val="24"/>
          <w:szCs w:val="24"/>
          <w:lang w:eastAsia="en-US"/>
        </w:rPr>
        <w:t>asked the Minister of Public Works and Infrastructure</w:t>
      </w:r>
      <w:r w:rsidR="00613A8C"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613A8C"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5746CB" w:rsidRDefault="005746CB" w:rsidP="005746CB">
      <w:pPr>
        <w:ind w:left="1439" w:hanging="730"/>
        <w:outlineLvl w:val="0"/>
        <w:rPr>
          <w:rFonts w:eastAsia="Calibri" w:cs="Arial"/>
          <w:sz w:val="24"/>
          <w:szCs w:val="24"/>
          <w:lang w:eastAsia="en-US"/>
        </w:rPr>
      </w:pPr>
      <w:r w:rsidRPr="005746CB">
        <w:rPr>
          <w:rFonts w:eastAsia="Calibri" w:cs="Arial"/>
          <w:sz w:val="24"/>
          <w:szCs w:val="24"/>
          <w:lang w:eastAsia="en-US"/>
        </w:rPr>
        <w:t>(1)</w:t>
      </w:r>
      <w:r w:rsidRPr="005746CB">
        <w:rPr>
          <w:rFonts w:eastAsia="Calibri" w:cs="Arial"/>
          <w:sz w:val="24"/>
          <w:szCs w:val="24"/>
          <w:lang w:eastAsia="en-US"/>
        </w:rPr>
        <w:tab/>
        <w:t xml:space="preserve">What is the total amount paid annually to the security company at the Sarah Baartman Centre of Remembrance in the Hankey district in the Cacadu District Municipality in the Eastern Cape in the </w:t>
      </w:r>
    </w:p>
    <w:p w:rsidR="005746CB" w:rsidRDefault="005746CB" w:rsidP="005746CB">
      <w:pPr>
        <w:ind w:left="1439"/>
        <w:outlineLvl w:val="0"/>
        <w:rPr>
          <w:rFonts w:eastAsia="Calibri" w:cs="Arial"/>
          <w:sz w:val="24"/>
          <w:szCs w:val="24"/>
          <w:lang w:eastAsia="en-US"/>
        </w:rPr>
      </w:pPr>
      <w:r>
        <w:rPr>
          <w:rFonts w:eastAsia="Calibri" w:cs="Arial"/>
          <w:sz w:val="24"/>
          <w:szCs w:val="24"/>
          <w:lang w:eastAsia="en-US"/>
        </w:rPr>
        <w:t>(a)</w:t>
      </w:r>
      <w:r>
        <w:rPr>
          <w:rFonts w:eastAsia="Calibri" w:cs="Arial"/>
          <w:sz w:val="24"/>
          <w:szCs w:val="24"/>
          <w:lang w:eastAsia="en-US"/>
        </w:rPr>
        <w:tab/>
      </w:r>
      <w:r w:rsidRPr="005746CB">
        <w:rPr>
          <w:rFonts w:eastAsia="Calibri" w:cs="Arial"/>
          <w:sz w:val="24"/>
          <w:szCs w:val="24"/>
          <w:lang w:eastAsia="en-US"/>
        </w:rPr>
        <w:t xml:space="preserve">2018-19, </w:t>
      </w:r>
    </w:p>
    <w:p w:rsidR="005746CB" w:rsidRDefault="005746CB" w:rsidP="005746CB">
      <w:pPr>
        <w:ind w:left="1439"/>
        <w:outlineLvl w:val="0"/>
        <w:rPr>
          <w:rFonts w:eastAsia="Calibri" w:cs="Arial"/>
          <w:sz w:val="24"/>
          <w:szCs w:val="24"/>
          <w:lang w:eastAsia="en-US"/>
        </w:rPr>
      </w:pPr>
      <w:r w:rsidRPr="005746CB">
        <w:rPr>
          <w:rFonts w:eastAsia="Calibri" w:cs="Arial"/>
          <w:sz w:val="24"/>
          <w:szCs w:val="24"/>
          <w:lang w:eastAsia="en-US"/>
        </w:rPr>
        <w:t xml:space="preserve">(b) </w:t>
      </w:r>
      <w:r>
        <w:rPr>
          <w:rFonts w:eastAsia="Calibri" w:cs="Arial"/>
          <w:sz w:val="24"/>
          <w:szCs w:val="24"/>
          <w:lang w:eastAsia="en-US"/>
        </w:rPr>
        <w:tab/>
      </w:r>
      <w:r w:rsidRPr="005746CB">
        <w:rPr>
          <w:rFonts w:eastAsia="Calibri" w:cs="Arial"/>
          <w:sz w:val="24"/>
          <w:szCs w:val="24"/>
          <w:lang w:eastAsia="en-US"/>
        </w:rPr>
        <w:t xml:space="preserve">2020-21 and </w:t>
      </w:r>
    </w:p>
    <w:p w:rsidR="005746CB" w:rsidRPr="005746CB" w:rsidRDefault="005746CB" w:rsidP="005746CB">
      <w:pPr>
        <w:spacing w:after="240"/>
        <w:ind w:left="1439"/>
        <w:outlineLvl w:val="0"/>
        <w:rPr>
          <w:rFonts w:eastAsia="Calibri" w:cs="Arial"/>
          <w:sz w:val="24"/>
          <w:szCs w:val="24"/>
          <w:lang w:eastAsia="en-US"/>
        </w:rPr>
      </w:pPr>
      <w:r w:rsidRPr="005746CB">
        <w:rPr>
          <w:rFonts w:eastAsia="Calibri" w:cs="Arial"/>
          <w:sz w:val="24"/>
          <w:szCs w:val="24"/>
          <w:lang w:eastAsia="en-US"/>
        </w:rPr>
        <w:t xml:space="preserve">(c) </w:t>
      </w:r>
      <w:r>
        <w:rPr>
          <w:rFonts w:eastAsia="Calibri" w:cs="Arial"/>
          <w:sz w:val="24"/>
          <w:szCs w:val="24"/>
          <w:lang w:eastAsia="en-US"/>
        </w:rPr>
        <w:tab/>
      </w:r>
      <w:r w:rsidRPr="005746CB">
        <w:rPr>
          <w:rFonts w:eastAsia="Calibri" w:cs="Arial"/>
          <w:sz w:val="24"/>
          <w:szCs w:val="24"/>
          <w:lang w:eastAsia="en-US"/>
        </w:rPr>
        <w:t>2021-22 financial years;</w:t>
      </w:r>
    </w:p>
    <w:p w:rsidR="005746CB" w:rsidRDefault="005746CB" w:rsidP="005746CB">
      <w:pPr>
        <w:ind w:left="1439" w:hanging="730"/>
        <w:outlineLvl w:val="0"/>
        <w:rPr>
          <w:rFonts w:eastAsia="Calibri" w:cs="Arial"/>
          <w:sz w:val="24"/>
          <w:szCs w:val="24"/>
          <w:lang w:eastAsia="en-US"/>
        </w:rPr>
      </w:pPr>
      <w:r w:rsidRPr="005746CB">
        <w:rPr>
          <w:rFonts w:eastAsia="Calibri" w:cs="Arial"/>
          <w:sz w:val="24"/>
          <w:szCs w:val="24"/>
          <w:lang w:eastAsia="en-US"/>
        </w:rPr>
        <w:t>(2)</w:t>
      </w:r>
      <w:r w:rsidRPr="005746CB">
        <w:rPr>
          <w:rFonts w:eastAsia="Calibri" w:cs="Arial"/>
          <w:sz w:val="24"/>
          <w:szCs w:val="24"/>
          <w:lang w:eastAsia="en-US"/>
        </w:rPr>
        <w:tab/>
        <w:t xml:space="preserve">what is the </w:t>
      </w:r>
    </w:p>
    <w:p w:rsidR="005746CB" w:rsidRDefault="00255381" w:rsidP="00255381">
      <w:pPr>
        <w:ind w:left="2159" w:hanging="720"/>
        <w:outlineLvl w:val="0"/>
        <w:rPr>
          <w:rFonts w:eastAsia="Calibri" w:cs="Arial"/>
          <w:sz w:val="24"/>
          <w:szCs w:val="24"/>
          <w:lang w:eastAsia="en-US"/>
        </w:rPr>
      </w:pPr>
      <w:r>
        <w:rPr>
          <w:rFonts w:eastAsia="Calibri" w:cs="Arial"/>
          <w:sz w:val="24"/>
          <w:szCs w:val="24"/>
          <w:lang w:eastAsia="en-US"/>
        </w:rPr>
        <w:t>(a)</w:t>
      </w:r>
      <w:r>
        <w:rPr>
          <w:rFonts w:eastAsia="Calibri" w:cs="Arial"/>
          <w:sz w:val="24"/>
          <w:szCs w:val="24"/>
          <w:lang w:eastAsia="en-US"/>
        </w:rPr>
        <w:tab/>
      </w:r>
      <w:r w:rsidR="005746CB" w:rsidRPr="005746CB">
        <w:rPr>
          <w:rFonts w:eastAsia="Calibri" w:cs="Arial"/>
          <w:sz w:val="24"/>
          <w:szCs w:val="24"/>
          <w:lang w:eastAsia="en-US"/>
        </w:rPr>
        <w:t xml:space="preserve">name of the security company that has been appointed in the 2022-23 financial year and </w:t>
      </w:r>
    </w:p>
    <w:p w:rsidR="005746CB" w:rsidRPr="005746CB" w:rsidRDefault="00255381" w:rsidP="005746CB">
      <w:pPr>
        <w:spacing w:after="240"/>
        <w:ind w:left="1439"/>
        <w:outlineLvl w:val="0"/>
        <w:rPr>
          <w:rFonts w:eastAsia="Calibri" w:cs="Arial"/>
          <w:sz w:val="24"/>
          <w:szCs w:val="24"/>
          <w:lang w:eastAsia="en-US"/>
        </w:rPr>
      </w:pPr>
      <w:r>
        <w:rPr>
          <w:rFonts w:eastAsia="Calibri" w:cs="Arial"/>
          <w:sz w:val="24"/>
          <w:szCs w:val="24"/>
          <w:lang w:eastAsia="en-US"/>
        </w:rPr>
        <w:t>(b)</w:t>
      </w:r>
      <w:r>
        <w:rPr>
          <w:rFonts w:eastAsia="Calibri" w:cs="Arial"/>
          <w:sz w:val="24"/>
          <w:szCs w:val="24"/>
          <w:lang w:eastAsia="en-US"/>
        </w:rPr>
        <w:tab/>
      </w:r>
      <w:r w:rsidR="005746CB" w:rsidRPr="005746CB">
        <w:rPr>
          <w:rFonts w:eastAsia="Calibri" w:cs="Arial"/>
          <w:sz w:val="24"/>
          <w:szCs w:val="24"/>
          <w:lang w:eastAsia="en-US"/>
        </w:rPr>
        <w:t>total cost of the contract;</w:t>
      </w:r>
    </w:p>
    <w:p w:rsidR="005746CB" w:rsidRDefault="005746CB" w:rsidP="005746CB">
      <w:pPr>
        <w:ind w:left="1439" w:hanging="730"/>
        <w:outlineLvl w:val="0"/>
        <w:rPr>
          <w:rFonts w:eastAsia="Calibri" w:cs="Arial"/>
          <w:sz w:val="24"/>
          <w:szCs w:val="24"/>
          <w:lang w:eastAsia="en-US"/>
        </w:rPr>
      </w:pPr>
      <w:r w:rsidRPr="005746CB">
        <w:rPr>
          <w:rFonts w:eastAsia="Calibri" w:cs="Arial"/>
          <w:sz w:val="24"/>
          <w:szCs w:val="24"/>
          <w:lang w:eastAsia="en-US"/>
        </w:rPr>
        <w:t>(3)</w:t>
      </w:r>
      <w:r w:rsidRPr="005746CB">
        <w:rPr>
          <w:rFonts w:eastAsia="Calibri" w:cs="Arial"/>
          <w:sz w:val="24"/>
          <w:szCs w:val="24"/>
          <w:lang w:eastAsia="en-US"/>
        </w:rPr>
        <w:tab/>
        <w:t xml:space="preserve">whether her department and/or any of the previous contractors own the unprotected building plans in one of the rooms at the Sarah Baartman Centre; if not, what is the position in this regard; if so, what are the relevant details? </w:t>
      </w:r>
    </w:p>
    <w:p w:rsidR="008A196F" w:rsidRPr="005746CB" w:rsidRDefault="005746CB" w:rsidP="005746CB">
      <w:pPr>
        <w:ind w:left="8639" w:firstLine="1"/>
        <w:outlineLvl w:val="0"/>
        <w:rPr>
          <w:rFonts w:eastAsia="Calibri" w:cs="Arial"/>
          <w:b/>
          <w:sz w:val="24"/>
          <w:szCs w:val="24"/>
          <w:lang w:eastAsia="en-US"/>
        </w:rPr>
      </w:pPr>
      <w:r w:rsidRPr="005746CB">
        <w:rPr>
          <w:rFonts w:eastAsia="Calibri" w:cs="Arial"/>
          <w:b/>
          <w:sz w:val="24"/>
          <w:szCs w:val="24"/>
          <w:lang w:eastAsia="en-US"/>
        </w:rPr>
        <w:t>NW3583E</w:t>
      </w:r>
    </w:p>
    <w:p w:rsidR="00827605" w:rsidRPr="00D21FE5" w:rsidRDefault="00745B02" w:rsidP="008A196F">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3113DB" w:rsidRPr="00774ED3" w:rsidRDefault="003113DB"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3E314B" w:rsidRPr="00A96086" w:rsidRDefault="00745B02" w:rsidP="00CD1764">
      <w:pPr>
        <w:spacing w:line="360" w:lineRule="auto"/>
        <w:rPr>
          <w:bCs/>
          <w:color w:val="FF0000"/>
          <w:sz w:val="24"/>
          <w:szCs w:val="24"/>
        </w:rPr>
      </w:pPr>
      <w:r w:rsidRPr="00A96086">
        <w:rPr>
          <w:b/>
          <w:bCs/>
          <w:color w:val="FF0000"/>
          <w:sz w:val="24"/>
          <w:szCs w:val="24"/>
        </w:rPr>
        <w:t xml:space="preserve">The Minister of </w:t>
      </w:r>
      <w:r w:rsidR="00922748" w:rsidRPr="00A96086">
        <w:rPr>
          <w:b/>
          <w:bCs/>
          <w:color w:val="FF0000"/>
          <w:sz w:val="24"/>
          <w:szCs w:val="24"/>
        </w:rPr>
        <w:t>Public Works and Infrastructure</w:t>
      </w:r>
    </w:p>
    <w:p w:rsidR="00774ED3" w:rsidRPr="00774ED3" w:rsidRDefault="00774ED3" w:rsidP="00774ED3">
      <w:pPr>
        <w:rPr>
          <w:b/>
          <w:bCs/>
          <w:sz w:val="24"/>
          <w:szCs w:val="24"/>
          <w:u w:val="single"/>
        </w:rPr>
      </w:pPr>
    </w:p>
    <w:p w:rsidR="00774ED3" w:rsidRPr="002259DB" w:rsidRDefault="002259DB" w:rsidP="002259DB">
      <w:pPr>
        <w:spacing w:line="360" w:lineRule="auto"/>
        <w:rPr>
          <w:bCs/>
          <w:sz w:val="24"/>
          <w:szCs w:val="24"/>
        </w:rPr>
      </w:pPr>
      <w:r>
        <w:rPr>
          <w:bCs/>
          <w:sz w:val="24"/>
          <w:szCs w:val="24"/>
        </w:rPr>
        <w:t>(1)</w:t>
      </w:r>
      <w:r>
        <w:rPr>
          <w:bCs/>
          <w:sz w:val="24"/>
          <w:szCs w:val="24"/>
        </w:rPr>
        <w:tab/>
      </w:r>
      <w:r w:rsidR="00046364">
        <w:rPr>
          <w:bCs/>
          <w:sz w:val="24"/>
          <w:szCs w:val="24"/>
        </w:rPr>
        <w:t xml:space="preserve">The Department of Public Works and Infrastructure has informed me as follows: </w:t>
      </w:r>
    </w:p>
    <w:p w:rsidR="00774ED3" w:rsidRPr="00774ED3" w:rsidRDefault="00774ED3" w:rsidP="00774ED3">
      <w:pPr>
        <w:pStyle w:val="ListParagraph"/>
        <w:numPr>
          <w:ilvl w:val="0"/>
          <w:numId w:val="41"/>
        </w:numPr>
        <w:spacing w:line="360" w:lineRule="auto"/>
        <w:ind w:left="1260" w:hanging="540"/>
        <w:rPr>
          <w:bCs/>
          <w:sz w:val="24"/>
          <w:szCs w:val="24"/>
        </w:rPr>
      </w:pPr>
      <w:r w:rsidRPr="00774ED3">
        <w:rPr>
          <w:bCs/>
          <w:sz w:val="24"/>
          <w:szCs w:val="24"/>
        </w:rPr>
        <w:t xml:space="preserve">None </w:t>
      </w:r>
    </w:p>
    <w:p w:rsidR="00774ED3" w:rsidRPr="00774ED3" w:rsidRDefault="00774ED3" w:rsidP="00774ED3">
      <w:pPr>
        <w:pStyle w:val="ListParagraph"/>
        <w:numPr>
          <w:ilvl w:val="0"/>
          <w:numId w:val="41"/>
        </w:numPr>
        <w:spacing w:line="360" w:lineRule="auto"/>
        <w:ind w:left="1260" w:hanging="540"/>
        <w:rPr>
          <w:bCs/>
          <w:sz w:val="24"/>
          <w:szCs w:val="24"/>
        </w:rPr>
      </w:pPr>
      <w:r w:rsidRPr="00774ED3">
        <w:rPr>
          <w:bCs/>
          <w:sz w:val="24"/>
          <w:szCs w:val="24"/>
        </w:rPr>
        <w:lastRenderedPageBreak/>
        <w:t>None</w:t>
      </w:r>
    </w:p>
    <w:p w:rsidR="00774ED3" w:rsidRPr="00774ED3" w:rsidRDefault="00774ED3" w:rsidP="00774ED3">
      <w:pPr>
        <w:pStyle w:val="ListParagraph"/>
        <w:numPr>
          <w:ilvl w:val="0"/>
          <w:numId w:val="41"/>
        </w:numPr>
        <w:spacing w:line="360" w:lineRule="auto"/>
        <w:ind w:left="1260" w:hanging="540"/>
        <w:rPr>
          <w:bCs/>
          <w:sz w:val="24"/>
          <w:szCs w:val="24"/>
        </w:rPr>
      </w:pPr>
      <w:r w:rsidRPr="00774ED3">
        <w:rPr>
          <w:rFonts w:eastAsia="Calibri" w:cs="Arial"/>
          <w:sz w:val="24"/>
          <w:szCs w:val="24"/>
          <w:lang w:eastAsia="en-US"/>
        </w:rPr>
        <w:t>R 415 805,75</w:t>
      </w:r>
    </w:p>
    <w:p w:rsidR="00774ED3" w:rsidRPr="002259DB" w:rsidRDefault="002259DB" w:rsidP="002259DB">
      <w:pPr>
        <w:spacing w:line="259" w:lineRule="auto"/>
        <w:ind w:right="26"/>
        <w:outlineLvl w:val="0"/>
        <w:rPr>
          <w:rFonts w:eastAsia="Calibri" w:cs="Arial"/>
          <w:sz w:val="24"/>
          <w:szCs w:val="24"/>
          <w:lang w:eastAsia="en-US"/>
        </w:rPr>
      </w:pPr>
      <w:r>
        <w:rPr>
          <w:rFonts w:eastAsia="Calibri" w:cs="Arial"/>
          <w:sz w:val="24"/>
          <w:szCs w:val="24"/>
          <w:lang w:eastAsia="en-US"/>
        </w:rPr>
        <w:t>(2)</w:t>
      </w:r>
      <w:r>
        <w:rPr>
          <w:rFonts w:eastAsia="Calibri" w:cs="Arial"/>
          <w:sz w:val="24"/>
          <w:szCs w:val="24"/>
          <w:lang w:eastAsia="en-US"/>
        </w:rPr>
        <w:tab/>
      </w:r>
    </w:p>
    <w:p w:rsidR="00774ED3" w:rsidRPr="00774ED3" w:rsidRDefault="00774ED3" w:rsidP="00774ED3">
      <w:pPr>
        <w:pStyle w:val="ListParagraph"/>
        <w:spacing w:line="259" w:lineRule="auto"/>
        <w:ind w:right="26"/>
        <w:outlineLvl w:val="0"/>
        <w:rPr>
          <w:rFonts w:eastAsia="Calibri" w:cs="Arial"/>
          <w:sz w:val="24"/>
          <w:szCs w:val="24"/>
          <w:lang w:eastAsia="en-US"/>
        </w:rPr>
      </w:pPr>
      <w:r w:rsidRPr="00774ED3">
        <w:rPr>
          <w:bCs/>
          <w:sz w:val="24"/>
          <w:szCs w:val="24"/>
        </w:rPr>
        <w:t>(a)</w:t>
      </w:r>
      <w:r w:rsidRPr="00774ED3">
        <w:rPr>
          <w:bCs/>
          <w:sz w:val="24"/>
          <w:szCs w:val="24"/>
        </w:rPr>
        <w:tab/>
      </w:r>
      <w:r w:rsidRPr="00774ED3">
        <w:rPr>
          <w:rFonts w:eastAsia="Calibri" w:cs="Arial"/>
          <w:sz w:val="24"/>
          <w:szCs w:val="24"/>
          <w:lang w:eastAsia="en-US"/>
        </w:rPr>
        <w:t>Capital Ship Trading 605 (PTY) LTD</w:t>
      </w:r>
    </w:p>
    <w:p w:rsidR="00774ED3" w:rsidRDefault="00774ED3" w:rsidP="002259DB">
      <w:pPr>
        <w:pStyle w:val="ListParagraph"/>
        <w:spacing w:after="240" w:line="259" w:lineRule="auto"/>
        <w:ind w:left="1440" w:right="26" w:hanging="720"/>
        <w:outlineLvl w:val="0"/>
        <w:rPr>
          <w:rFonts w:eastAsia="Calibri" w:cs="Arial"/>
          <w:sz w:val="24"/>
          <w:szCs w:val="24"/>
          <w:lang w:eastAsia="en-US"/>
        </w:rPr>
      </w:pPr>
      <w:r w:rsidRPr="00774ED3">
        <w:rPr>
          <w:bCs/>
          <w:sz w:val="24"/>
          <w:szCs w:val="24"/>
        </w:rPr>
        <w:t>(b)</w:t>
      </w:r>
      <w:r w:rsidRPr="00774ED3">
        <w:rPr>
          <w:bCs/>
          <w:sz w:val="24"/>
          <w:szCs w:val="24"/>
        </w:rPr>
        <w:tab/>
      </w:r>
      <w:r w:rsidRPr="00774ED3">
        <w:rPr>
          <w:rFonts w:eastAsia="Calibri" w:cs="Arial"/>
          <w:sz w:val="24"/>
          <w:szCs w:val="24"/>
          <w:lang w:eastAsia="en-US"/>
        </w:rPr>
        <w:t xml:space="preserve">The contract is a rate-based two (02) year term contract which commenced on 26/04/2021 for the protection of vacant state property within the jurisdiction of the PE Regional Office.  The </w:t>
      </w:r>
      <w:r w:rsidR="00BA32CE">
        <w:rPr>
          <w:rFonts w:eastAsia="Calibri" w:cs="Arial"/>
          <w:sz w:val="24"/>
          <w:szCs w:val="24"/>
          <w:lang w:eastAsia="en-US"/>
        </w:rPr>
        <w:t>monthly rate</w:t>
      </w:r>
      <w:r w:rsidRPr="00774ED3">
        <w:rPr>
          <w:rFonts w:eastAsia="Calibri" w:cs="Arial"/>
          <w:sz w:val="24"/>
          <w:szCs w:val="24"/>
          <w:lang w:eastAsia="en-US"/>
        </w:rPr>
        <w:t xml:space="preserve"> for a single 12</w:t>
      </w:r>
      <w:r w:rsidR="00BA32CE">
        <w:rPr>
          <w:rFonts w:eastAsia="Calibri" w:cs="Arial"/>
          <w:sz w:val="24"/>
          <w:szCs w:val="24"/>
          <w:lang w:eastAsia="en-US"/>
        </w:rPr>
        <w:t>-</w:t>
      </w:r>
      <w:r w:rsidRPr="00774ED3">
        <w:rPr>
          <w:rFonts w:eastAsia="Calibri" w:cs="Arial"/>
          <w:sz w:val="24"/>
          <w:szCs w:val="24"/>
          <w:lang w:eastAsia="en-US"/>
        </w:rPr>
        <w:t xml:space="preserve">hour </w:t>
      </w:r>
      <w:r w:rsidRPr="00046364">
        <w:rPr>
          <w:rFonts w:eastAsia="Calibri" w:cs="Arial"/>
          <w:sz w:val="24"/>
          <w:szCs w:val="24"/>
          <w:u w:val="single"/>
          <w:lang w:eastAsia="en-US"/>
        </w:rPr>
        <w:t>shift per guard is R 13 860, 19</w:t>
      </w:r>
      <w:r w:rsidRPr="00046364">
        <w:rPr>
          <w:rFonts w:eastAsia="Calibri" w:cs="Arial"/>
          <w:sz w:val="24"/>
          <w:szCs w:val="24"/>
          <w:lang w:eastAsia="en-US"/>
        </w:rPr>
        <w:t xml:space="preserve">. </w:t>
      </w:r>
      <w:r w:rsidR="005E022C" w:rsidRPr="00046364">
        <w:rPr>
          <w:rFonts w:eastAsia="Calibri" w:cs="Arial"/>
          <w:sz w:val="24"/>
          <w:szCs w:val="24"/>
          <w:lang w:eastAsia="en-US"/>
        </w:rPr>
        <w:t xml:space="preserve"> </w:t>
      </w:r>
      <w:r w:rsidR="005E022C" w:rsidRPr="00046364">
        <w:rPr>
          <w:rFonts w:eastAsia="Calibri" w:cs="Arial"/>
          <w:i/>
          <w:sz w:val="24"/>
          <w:szCs w:val="24"/>
          <w:lang w:eastAsia="en-US"/>
        </w:rPr>
        <w:t xml:space="preserve">See </w:t>
      </w:r>
      <w:r w:rsidR="00046364">
        <w:rPr>
          <w:rFonts w:eastAsia="Calibri" w:cs="Arial"/>
          <w:i/>
          <w:sz w:val="24"/>
          <w:szCs w:val="24"/>
          <w:lang w:eastAsia="en-US"/>
        </w:rPr>
        <w:t>t</w:t>
      </w:r>
      <w:r w:rsidR="00BA32CE">
        <w:rPr>
          <w:rFonts w:eastAsia="Calibri" w:cs="Arial"/>
          <w:i/>
          <w:sz w:val="24"/>
          <w:szCs w:val="24"/>
          <w:lang w:eastAsia="en-US"/>
        </w:rPr>
        <w:t>he table below for security payments</w:t>
      </w:r>
      <w:r w:rsidR="005E022C" w:rsidRPr="00046364">
        <w:rPr>
          <w:rFonts w:eastAsia="Calibri" w:cs="Arial"/>
          <w:i/>
          <w:sz w:val="24"/>
          <w:szCs w:val="24"/>
          <w:lang w:eastAsia="en-US"/>
        </w:rPr>
        <w:t xml:space="preserve"> from </w:t>
      </w:r>
      <w:r w:rsidR="00BA32CE">
        <w:rPr>
          <w:rFonts w:eastAsia="Calibri" w:cs="Arial"/>
          <w:i/>
          <w:sz w:val="24"/>
          <w:szCs w:val="24"/>
          <w:lang w:eastAsia="en-US"/>
        </w:rPr>
        <w:t xml:space="preserve">April 2018 to </w:t>
      </w:r>
      <w:r w:rsidR="00046364">
        <w:rPr>
          <w:rFonts w:eastAsia="Calibri" w:cs="Arial"/>
          <w:i/>
          <w:sz w:val="24"/>
          <w:szCs w:val="24"/>
          <w:lang w:eastAsia="en-US"/>
        </w:rPr>
        <w:t>September 2022</w:t>
      </w:r>
      <w:r w:rsidR="005E022C" w:rsidRPr="00046364">
        <w:rPr>
          <w:rFonts w:eastAsia="Calibri" w:cs="Arial"/>
          <w:sz w:val="24"/>
          <w:szCs w:val="24"/>
          <w:lang w:eastAsia="en-US"/>
        </w:rPr>
        <w:t>.</w:t>
      </w:r>
    </w:p>
    <w:p w:rsidR="00046364" w:rsidRDefault="00046364" w:rsidP="002259DB">
      <w:pPr>
        <w:pStyle w:val="ListParagraph"/>
        <w:spacing w:after="240" w:line="259" w:lineRule="auto"/>
        <w:ind w:left="1440" w:right="26" w:hanging="720"/>
        <w:outlineLvl w:val="0"/>
        <w:rPr>
          <w:rFonts w:eastAsia="Calibri" w:cs="Arial"/>
          <w:sz w:val="24"/>
          <w:szCs w:val="24"/>
          <w:lang w:eastAsia="en-US"/>
        </w:rPr>
      </w:pPr>
    </w:p>
    <w:tbl>
      <w:tblPr>
        <w:tblStyle w:val="TableGrid"/>
        <w:tblW w:w="9776" w:type="dxa"/>
        <w:tblLook w:val="04A0"/>
      </w:tblPr>
      <w:tblGrid>
        <w:gridCol w:w="3539"/>
        <w:gridCol w:w="3686"/>
        <w:gridCol w:w="2551"/>
      </w:tblGrid>
      <w:tr w:rsidR="00046364" w:rsidRPr="00046364" w:rsidTr="00046364">
        <w:trPr>
          <w:trHeight w:val="388"/>
        </w:trPr>
        <w:tc>
          <w:tcPr>
            <w:tcW w:w="3539" w:type="dxa"/>
            <w:shd w:val="clear" w:color="auto" w:fill="000000" w:themeFill="text1"/>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INVOICE DATE</w:t>
            </w:r>
          </w:p>
        </w:tc>
        <w:tc>
          <w:tcPr>
            <w:tcW w:w="3686" w:type="dxa"/>
            <w:shd w:val="clear" w:color="auto" w:fill="000000" w:themeFill="text1"/>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AUTHORISED DATE</w:t>
            </w:r>
          </w:p>
        </w:tc>
        <w:tc>
          <w:tcPr>
            <w:tcW w:w="2551" w:type="dxa"/>
            <w:shd w:val="clear" w:color="auto" w:fill="000000" w:themeFill="text1"/>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AMOUNT</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2021/11/15</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2021/11/16</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2021/11/15</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2021/11/16</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2021/11/15</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2021/11/16</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2022/02/18</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2022/02/21</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 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2022/02/18</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2022/02/21</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 83 161,15 </w:t>
            </w:r>
          </w:p>
        </w:tc>
      </w:tr>
      <w:tr w:rsidR="00046364" w:rsidRPr="00046364" w:rsidTr="00046364">
        <w:trPr>
          <w:trHeight w:val="290"/>
        </w:trPr>
        <w:tc>
          <w:tcPr>
            <w:tcW w:w="7225" w:type="dxa"/>
            <w:gridSpan w:val="2"/>
            <w:shd w:val="clear" w:color="auto" w:fill="D9D9D9" w:themeFill="background1" w:themeFillShade="D9"/>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Payments Made During 2021/2022 Financial Year </w:t>
            </w:r>
          </w:p>
        </w:tc>
        <w:tc>
          <w:tcPr>
            <w:tcW w:w="2551" w:type="dxa"/>
            <w:shd w:val="clear" w:color="auto" w:fill="D9D9D9" w:themeFill="background1" w:themeFillShade="D9"/>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R415 805,75 </w:t>
            </w:r>
          </w:p>
        </w:tc>
      </w:tr>
      <w:tr w:rsidR="00046364" w:rsidRPr="00046364" w:rsidTr="00046364">
        <w:trPr>
          <w:trHeight w:val="290"/>
        </w:trPr>
        <w:tc>
          <w:tcPr>
            <w:tcW w:w="3539" w:type="dxa"/>
            <w:shd w:val="clear" w:color="auto" w:fill="000000" w:themeFill="text1"/>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INVOICE DATE</w:t>
            </w:r>
          </w:p>
        </w:tc>
        <w:tc>
          <w:tcPr>
            <w:tcW w:w="3686" w:type="dxa"/>
            <w:shd w:val="clear" w:color="auto" w:fill="000000" w:themeFill="text1"/>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AUTHORISED DATE</w:t>
            </w:r>
          </w:p>
        </w:tc>
        <w:tc>
          <w:tcPr>
            <w:tcW w:w="2551" w:type="dxa"/>
            <w:shd w:val="clear" w:color="auto" w:fill="000000" w:themeFill="text1"/>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AMOUNT</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2022/04/05</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2022/04/05</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2022/04/11</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2022/04/11</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2022/05/10</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2022/05/11</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2022/06/20</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2022/06/27</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2022/07/11</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2022/07/12</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2022/08/02</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2022/08/03</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3539"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2022/08/31</w:t>
            </w:r>
          </w:p>
        </w:tc>
        <w:tc>
          <w:tcPr>
            <w:tcW w:w="3686"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2022/09/01</w:t>
            </w:r>
          </w:p>
        </w:tc>
        <w:tc>
          <w:tcPr>
            <w:tcW w:w="2551" w:type="dxa"/>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R83 161,15 </w:t>
            </w:r>
          </w:p>
        </w:tc>
      </w:tr>
      <w:tr w:rsidR="00046364" w:rsidRPr="00046364" w:rsidTr="00046364">
        <w:trPr>
          <w:trHeight w:val="290"/>
        </w:trPr>
        <w:tc>
          <w:tcPr>
            <w:tcW w:w="7225" w:type="dxa"/>
            <w:gridSpan w:val="2"/>
            <w:shd w:val="clear" w:color="auto" w:fill="D9D9D9" w:themeFill="background1" w:themeFillShade="D9"/>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Payments Made During 2022/2023 Financial Year </w:t>
            </w:r>
          </w:p>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w:t>
            </w:r>
          </w:p>
        </w:tc>
        <w:tc>
          <w:tcPr>
            <w:tcW w:w="2551" w:type="dxa"/>
            <w:shd w:val="clear" w:color="auto" w:fill="D9D9D9" w:themeFill="background1" w:themeFillShade="D9"/>
            <w:noWrap/>
            <w:hideMark/>
          </w:tcPr>
          <w:p w:rsidR="00046364" w:rsidRPr="00046364" w:rsidRDefault="00046364" w:rsidP="00046364">
            <w:pPr>
              <w:pStyle w:val="ListParagraph"/>
              <w:spacing w:after="240" w:line="259" w:lineRule="auto"/>
              <w:ind w:left="1440" w:right="26" w:hanging="720"/>
              <w:outlineLvl w:val="0"/>
              <w:rPr>
                <w:rFonts w:eastAsia="Calibri" w:cs="Arial"/>
                <w:sz w:val="20"/>
                <w:lang w:eastAsia="en-US"/>
              </w:rPr>
            </w:pPr>
            <w:r w:rsidRPr="00046364">
              <w:rPr>
                <w:rFonts w:eastAsia="Calibri" w:cs="Arial"/>
                <w:sz w:val="20"/>
                <w:lang w:eastAsia="en-US"/>
              </w:rPr>
              <w:t xml:space="preserve">   R582 128,05 </w:t>
            </w:r>
          </w:p>
        </w:tc>
      </w:tr>
    </w:tbl>
    <w:p w:rsidR="00046364" w:rsidRDefault="00046364" w:rsidP="002259DB">
      <w:pPr>
        <w:pStyle w:val="ListParagraph"/>
        <w:spacing w:after="240" w:line="259" w:lineRule="auto"/>
        <w:ind w:left="1440" w:right="26" w:hanging="720"/>
        <w:outlineLvl w:val="0"/>
        <w:rPr>
          <w:rFonts w:eastAsia="Calibri" w:cs="Arial"/>
          <w:sz w:val="24"/>
          <w:szCs w:val="24"/>
          <w:lang w:eastAsia="en-US"/>
        </w:rPr>
      </w:pPr>
    </w:p>
    <w:p w:rsidR="00046364" w:rsidRPr="00774ED3" w:rsidRDefault="00046364" w:rsidP="002259DB">
      <w:pPr>
        <w:pStyle w:val="ListParagraph"/>
        <w:spacing w:after="240" w:line="259" w:lineRule="auto"/>
        <w:ind w:left="1440" w:right="26" w:hanging="720"/>
        <w:outlineLvl w:val="0"/>
        <w:rPr>
          <w:rFonts w:eastAsia="Calibri" w:cs="Arial"/>
          <w:sz w:val="24"/>
          <w:szCs w:val="24"/>
          <w:lang w:eastAsia="en-US"/>
        </w:rPr>
      </w:pPr>
    </w:p>
    <w:p w:rsidR="00774ED3" w:rsidRPr="002259DB" w:rsidRDefault="002259DB" w:rsidP="002259DB">
      <w:pPr>
        <w:spacing w:line="259" w:lineRule="auto"/>
        <w:ind w:left="720" w:right="26" w:hanging="720"/>
        <w:outlineLvl w:val="0"/>
        <w:rPr>
          <w:rFonts w:eastAsia="Calibri" w:cs="Arial"/>
          <w:sz w:val="24"/>
          <w:szCs w:val="24"/>
          <w:lang w:eastAsia="en-US"/>
        </w:rPr>
      </w:pPr>
      <w:r>
        <w:rPr>
          <w:rFonts w:eastAsia="Calibri" w:cs="Arial"/>
          <w:sz w:val="24"/>
          <w:szCs w:val="24"/>
          <w:lang w:eastAsia="en-US"/>
        </w:rPr>
        <w:t>(3)</w:t>
      </w:r>
      <w:r>
        <w:rPr>
          <w:rFonts w:eastAsia="Calibri" w:cs="Arial"/>
          <w:sz w:val="24"/>
          <w:szCs w:val="24"/>
          <w:lang w:eastAsia="en-US"/>
        </w:rPr>
        <w:tab/>
      </w:r>
      <w:r w:rsidR="00774ED3" w:rsidRPr="002259DB">
        <w:rPr>
          <w:rFonts w:eastAsia="Calibri" w:cs="Arial"/>
          <w:sz w:val="24"/>
          <w:szCs w:val="24"/>
          <w:lang w:eastAsia="en-US"/>
        </w:rPr>
        <w:t xml:space="preserve">These are site plans </w:t>
      </w:r>
      <w:r w:rsidR="00304D6B">
        <w:rPr>
          <w:rFonts w:eastAsia="Calibri" w:cs="Arial"/>
          <w:sz w:val="24"/>
          <w:szCs w:val="24"/>
          <w:lang w:eastAsia="en-US"/>
        </w:rPr>
        <w:t>issued to the previous contractor that was</w:t>
      </w:r>
      <w:r w:rsidR="00774ED3" w:rsidRPr="002259DB">
        <w:rPr>
          <w:rFonts w:eastAsia="Calibri" w:cs="Arial"/>
          <w:sz w:val="24"/>
          <w:szCs w:val="24"/>
          <w:lang w:eastAsia="en-US"/>
        </w:rPr>
        <w:t xml:space="preserve"> left behind when the site was vacated.  These plans will be repla</w:t>
      </w:r>
      <w:bookmarkStart w:id="0" w:name="_GoBack"/>
      <w:bookmarkEnd w:id="0"/>
      <w:r w:rsidR="00774ED3" w:rsidRPr="002259DB">
        <w:rPr>
          <w:rFonts w:eastAsia="Calibri" w:cs="Arial"/>
          <w:sz w:val="24"/>
          <w:szCs w:val="24"/>
          <w:lang w:eastAsia="en-US"/>
        </w:rPr>
        <w:t xml:space="preserve">ced with an updated set of plans when a new contractor is appointed </w:t>
      </w:r>
      <w:r w:rsidR="00304D6B">
        <w:rPr>
          <w:rFonts w:eastAsia="Calibri" w:cs="Arial"/>
          <w:sz w:val="24"/>
          <w:szCs w:val="24"/>
          <w:lang w:eastAsia="en-US"/>
        </w:rPr>
        <w:t>to complete</w:t>
      </w:r>
      <w:r w:rsidR="00774ED3" w:rsidRPr="002259DB">
        <w:rPr>
          <w:rFonts w:eastAsia="Calibri" w:cs="Arial"/>
          <w:sz w:val="24"/>
          <w:szCs w:val="24"/>
          <w:lang w:eastAsia="en-US"/>
        </w:rPr>
        <w:t xml:space="preserve"> the project. </w:t>
      </w:r>
    </w:p>
    <w:p w:rsidR="00774ED3" w:rsidRPr="00774ED3" w:rsidRDefault="00774ED3" w:rsidP="00774ED3">
      <w:pPr>
        <w:spacing w:line="360" w:lineRule="auto"/>
        <w:rPr>
          <w:bCs/>
          <w:sz w:val="24"/>
          <w:szCs w:val="24"/>
        </w:rPr>
      </w:pPr>
    </w:p>
    <w:p w:rsidR="00C42257" w:rsidRPr="00C42257" w:rsidRDefault="00C42257" w:rsidP="00CF392F">
      <w:pPr>
        <w:spacing w:line="360" w:lineRule="auto"/>
        <w:ind w:left="720" w:hanging="720"/>
        <w:rPr>
          <w:bCs/>
          <w:sz w:val="24"/>
          <w:szCs w:val="24"/>
        </w:rPr>
      </w:pPr>
    </w:p>
    <w:sectPr w:rsidR="00C42257" w:rsidRPr="00C42257"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B6" w:rsidRDefault="004E32B6" w:rsidP="00B01072">
      <w:r>
        <w:separator/>
      </w:r>
    </w:p>
  </w:endnote>
  <w:endnote w:type="continuationSeparator" w:id="0">
    <w:p w:rsidR="004E32B6" w:rsidRDefault="004E32B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D72" w:rsidRPr="00745B02" w:rsidRDefault="00015D72"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2950</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5746CB">
      <w:rPr>
        <w:rFonts w:eastAsiaTheme="majorEastAsia" w:cs="Arial"/>
        <w:b/>
        <w:bCs/>
        <w:sz w:val="18"/>
        <w:szCs w:val="18"/>
        <w:lang w:val="en-US"/>
      </w:rPr>
      <w:t>Mr D Joseph (DA)</w:t>
    </w:r>
    <w:r w:rsidRPr="00745B02">
      <w:rPr>
        <w:rFonts w:eastAsiaTheme="majorEastAsia" w:cs="Arial"/>
        <w:b/>
        <w:bCs/>
        <w:sz w:val="18"/>
        <w:szCs w:val="18"/>
        <w:lang w:val="en-US"/>
      </w:rPr>
      <w:tab/>
      <w:t xml:space="preserve">PAGE </w:t>
    </w:r>
    <w:r w:rsidR="00613A8C" w:rsidRPr="00613A8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13A8C" w:rsidRPr="00613A8C">
      <w:rPr>
        <w:rFonts w:eastAsiaTheme="majorEastAsia" w:cs="Arial"/>
        <w:b/>
        <w:bCs/>
        <w:sz w:val="18"/>
        <w:szCs w:val="18"/>
        <w:lang w:val="en-US"/>
      </w:rPr>
      <w:fldChar w:fldCharType="separate"/>
    </w:r>
    <w:r w:rsidR="004E32B6">
      <w:rPr>
        <w:rFonts w:eastAsiaTheme="majorEastAsia" w:cs="Arial"/>
        <w:b/>
        <w:bCs/>
        <w:noProof/>
        <w:sz w:val="18"/>
        <w:szCs w:val="18"/>
        <w:lang w:val="en-US"/>
      </w:rPr>
      <w:t>1</w:t>
    </w:r>
    <w:r w:rsidR="00613A8C" w:rsidRPr="00745B02">
      <w:rPr>
        <w:rFonts w:eastAsiaTheme="majorEastAsia" w:cs="Arial"/>
        <w:b/>
        <w:sz w:val="18"/>
        <w:szCs w:val="18"/>
      </w:rPr>
      <w:fldChar w:fldCharType="end"/>
    </w:r>
  </w:p>
  <w:p w:rsidR="00015D72" w:rsidRPr="00745B02" w:rsidRDefault="00015D72" w:rsidP="00745B02">
    <w:pPr>
      <w:pStyle w:val="Footer"/>
      <w:pBdr>
        <w:top w:val="thinThickSmallGap" w:sz="24" w:space="0" w:color="622423" w:themeColor="accent2" w:themeShade="7F"/>
      </w:pBdr>
      <w:rPr>
        <w:rFonts w:eastAsiaTheme="majorEastAsia" w:cs="Arial"/>
        <w:b/>
        <w:sz w:val="18"/>
        <w:szCs w:val="18"/>
        <w:lang w:val="en-US"/>
      </w:rPr>
    </w:pPr>
  </w:p>
  <w:p w:rsidR="00015D72" w:rsidRPr="000B4F40" w:rsidRDefault="00015D72"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B6" w:rsidRDefault="004E32B6" w:rsidP="00B01072">
      <w:r>
        <w:separator/>
      </w:r>
    </w:p>
  </w:footnote>
  <w:footnote w:type="continuationSeparator" w:id="0">
    <w:p w:rsidR="004E32B6" w:rsidRDefault="004E32B6"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D5DFA"/>
    <w:multiLevelType w:val="hybridMultilevel"/>
    <w:tmpl w:val="2F9AA5C2"/>
    <w:lvl w:ilvl="0" w:tplc="CFC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55B63"/>
    <w:multiLevelType w:val="hybridMultilevel"/>
    <w:tmpl w:val="67E4102E"/>
    <w:lvl w:ilvl="0" w:tplc="B7EA3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1907A3"/>
    <w:multiLevelType w:val="hybridMultilevel"/>
    <w:tmpl w:val="603A0A64"/>
    <w:lvl w:ilvl="0" w:tplc="EFE4963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029790E"/>
    <w:multiLevelType w:val="hybridMultilevel"/>
    <w:tmpl w:val="49104DF8"/>
    <w:lvl w:ilvl="0" w:tplc="F642FBF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297174"/>
    <w:multiLevelType w:val="hybridMultilevel"/>
    <w:tmpl w:val="1DA4A18E"/>
    <w:lvl w:ilvl="0" w:tplc="2146DA8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39303F"/>
    <w:multiLevelType w:val="hybridMultilevel"/>
    <w:tmpl w:val="737E282C"/>
    <w:lvl w:ilvl="0" w:tplc="4216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8">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9">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6"/>
  </w:num>
  <w:num w:numId="3">
    <w:abstractNumId w:val="14"/>
  </w:num>
  <w:num w:numId="4">
    <w:abstractNumId w:val="27"/>
  </w:num>
  <w:num w:numId="5">
    <w:abstractNumId w:val="9"/>
  </w:num>
  <w:num w:numId="6">
    <w:abstractNumId w:val="38"/>
  </w:num>
  <w:num w:numId="7">
    <w:abstractNumId w:val="34"/>
  </w:num>
  <w:num w:numId="8">
    <w:abstractNumId w:val="32"/>
  </w:num>
  <w:num w:numId="9">
    <w:abstractNumId w:val="5"/>
  </w:num>
  <w:num w:numId="10">
    <w:abstractNumId w:val="18"/>
  </w:num>
  <w:num w:numId="11">
    <w:abstractNumId w:val="4"/>
  </w:num>
  <w:num w:numId="12">
    <w:abstractNumId w:val="16"/>
  </w:num>
  <w:num w:numId="13">
    <w:abstractNumId w:val="11"/>
  </w:num>
  <w:num w:numId="14">
    <w:abstractNumId w:val="13"/>
  </w:num>
  <w:num w:numId="15">
    <w:abstractNumId w:val="3"/>
  </w:num>
  <w:num w:numId="16">
    <w:abstractNumId w:val="39"/>
  </w:num>
  <w:num w:numId="17">
    <w:abstractNumId w:val="7"/>
  </w:num>
  <w:num w:numId="18">
    <w:abstractNumId w:val="28"/>
  </w:num>
  <w:num w:numId="19">
    <w:abstractNumId w:val="10"/>
  </w:num>
  <w:num w:numId="20">
    <w:abstractNumId w:val="30"/>
  </w:num>
  <w:num w:numId="21">
    <w:abstractNumId w:val="0"/>
  </w:num>
  <w:num w:numId="22">
    <w:abstractNumId w:val="15"/>
  </w:num>
  <w:num w:numId="23">
    <w:abstractNumId w:val="23"/>
  </w:num>
  <w:num w:numId="24">
    <w:abstractNumId w:val="17"/>
  </w:num>
  <w:num w:numId="25">
    <w:abstractNumId w:val="20"/>
  </w:num>
  <w:num w:numId="26">
    <w:abstractNumId w:val="40"/>
  </w:num>
  <w:num w:numId="27">
    <w:abstractNumId w:val="31"/>
  </w:num>
  <w:num w:numId="28">
    <w:abstractNumId w:val="33"/>
  </w:num>
  <w:num w:numId="29">
    <w:abstractNumId w:val="36"/>
  </w:num>
  <w:num w:numId="30">
    <w:abstractNumId w:val="2"/>
  </w:num>
  <w:num w:numId="31">
    <w:abstractNumId w:val="37"/>
  </w:num>
  <w:num w:numId="32">
    <w:abstractNumId w:val="8"/>
  </w:num>
  <w:num w:numId="33">
    <w:abstractNumId w:val="22"/>
  </w:num>
  <w:num w:numId="34">
    <w:abstractNumId w:val="35"/>
  </w:num>
  <w:num w:numId="35">
    <w:abstractNumId w:val="26"/>
  </w:num>
  <w:num w:numId="36">
    <w:abstractNumId w:val="19"/>
  </w:num>
  <w:num w:numId="37">
    <w:abstractNumId w:val="25"/>
  </w:num>
  <w:num w:numId="38">
    <w:abstractNumId w:val="1"/>
  </w:num>
  <w:num w:numId="39">
    <w:abstractNumId w:val="12"/>
  </w:num>
  <w:num w:numId="40">
    <w:abstractNumId w:val="24"/>
  </w:num>
  <w:num w:numId="41">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sDCxMDY0MDI0MjEwtzBR0lEKTi0uzszPAykwqgUAE5kMdywAAAA="/>
  </w:docVars>
  <w:rsids>
    <w:rsidRoot w:val="004D2F24"/>
    <w:rsid w:val="0000062A"/>
    <w:rsid w:val="0000341D"/>
    <w:rsid w:val="00006F15"/>
    <w:rsid w:val="00007D1D"/>
    <w:rsid w:val="00011622"/>
    <w:rsid w:val="00011D5C"/>
    <w:rsid w:val="000127B0"/>
    <w:rsid w:val="00012BEB"/>
    <w:rsid w:val="00015D72"/>
    <w:rsid w:val="000173E2"/>
    <w:rsid w:val="00020533"/>
    <w:rsid w:val="000205FB"/>
    <w:rsid w:val="00020C71"/>
    <w:rsid w:val="00020EBB"/>
    <w:rsid w:val="00021C96"/>
    <w:rsid w:val="00021CD9"/>
    <w:rsid w:val="00022D2D"/>
    <w:rsid w:val="0002300D"/>
    <w:rsid w:val="000244DC"/>
    <w:rsid w:val="00026843"/>
    <w:rsid w:val="00030382"/>
    <w:rsid w:val="0003706E"/>
    <w:rsid w:val="000378B3"/>
    <w:rsid w:val="00041696"/>
    <w:rsid w:val="00041BE1"/>
    <w:rsid w:val="00041F9C"/>
    <w:rsid w:val="00045D9F"/>
    <w:rsid w:val="00045EB3"/>
    <w:rsid w:val="00046364"/>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77989"/>
    <w:rsid w:val="0008167F"/>
    <w:rsid w:val="00082717"/>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67364"/>
    <w:rsid w:val="001729E9"/>
    <w:rsid w:val="001743CF"/>
    <w:rsid w:val="00174560"/>
    <w:rsid w:val="00177367"/>
    <w:rsid w:val="0018124B"/>
    <w:rsid w:val="001832D4"/>
    <w:rsid w:val="001833AC"/>
    <w:rsid w:val="00183912"/>
    <w:rsid w:val="00183D47"/>
    <w:rsid w:val="001912B2"/>
    <w:rsid w:val="0019162A"/>
    <w:rsid w:val="001932ED"/>
    <w:rsid w:val="001954E9"/>
    <w:rsid w:val="00195C35"/>
    <w:rsid w:val="001973ED"/>
    <w:rsid w:val="00197722"/>
    <w:rsid w:val="00197DB0"/>
    <w:rsid w:val="001A0DE4"/>
    <w:rsid w:val="001A1220"/>
    <w:rsid w:val="001A148E"/>
    <w:rsid w:val="001A22C6"/>
    <w:rsid w:val="001A26A0"/>
    <w:rsid w:val="001A273E"/>
    <w:rsid w:val="001A354C"/>
    <w:rsid w:val="001A52A1"/>
    <w:rsid w:val="001A57DE"/>
    <w:rsid w:val="001A5ECC"/>
    <w:rsid w:val="001B177D"/>
    <w:rsid w:val="001B1DA7"/>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2AF7"/>
    <w:rsid w:val="00203E0F"/>
    <w:rsid w:val="00206C11"/>
    <w:rsid w:val="00207429"/>
    <w:rsid w:val="00207F57"/>
    <w:rsid w:val="00211768"/>
    <w:rsid w:val="00211C78"/>
    <w:rsid w:val="0022173B"/>
    <w:rsid w:val="002229B7"/>
    <w:rsid w:val="002238EF"/>
    <w:rsid w:val="00224229"/>
    <w:rsid w:val="002259DB"/>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81"/>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D6B"/>
    <w:rsid w:val="00304F27"/>
    <w:rsid w:val="00306082"/>
    <w:rsid w:val="00306819"/>
    <w:rsid w:val="003074FB"/>
    <w:rsid w:val="003078B1"/>
    <w:rsid w:val="00307BEC"/>
    <w:rsid w:val="003113DB"/>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802"/>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87B60"/>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5C97"/>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2B6"/>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3A60"/>
    <w:rsid w:val="00514D7E"/>
    <w:rsid w:val="00516C76"/>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6CB"/>
    <w:rsid w:val="00574AE0"/>
    <w:rsid w:val="00576DF0"/>
    <w:rsid w:val="0057746F"/>
    <w:rsid w:val="00580899"/>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22C"/>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A8C"/>
    <w:rsid w:val="00613D12"/>
    <w:rsid w:val="00613FFE"/>
    <w:rsid w:val="00614C89"/>
    <w:rsid w:val="00616097"/>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28AF"/>
    <w:rsid w:val="00683024"/>
    <w:rsid w:val="006837C4"/>
    <w:rsid w:val="00683B21"/>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4ED3"/>
    <w:rsid w:val="00775B15"/>
    <w:rsid w:val="00781562"/>
    <w:rsid w:val="0078385A"/>
    <w:rsid w:val="007838A1"/>
    <w:rsid w:val="00785E48"/>
    <w:rsid w:val="00790A4C"/>
    <w:rsid w:val="00792A3E"/>
    <w:rsid w:val="00794233"/>
    <w:rsid w:val="007950DA"/>
    <w:rsid w:val="0079544D"/>
    <w:rsid w:val="00795939"/>
    <w:rsid w:val="00797122"/>
    <w:rsid w:val="007A03D5"/>
    <w:rsid w:val="007A63E5"/>
    <w:rsid w:val="007A7318"/>
    <w:rsid w:val="007A75FE"/>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1B47"/>
    <w:rsid w:val="00802030"/>
    <w:rsid w:val="00802784"/>
    <w:rsid w:val="008039CD"/>
    <w:rsid w:val="00803A16"/>
    <w:rsid w:val="008111CD"/>
    <w:rsid w:val="00811B13"/>
    <w:rsid w:val="008120BF"/>
    <w:rsid w:val="008143ED"/>
    <w:rsid w:val="00815C6A"/>
    <w:rsid w:val="008232E5"/>
    <w:rsid w:val="00826BEB"/>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196F"/>
    <w:rsid w:val="008A288B"/>
    <w:rsid w:val="008A28F5"/>
    <w:rsid w:val="008A4354"/>
    <w:rsid w:val="008A5EB1"/>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6F93"/>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469F"/>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0FFD"/>
    <w:rsid w:val="00B12745"/>
    <w:rsid w:val="00B14440"/>
    <w:rsid w:val="00B15205"/>
    <w:rsid w:val="00B16C50"/>
    <w:rsid w:val="00B21549"/>
    <w:rsid w:val="00B22CCA"/>
    <w:rsid w:val="00B22F27"/>
    <w:rsid w:val="00B23D7D"/>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770F"/>
    <w:rsid w:val="00B6014D"/>
    <w:rsid w:val="00B64CDE"/>
    <w:rsid w:val="00B64EFC"/>
    <w:rsid w:val="00B65AFD"/>
    <w:rsid w:val="00B70ED4"/>
    <w:rsid w:val="00B72C9B"/>
    <w:rsid w:val="00B75DFF"/>
    <w:rsid w:val="00B76EA0"/>
    <w:rsid w:val="00B8600E"/>
    <w:rsid w:val="00B91CF8"/>
    <w:rsid w:val="00B94CCB"/>
    <w:rsid w:val="00B966D4"/>
    <w:rsid w:val="00BA0CBE"/>
    <w:rsid w:val="00BA32C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392F"/>
    <w:rsid w:val="00CF43B5"/>
    <w:rsid w:val="00D02022"/>
    <w:rsid w:val="00D0232C"/>
    <w:rsid w:val="00D045C2"/>
    <w:rsid w:val="00D04910"/>
    <w:rsid w:val="00D05B9B"/>
    <w:rsid w:val="00D05C6D"/>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37EC1"/>
    <w:rsid w:val="00E413BA"/>
    <w:rsid w:val="00E42A40"/>
    <w:rsid w:val="00E44ADB"/>
    <w:rsid w:val="00E450CD"/>
    <w:rsid w:val="00E45C63"/>
    <w:rsid w:val="00E47720"/>
    <w:rsid w:val="00E501B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9064F"/>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3A7"/>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09E"/>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3FA"/>
    <w:rsid w:val="00FD67B0"/>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79984962">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456798674">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243879993">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565486323">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39C33-1CBF-4350-BE38-79F4D50A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2022-05-05T20:39:00Z</cp:lastPrinted>
  <dcterms:created xsi:type="dcterms:W3CDTF">2022-10-03T11:54:00Z</dcterms:created>
  <dcterms:modified xsi:type="dcterms:W3CDTF">2022-10-03T11:54:00Z</dcterms:modified>
</cp:coreProperties>
</file>