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406B33" w:rsidRDefault="00401574" w:rsidP="00401574">
      <w:pPr>
        <w:spacing w:after="0" w:line="320" w:lineRule="exact"/>
        <w:jc w:val="both"/>
        <w:rPr>
          <w:rFonts w:ascii="Arial" w:eastAsia="Times New Roman" w:hAnsi="Arial" w:cs="Arial"/>
          <w:b/>
          <w:bCs/>
          <w:sz w:val="24"/>
          <w:szCs w:val="24"/>
          <w:lang w:val="en-GB"/>
        </w:rPr>
      </w:pPr>
      <w:r w:rsidRPr="00406B33">
        <w:rPr>
          <w:rFonts w:ascii="Arial" w:eastAsia="Times New Roman" w:hAnsi="Arial" w:cs="Arial"/>
          <w:b/>
          <w:bCs/>
          <w:sz w:val="24"/>
          <w:szCs w:val="24"/>
          <w:lang w:val="en-GB"/>
        </w:rPr>
        <w:t xml:space="preserve">NATIONAL ASSEMBLY </w:t>
      </w:r>
    </w:p>
    <w:p w:rsidR="00401574" w:rsidRPr="00406B33" w:rsidRDefault="00401574" w:rsidP="00401574">
      <w:pPr>
        <w:spacing w:after="0" w:line="320" w:lineRule="exact"/>
        <w:jc w:val="both"/>
        <w:rPr>
          <w:rFonts w:ascii="Arial" w:eastAsia="Times New Roman" w:hAnsi="Arial" w:cs="Arial"/>
          <w:b/>
          <w:bCs/>
          <w:sz w:val="24"/>
          <w:szCs w:val="24"/>
          <w:lang w:val="en-GB"/>
        </w:rPr>
      </w:pPr>
      <w:r w:rsidRPr="00406B33">
        <w:rPr>
          <w:rFonts w:ascii="Arial" w:eastAsia="Times New Roman" w:hAnsi="Arial" w:cs="Arial"/>
          <w:b/>
          <w:bCs/>
          <w:sz w:val="24"/>
          <w:szCs w:val="24"/>
          <w:lang w:val="en-GB"/>
        </w:rPr>
        <w:t xml:space="preserve"> </w:t>
      </w:r>
    </w:p>
    <w:p w:rsidR="00B62797" w:rsidRPr="00406B33" w:rsidRDefault="00B62797" w:rsidP="00B62797">
      <w:pPr>
        <w:spacing w:after="0" w:line="320" w:lineRule="exact"/>
        <w:jc w:val="both"/>
        <w:rPr>
          <w:rFonts w:ascii="Arial" w:eastAsia="Times New Roman" w:hAnsi="Arial" w:cs="Arial"/>
          <w:b/>
          <w:bCs/>
          <w:sz w:val="24"/>
          <w:szCs w:val="24"/>
          <w:lang w:val="en-GB"/>
        </w:rPr>
      </w:pPr>
      <w:r w:rsidRPr="00406B33">
        <w:rPr>
          <w:rFonts w:ascii="Arial" w:eastAsia="Times New Roman" w:hAnsi="Arial" w:cs="Arial"/>
          <w:b/>
          <w:bCs/>
          <w:sz w:val="24"/>
          <w:szCs w:val="24"/>
          <w:lang w:val="en-GB"/>
        </w:rPr>
        <w:t>QUESTION FOR WRITTEN REPLY</w:t>
      </w:r>
    </w:p>
    <w:p w:rsidR="00B62797" w:rsidRPr="00406B33" w:rsidRDefault="00B62797" w:rsidP="00B62797">
      <w:pPr>
        <w:spacing w:after="0" w:line="320" w:lineRule="exact"/>
        <w:jc w:val="both"/>
        <w:rPr>
          <w:rFonts w:ascii="Arial" w:eastAsia="Times New Roman" w:hAnsi="Arial" w:cs="Arial"/>
          <w:b/>
          <w:bCs/>
          <w:sz w:val="24"/>
          <w:szCs w:val="24"/>
          <w:lang w:val="en-GB"/>
        </w:rPr>
      </w:pPr>
    </w:p>
    <w:p w:rsidR="00B62797" w:rsidRPr="00406B33" w:rsidRDefault="00B62797" w:rsidP="00B62797">
      <w:pPr>
        <w:keepNext/>
        <w:spacing w:after="0" w:line="320" w:lineRule="exact"/>
        <w:jc w:val="both"/>
        <w:outlineLvl w:val="0"/>
        <w:rPr>
          <w:rFonts w:ascii="Arial" w:eastAsia="Times New Roman" w:hAnsi="Arial" w:cs="Arial"/>
          <w:b/>
          <w:bCs/>
          <w:sz w:val="24"/>
          <w:szCs w:val="24"/>
          <w:lang w:val="en-GB"/>
        </w:rPr>
      </w:pPr>
      <w:r w:rsidRPr="00406B33">
        <w:rPr>
          <w:rFonts w:ascii="Arial" w:eastAsia="Times New Roman" w:hAnsi="Arial" w:cs="Arial"/>
          <w:b/>
          <w:bCs/>
          <w:sz w:val="24"/>
          <w:szCs w:val="24"/>
          <w:lang w:val="en-GB"/>
        </w:rPr>
        <w:t>QUESTION NO. 2947</w:t>
      </w:r>
    </w:p>
    <w:p w:rsidR="00B62797" w:rsidRPr="00406B33" w:rsidRDefault="00B62797" w:rsidP="00B62797">
      <w:pPr>
        <w:keepNext/>
        <w:spacing w:after="0" w:line="320" w:lineRule="exact"/>
        <w:jc w:val="both"/>
        <w:outlineLvl w:val="0"/>
        <w:rPr>
          <w:rFonts w:ascii="Arial" w:eastAsia="Times New Roman" w:hAnsi="Arial" w:cs="Arial"/>
          <w:sz w:val="24"/>
          <w:szCs w:val="24"/>
          <w:lang w:val="en-GB"/>
        </w:rPr>
      </w:pPr>
    </w:p>
    <w:p w:rsidR="00B62797" w:rsidRPr="00406B33" w:rsidRDefault="00B62797" w:rsidP="00B62797">
      <w:pPr>
        <w:spacing w:after="0" w:line="320" w:lineRule="exact"/>
        <w:jc w:val="both"/>
        <w:rPr>
          <w:rFonts w:ascii="Arial" w:eastAsia="Times New Roman" w:hAnsi="Arial" w:cs="Arial"/>
          <w:b/>
          <w:bCs/>
          <w:sz w:val="24"/>
          <w:szCs w:val="24"/>
          <w:lang w:val="en-GB"/>
        </w:rPr>
      </w:pPr>
      <w:r w:rsidRPr="00406B33">
        <w:rPr>
          <w:rFonts w:ascii="Arial" w:eastAsia="Times New Roman" w:hAnsi="Arial" w:cs="Arial"/>
          <w:b/>
          <w:bCs/>
          <w:sz w:val="24"/>
          <w:szCs w:val="24"/>
          <w:lang w:val="en-GB"/>
        </w:rPr>
        <w:t xml:space="preserve">DATE OF PUBLICATION: FRIDAY, 27 NOVEMBER 2020 </w:t>
      </w:r>
    </w:p>
    <w:p w:rsidR="00B62797" w:rsidRPr="00406B33" w:rsidRDefault="00B62797" w:rsidP="00B62797">
      <w:pPr>
        <w:spacing w:after="0" w:line="320" w:lineRule="exact"/>
        <w:jc w:val="both"/>
        <w:rPr>
          <w:rFonts w:ascii="Arial" w:eastAsia="Times New Roman" w:hAnsi="Arial" w:cs="Arial"/>
          <w:b/>
          <w:bCs/>
          <w:sz w:val="24"/>
          <w:szCs w:val="24"/>
          <w:lang w:val="en-GB"/>
        </w:rPr>
      </w:pPr>
    </w:p>
    <w:p w:rsidR="00B62797" w:rsidRPr="00406B33" w:rsidRDefault="00B62797" w:rsidP="00B62797">
      <w:pPr>
        <w:keepNext/>
        <w:spacing w:after="0" w:line="320" w:lineRule="exact"/>
        <w:jc w:val="both"/>
        <w:outlineLvl w:val="1"/>
        <w:rPr>
          <w:rFonts w:ascii="Arial" w:eastAsia="Times New Roman" w:hAnsi="Arial" w:cs="Arial"/>
          <w:b/>
          <w:bCs/>
          <w:sz w:val="24"/>
          <w:szCs w:val="24"/>
          <w:lang w:val="en-GB"/>
        </w:rPr>
      </w:pPr>
      <w:r w:rsidRPr="00406B33">
        <w:rPr>
          <w:rFonts w:ascii="Arial" w:eastAsia="Times New Roman" w:hAnsi="Arial" w:cs="Arial"/>
          <w:b/>
          <w:bCs/>
          <w:sz w:val="24"/>
          <w:szCs w:val="24"/>
          <w:lang w:val="en-GB"/>
        </w:rPr>
        <w:t>INTERNAL QUESTION PAPER 50 – 2020</w:t>
      </w:r>
    </w:p>
    <w:p w:rsidR="00B62797" w:rsidRPr="00406B33" w:rsidRDefault="00B62797" w:rsidP="00B62797">
      <w:pPr>
        <w:keepNext/>
        <w:spacing w:after="0" w:line="320" w:lineRule="exact"/>
        <w:jc w:val="both"/>
        <w:outlineLvl w:val="1"/>
        <w:rPr>
          <w:rFonts w:ascii="Arial" w:eastAsia="Times New Roman" w:hAnsi="Arial" w:cs="Arial"/>
          <w:b/>
          <w:bCs/>
          <w:sz w:val="24"/>
          <w:szCs w:val="24"/>
          <w:lang w:val="en-GB"/>
        </w:rPr>
      </w:pPr>
    </w:p>
    <w:p w:rsidR="00B62797" w:rsidRPr="00406B33" w:rsidRDefault="00B62797" w:rsidP="00B62797">
      <w:pPr>
        <w:spacing w:after="0" w:line="320" w:lineRule="exact"/>
        <w:jc w:val="both"/>
        <w:rPr>
          <w:rFonts w:ascii="Arial" w:eastAsia="Times New Roman" w:hAnsi="Arial" w:cs="Arial"/>
          <w:b/>
          <w:color w:val="FF0000"/>
          <w:sz w:val="24"/>
          <w:szCs w:val="24"/>
          <w:lang w:val="en-GB"/>
        </w:rPr>
      </w:pPr>
    </w:p>
    <w:p w:rsidR="00B62797" w:rsidRPr="00406B33" w:rsidRDefault="00B62797" w:rsidP="00B62797">
      <w:pPr>
        <w:spacing w:after="0" w:line="360" w:lineRule="auto"/>
        <w:jc w:val="both"/>
        <w:rPr>
          <w:rFonts w:ascii="Arial" w:eastAsia="Times New Roman" w:hAnsi="Arial" w:cs="Arial"/>
          <w:sz w:val="24"/>
          <w:szCs w:val="24"/>
          <w:lang w:eastAsia="en-ZA"/>
        </w:rPr>
      </w:pPr>
      <w:r w:rsidRPr="00406B33">
        <w:rPr>
          <w:rFonts w:ascii="Arial" w:eastAsia="Times New Roman" w:hAnsi="Arial" w:cs="Arial"/>
          <w:b/>
          <w:sz w:val="24"/>
          <w:szCs w:val="24"/>
          <w:lang w:eastAsia="en-ZA"/>
        </w:rPr>
        <w:t>2947.</w:t>
      </w:r>
      <w:r w:rsidRPr="00406B33">
        <w:rPr>
          <w:rFonts w:ascii="Arial" w:eastAsia="Times New Roman" w:hAnsi="Arial" w:cs="Arial"/>
          <w:b/>
          <w:sz w:val="24"/>
          <w:szCs w:val="24"/>
          <w:lang w:eastAsia="en-ZA"/>
        </w:rPr>
        <w:tab/>
        <w:t>Mr A C Roos (DA) to ask the Minister of Home Affairs</w:t>
      </w:r>
    </w:p>
    <w:p w:rsidR="00B62797" w:rsidRPr="00406B33" w:rsidRDefault="00B62797" w:rsidP="00B62797">
      <w:pPr>
        <w:spacing w:after="0" w:line="360" w:lineRule="auto"/>
        <w:jc w:val="both"/>
        <w:rPr>
          <w:rFonts w:ascii="Arial" w:eastAsia="Times New Roman" w:hAnsi="Arial" w:cs="Arial"/>
          <w:sz w:val="24"/>
          <w:szCs w:val="24"/>
          <w:lang w:eastAsia="en-ZA"/>
        </w:rPr>
      </w:pPr>
      <w:r w:rsidRPr="00406B33">
        <w:rPr>
          <w:rFonts w:ascii="Arial" w:hAnsi="Arial" w:cs="Arial"/>
          <w:sz w:val="24"/>
          <w:szCs w:val="24"/>
        </w:rPr>
        <w:t>With reference to his statement on 10 July 2019 that only 391 of 1445 health facilities handling births have Home Affairs officials and his commitment that the specified officials will be available at all 1445 health facilities (details furnished), what (a) total number of additional health facilities now have Home Affairs offices since July 2019 and (b) is the plan to cover all health facilities by the end of the current five-year term in 2024?</w:t>
      </w:r>
      <w:r w:rsidRPr="00406B33">
        <w:rPr>
          <w:rFonts w:ascii="Arial" w:hAnsi="Arial" w:cs="Arial"/>
          <w:bCs/>
          <w:sz w:val="24"/>
          <w:szCs w:val="24"/>
          <w:lang w:val="en-US"/>
        </w:rPr>
        <w:tab/>
      </w:r>
      <w:r w:rsidRPr="00406B33">
        <w:rPr>
          <w:rFonts w:ascii="Arial" w:hAnsi="Arial" w:cs="Arial"/>
          <w:bCs/>
          <w:sz w:val="24"/>
          <w:szCs w:val="24"/>
          <w:lang w:val="en-US"/>
        </w:rPr>
        <w:tab/>
      </w:r>
    </w:p>
    <w:p w:rsidR="00B62797" w:rsidRPr="00406B33" w:rsidRDefault="00B62797" w:rsidP="00B62797">
      <w:pPr>
        <w:spacing w:after="0" w:line="360" w:lineRule="auto"/>
        <w:jc w:val="both"/>
        <w:rPr>
          <w:rFonts w:ascii="Arial" w:eastAsia="Times New Roman" w:hAnsi="Arial" w:cs="Arial"/>
          <w:b/>
          <w:color w:val="FF0000"/>
          <w:sz w:val="24"/>
          <w:szCs w:val="24"/>
          <w:lang w:eastAsia="en-ZA"/>
        </w:rPr>
      </w:pPr>
    </w:p>
    <w:p w:rsidR="00B62797" w:rsidRPr="00406B33" w:rsidRDefault="00B62797" w:rsidP="00B62797">
      <w:pPr>
        <w:spacing w:after="0" w:line="360" w:lineRule="auto"/>
        <w:jc w:val="both"/>
        <w:rPr>
          <w:rFonts w:ascii="Arial" w:eastAsia="Times New Roman" w:hAnsi="Arial" w:cs="Arial"/>
          <w:b/>
          <w:color w:val="000000"/>
          <w:sz w:val="24"/>
          <w:szCs w:val="24"/>
          <w:lang w:eastAsia="en-ZA"/>
        </w:rPr>
      </w:pPr>
      <w:r w:rsidRPr="00406B33">
        <w:rPr>
          <w:rFonts w:ascii="Arial" w:eastAsia="Times New Roman" w:hAnsi="Arial" w:cs="Arial"/>
          <w:b/>
          <w:color w:val="000000"/>
          <w:sz w:val="24"/>
          <w:szCs w:val="24"/>
          <w:lang w:eastAsia="en-ZA"/>
        </w:rPr>
        <w:t xml:space="preserve">REPLY </w:t>
      </w:r>
    </w:p>
    <w:p w:rsidR="00B62797" w:rsidRPr="00406B33" w:rsidRDefault="000D66B3" w:rsidP="00B62797">
      <w:pPr>
        <w:spacing w:after="0" w:line="360" w:lineRule="auto"/>
        <w:jc w:val="both"/>
        <w:rPr>
          <w:rFonts w:ascii="Arial" w:hAnsi="Arial" w:cs="Arial"/>
          <w:sz w:val="24"/>
          <w:szCs w:val="24"/>
        </w:rPr>
      </w:pPr>
      <w:r w:rsidRPr="00406B33">
        <w:rPr>
          <w:rFonts w:ascii="Arial" w:hAnsi="Arial" w:cs="Arial"/>
          <w:sz w:val="24"/>
          <w:szCs w:val="24"/>
        </w:rPr>
        <w:t xml:space="preserve">(a – b) </w:t>
      </w:r>
      <w:r w:rsidR="00B62797" w:rsidRPr="00406B33">
        <w:rPr>
          <w:rFonts w:ascii="Arial" w:hAnsi="Arial" w:cs="Arial"/>
          <w:sz w:val="24"/>
          <w:szCs w:val="24"/>
        </w:rPr>
        <w:t xml:space="preserve">Follow-up to </w:t>
      </w:r>
      <w:r w:rsidR="008E5F09" w:rsidRPr="00406B33">
        <w:rPr>
          <w:rFonts w:ascii="Arial" w:hAnsi="Arial" w:cs="Arial"/>
          <w:sz w:val="24"/>
          <w:szCs w:val="24"/>
        </w:rPr>
        <w:t xml:space="preserve">my </w:t>
      </w:r>
      <w:r w:rsidRPr="00406B33">
        <w:rPr>
          <w:rFonts w:ascii="Arial" w:hAnsi="Arial" w:cs="Arial"/>
          <w:sz w:val="24"/>
          <w:szCs w:val="24"/>
        </w:rPr>
        <w:t xml:space="preserve">Budget Vote </w:t>
      </w:r>
      <w:r w:rsidR="00B62797" w:rsidRPr="00406B33">
        <w:rPr>
          <w:rFonts w:ascii="Arial" w:hAnsi="Arial" w:cs="Arial"/>
          <w:sz w:val="24"/>
          <w:szCs w:val="24"/>
        </w:rPr>
        <w:t xml:space="preserve">statement on </w:t>
      </w:r>
      <w:r w:rsidRPr="00406B33">
        <w:rPr>
          <w:rFonts w:ascii="Arial" w:hAnsi="Arial" w:cs="Arial"/>
          <w:sz w:val="24"/>
          <w:szCs w:val="24"/>
        </w:rPr>
        <w:t>1</w:t>
      </w:r>
      <w:r w:rsidR="00B62797" w:rsidRPr="00406B33">
        <w:rPr>
          <w:rFonts w:ascii="Arial" w:hAnsi="Arial" w:cs="Arial"/>
          <w:sz w:val="24"/>
          <w:szCs w:val="24"/>
        </w:rPr>
        <w:t>0</w:t>
      </w:r>
      <w:r w:rsidRPr="00406B33">
        <w:rPr>
          <w:rFonts w:ascii="Arial" w:hAnsi="Arial" w:cs="Arial"/>
          <w:sz w:val="24"/>
          <w:szCs w:val="24"/>
        </w:rPr>
        <w:t xml:space="preserve"> </w:t>
      </w:r>
      <w:r w:rsidR="00B62797" w:rsidRPr="00406B33">
        <w:rPr>
          <w:rFonts w:ascii="Arial" w:hAnsi="Arial" w:cs="Arial"/>
          <w:sz w:val="24"/>
          <w:szCs w:val="24"/>
        </w:rPr>
        <w:t>July 20</w:t>
      </w:r>
      <w:r w:rsidRPr="00406B33">
        <w:rPr>
          <w:rFonts w:ascii="Arial" w:hAnsi="Arial" w:cs="Arial"/>
          <w:sz w:val="24"/>
          <w:szCs w:val="24"/>
        </w:rPr>
        <w:t>19</w:t>
      </w:r>
      <w:r w:rsidR="00B62797" w:rsidRPr="00406B33">
        <w:rPr>
          <w:rFonts w:ascii="Arial" w:hAnsi="Arial" w:cs="Arial"/>
          <w:sz w:val="24"/>
          <w:szCs w:val="24"/>
        </w:rPr>
        <w:t>, the Department of Home Affairs embarked on a large-scale project to roll-out online birth registration system in all 1445 health facilities. The project roll-out plan was adopted as outlined below:</w:t>
      </w:r>
    </w:p>
    <w:p w:rsidR="000D66B3" w:rsidRPr="00406B33" w:rsidRDefault="000D66B3" w:rsidP="00B62797">
      <w:pPr>
        <w:spacing w:after="0" w:line="360" w:lineRule="auto"/>
        <w:jc w:val="both"/>
        <w:rPr>
          <w:rFonts w:ascii="Arial" w:hAnsi="Arial" w:cs="Arial"/>
          <w:sz w:val="24"/>
          <w:szCs w:val="24"/>
        </w:rPr>
      </w:pPr>
    </w:p>
    <w:tbl>
      <w:tblPr>
        <w:tblW w:w="5000" w:type="pct"/>
        <w:tblCellMar>
          <w:left w:w="0" w:type="dxa"/>
          <w:right w:w="0" w:type="dxa"/>
        </w:tblCellMar>
        <w:tblLook w:val="01E0"/>
      </w:tblPr>
      <w:tblGrid>
        <w:gridCol w:w="7556"/>
        <w:gridCol w:w="2831"/>
      </w:tblGrid>
      <w:tr w:rsidR="00B62797" w:rsidRPr="00406B33" w:rsidTr="00B62797">
        <w:trPr>
          <w:trHeight w:val="488"/>
        </w:trPr>
        <w:tc>
          <w:tcPr>
            <w:tcW w:w="3637" w:type="pct"/>
            <w:tcBorders>
              <w:top w:val="single" w:sz="6" w:space="0" w:color="46AAC5"/>
              <w:left w:val="single" w:sz="6" w:space="0" w:color="46AAC5"/>
              <w:bottom w:val="single" w:sz="6" w:space="0" w:color="46AAC5"/>
              <w:right w:val="nil"/>
            </w:tcBorders>
            <w:shd w:val="clear" w:color="auto" w:fill="4BACC6"/>
            <w:tcMar>
              <w:top w:w="15" w:type="dxa"/>
              <w:left w:w="108" w:type="dxa"/>
              <w:bottom w:w="0" w:type="dxa"/>
              <w:right w:w="108" w:type="dxa"/>
            </w:tcMar>
            <w:hideMark/>
          </w:tcPr>
          <w:p w:rsidR="00B62797" w:rsidRPr="00406B33" w:rsidRDefault="00B62797" w:rsidP="00B62797">
            <w:pPr>
              <w:overflowPunct w:val="0"/>
              <w:spacing w:after="0" w:line="240" w:lineRule="auto"/>
              <w:rPr>
                <w:rFonts w:ascii="Arial" w:eastAsia="Times New Roman" w:hAnsi="Arial" w:cs="Arial"/>
                <w:sz w:val="24"/>
                <w:szCs w:val="24"/>
                <w:lang w:eastAsia="en-ZA"/>
              </w:rPr>
            </w:pPr>
            <w:r w:rsidRPr="00406B33">
              <w:rPr>
                <w:rFonts w:ascii="Arial" w:eastAsia="Times New Roman" w:hAnsi="Arial" w:cs="Arial"/>
                <w:b/>
                <w:bCs/>
                <w:color w:val="FFFFFF"/>
                <w:kern w:val="24"/>
                <w:sz w:val="24"/>
                <w:szCs w:val="24"/>
                <w:lang w:val="en-US" w:eastAsia="en-ZA"/>
              </w:rPr>
              <w:t xml:space="preserve">Milestones </w:t>
            </w:r>
          </w:p>
        </w:tc>
        <w:tc>
          <w:tcPr>
            <w:tcW w:w="1363" w:type="pct"/>
            <w:tcBorders>
              <w:top w:val="single" w:sz="6" w:space="0" w:color="46AAC5"/>
              <w:left w:val="nil"/>
              <w:bottom w:val="single" w:sz="6" w:space="0" w:color="46AAC5"/>
              <w:right w:val="single" w:sz="6" w:space="0" w:color="46AAC5"/>
            </w:tcBorders>
            <w:shd w:val="clear" w:color="auto" w:fill="4BACC6"/>
            <w:tcMar>
              <w:top w:w="15" w:type="dxa"/>
              <w:left w:w="108" w:type="dxa"/>
              <w:bottom w:w="0" w:type="dxa"/>
              <w:right w:w="108" w:type="dxa"/>
            </w:tcMar>
            <w:hideMark/>
          </w:tcPr>
          <w:p w:rsidR="00B62797" w:rsidRPr="00406B33" w:rsidRDefault="00B62797" w:rsidP="00B62797">
            <w:pPr>
              <w:overflowPunct w:val="0"/>
              <w:spacing w:after="0" w:line="240" w:lineRule="auto"/>
              <w:jc w:val="both"/>
              <w:rPr>
                <w:rFonts w:ascii="Arial" w:eastAsia="Times New Roman" w:hAnsi="Arial" w:cs="Arial"/>
                <w:sz w:val="24"/>
                <w:szCs w:val="24"/>
                <w:lang w:eastAsia="en-ZA"/>
              </w:rPr>
            </w:pPr>
            <w:r w:rsidRPr="00406B33">
              <w:rPr>
                <w:rFonts w:ascii="Arial" w:eastAsia="Times New Roman" w:hAnsi="Arial" w:cs="Arial"/>
                <w:b/>
                <w:bCs/>
                <w:color w:val="FFFFFF"/>
                <w:kern w:val="24"/>
                <w:sz w:val="24"/>
                <w:szCs w:val="24"/>
                <w:lang w:val="en-US" w:eastAsia="en-ZA"/>
              </w:rPr>
              <w:t>Estimated Completion Timeframe</w:t>
            </w:r>
          </w:p>
        </w:tc>
      </w:tr>
      <w:tr w:rsidR="00B62797" w:rsidRPr="00406B33" w:rsidTr="00B62797">
        <w:trPr>
          <w:trHeight w:val="491"/>
        </w:trPr>
        <w:tc>
          <w:tcPr>
            <w:tcW w:w="3637" w:type="pct"/>
            <w:tcBorders>
              <w:top w:val="single" w:sz="6" w:space="0" w:color="46AAC5"/>
              <w:left w:val="single" w:sz="6" w:space="0" w:color="46AAC5"/>
              <w:bottom w:val="single" w:sz="6" w:space="0" w:color="46AAC5"/>
              <w:right w:val="nil"/>
            </w:tcBorders>
            <w:tcMar>
              <w:top w:w="15" w:type="dxa"/>
              <w:left w:w="108" w:type="dxa"/>
              <w:bottom w:w="0" w:type="dxa"/>
              <w:right w:w="108" w:type="dxa"/>
            </w:tcMar>
            <w:hideMark/>
          </w:tcPr>
          <w:p w:rsidR="00B62797" w:rsidRPr="00406B33" w:rsidRDefault="00B62797" w:rsidP="00B62797">
            <w:pPr>
              <w:spacing w:after="0" w:line="240" w:lineRule="auto"/>
              <w:rPr>
                <w:rFonts w:ascii="Arial" w:eastAsia="Times New Roman" w:hAnsi="Arial" w:cs="Arial"/>
                <w:sz w:val="24"/>
                <w:szCs w:val="24"/>
                <w:lang w:eastAsia="en-ZA"/>
              </w:rPr>
            </w:pPr>
            <w:r w:rsidRPr="00406B33">
              <w:rPr>
                <w:rFonts w:ascii="Arial" w:eastAsia="Times New Roman" w:hAnsi="Arial" w:cs="Arial"/>
                <w:color w:val="000000"/>
                <w:kern w:val="24"/>
                <w:sz w:val="24"/>
                <w:szCs w:val="24"/>
                <w:lang w:val="en-US" w:eastAsia="en-ZA"/>
              </w:rPr>
              <w:t>Optimisation of 41 Priority 1 health facilities</w:t>
            </w:r>
          </w:p>
        </w:tc>
        <w:tc>
          <w:tcPr>
            <w:tcW w:w="1363" w:type="pct"/>
            <w:tcBorders>
              <w:top w:val="single" w:sz="6" w:space="0" w:color="46AAC5"/>
              <w:left w:val="nil"/>
              <w:bottom w:val="single" w:sz="6" w:space="0" w:color="46AAC5"/>
              <w:right w:val="single" w:sz="6" w:space="0" w:color="46AAC5"/>
            </w:tcBorders>
            <w:tcMar>
              <w:top w:w="15" w:type="dxa"/>
              <w:left w:w="108" w:type="dxa"/>
              <w:bottom w:w="0" w:type="dxa"/>
              <w:right w:w="108" w:type="dxa"/>
            </w:tcMar>
            <w:hideMark/>
          </w:tcPr>
          <w:p w:rsidR="00B62797" w:rsidRPr="00406B33" w:rsidRDefault="00B62797" w:rsidP="00B62797">
            <w:pPr>
              <w:spacing w:after="0" w:line="240" w:lineRule="auto"/>
              <w:jc w:val="both"/>
              <w:rPr>
                <w:rFonts w:ascii="Arial" w:eastAsia="Times New Roman" w:hAnsi="Arial" w:cs="Arial"/>
                <w:sz w:val="24"/>
                <w:szCs w:val="24"/>
                <w:lang w:eastAsia="en-ZA"/>
              </w:rPr>
            </w:pPr>
            <w:r w:rsidRPr="00406B33">
              <w:rPr>
                <w:rFonts w:ascii="Arial" w:eastAsia="Times New Roman" w:hAnsi="Arial" w:cs="Arial"/>
                <w:sz w:val="24"/>
                <w:szCs w:val="24"/>
                <w:lang w:eastAsia="en-ZA"/>
              </w:rPr>
              <w:t>2019/20 Financial year</w:t>
            </w:r>
          </w:p>
        </w:tc>
      </w:tr>
      <w:tr w:rsidR="00B62797" w:rsidRPr="00406B33" w:rsidTr="00B62797">
        <w:trPr>
          <w:trHeight w:val="517"/>
        </w:trPr>
        <w:tc>
          <w:tcPr>
            <w:tcW w:w="3637" w:type="pct"/>
            <w:tcBorders>
              <w:top w:val="single" w:sz="6" w:space="0" w:color="46AAC5"/>
              <w:left w:val="single" w:sz="6" w:space="0" w:color="46AAC5"/>
              <w:bottom w:val="single" w:sz="6" w:space="0" w:color="46AAC5"/>
              <w:right w:val="nil"/>
            </w:tcBorders>
            <w:tcMar>
              <w:top w:w="15" w:type="dxa"/>
              <w:left w:w="108" w:type="dxa"/>
              <w:bottom w:w="0" w:type="dxa"/>
              <w:right w:w="108" w:type="dxa"/>
            </w:tcMar>
            <w:hideMark/>
          </w:tcPr>
          <w:p w:rsidR="00B62797" w:rsidRPr="00406B33" w:rsidRDefault="00B62797" w:rsidP="00B62797">
            <w:pPr>
              <w:spacing w:after="0" w:line="240" w:lineRule="auto"/>
              <w:rPr>
                <w:rFonts w:ascii="Arial" w:eastAsia="Times New Roman" w:hAnsi="Arial" w:cs="Arial"/>
                <w:sz w:val="24"/>
                <w:szCs w:val="24"/>
                <w:lang w:eastAsia="en-ZA"/>
              </w:rPr>
            </w:pPr>
            <w:r w:rsidRPr="00406B33">
              <w:rPr>
                <w:rFonts w:ascii="Arial" w:eastAsia="Times New Roman" w:hAnsi="Arial" w:cs="Arial"/>
                <w:color w:val="000000"/>
                <w:kern w:val="24"/>
                <w:sz w:val="24"/>
                <w:szCs w:val="24"/>
                <w:lang w:val="en-US" w:eastAsia="en-ZA"/>
              </w:rPr>
              <w:t>Optimisation of 210 Priority 2&amp;3 health facilities</w:t>
            </w:r>
          </w:p>
        </w:tc>
        <w:tc>
          <w:tcPr>
            <w:tcW w:w="1363" w:type="pct"/>
            <w:tcBorders>
              <w:top w:val="single" w:sz="6" w:space="0" w:color="46AAC5"/>
              <w:left w:val="nil"/>
              <w:bottom w:val="single" w:sz="6" w:space="0" w:color="46AAC5"/>
              <w:right w:val="single" w:sz="6" w:space="0" w:color="46AAC5"/>
            </w:tcBorders>
            <w:tcMar>
              <w:top w:w="15" w:type="dxa"/>
              <w:left w:w="108" w:type="dxa"/>
              <w:bottom w:w="0" w:type="dxa"/>
              <w:right w:w="108" w:type="dxa"/>
            </w:tcMar>
            <w:hideMark/>
          </w:tcPr>
          <w:p w:rsidR="00B62797" w:rsidRPr="00406B33" w:rsidRDefault="00B62797" w:rsidP="00B62797">
            <w:pPr>
              <w:spacing w:after="0" w:line="240" w:lineRule="auto"/>
              <w:jc w:val="both"/>
              <w:rPr>
                <w:rFonts w:ascii="Arial" w:eastAsia="Times New Roman" w:hAnsi="Arial" w:cs="Arial"/>
                <w:sz w:val="24"/>
                <w:szCs w:val="24"/>
                <w:lang w:eastAsia="en-ZA"/>
              </w:rPr>
            </w:pPr>
            <w:r w:rsidRPr="00406B33">
              <w:rPr>
                <w:rFonts w:ascii="Arial" w:eastAsia="Times New Roman" w:hAnsi="Arial" w:cs="Arial"/>
                <w:sz w:val="24"/>
                <w:szCs w:val="24"/>
                <w:lang w:eastAsia="en-ZA"/>
              </w:rPr>
              <w:t>2021/22 Financial year</w:t>
            </w:r>
          </w:p>
        </w:tc>
      </w:tr>
      <w:tr w:rsidR="00B62797" w:rsidRPr="00406B33" w:rsidTr="00B62797">
        <w:trPr>
          <w:trHeight w:val="472"/>
        </w:trPr>
        <w:tc>
          <w:tcPr>
            <w:tcW w:w="3637" w:type="pct"/>
            <w:tcBorders>
              <w:top w:val="single" w:sz="6" w:space="0" w:color="46AAC5"/>
              <w:left w:val="single" w:sz="6" w:space="0" w:color="46AAC5"/>
              <w:bottom w:val="single" w:sz="6" w:space="0" w:color="46AAC5"/>
              <w:right w:val="nil"/>
            </w:tcBorders>
            <w:tcMar>
              <w:top w:w="15" w:type="dxa"/>
              <w:left w:w="108" w:type="dxa"/>
              <w:bottom w:w="0" w:type="dxa"/>
              <w:right w:w="108" w:type="dxa"/>
            </w:tcMar>
            <w:hideMark/>
          </w:tcPr>
          <w:p w:rsidR="00B62797" w:rsidRPr="00406B33" w:rsidRDefault="00B62797" w:rsidP="00B62797">
            <w:pPr>
              <w:spacing w:after="0" w:line="240" w:lineRule="auto"/>
              <w:rPr>
                <w:rFonts w:ascii="Arial" w:eastAsia="Times New Roman" w:hAnsi="Arial" w:cs="Arial"/>
                <w:sz w:val="24"/>
                <w:szCs w:val="24"/>
                <w:lang w:eastAsia="en-ZA"/>
              </w:rPr>
            </w:pPr>
            <w:r w:rsidRPr="00406B33">
              <w:rPr>
                <w:rFonts w:ascii="Arial" w:eastAsia="Times New Roman" w:hAnsi="Arial" w:cs="Arial"/>
                <w:color w:val="000000"/>
                <w:kern w:val="24"/>
                <w:sz w:val="24"/>
                <w:szCs w:val="24"/>
                <w:lang w:val="en-US" w:eastAsia="en-ZA"/>
              </w:rPr>
              <w:t xml:space="preserve">Optimisation of 127 Priority 4 &amp; 5 health facilities </w:t>
            </w:r>
          </w:p>
        </w:tc>
        <w:tc>
          <w:tcPr>
            <w:tcW w:w="1363" w:type="pct"/>
            <w:tcBorders>
              <w:top w:val="single" w:sz="6" w:space="0" w:color="46AAC5"/>
              <w:left w:val="nil"/>
              <w:bottom w:val="single" w:sz="6" w:space="0" w:color="46AAC5"/>
              <w:right w:val="single" w:sz="6" w:space="0" w:color="46AAC5"/>
            </w:tcBorders>
            <w:tcMar>
              <w:top w:w="15" w:type="dxa"/>
              <w:left w:w="108" w:type="dxa"/>
              <w:bottom w:w="0" w:type="dxa"/>
              <w:right w:w="108" w:type="dxa"/>
            </w:tcMar>
            <w:hideMark/>
          </w:tcPr>
          <w:p w:rsidR="00B62797" w:rsidRPr="00406B33" w:rsidRDefault="00B62797" w:rsidP="00B62797">
            <w:pPr>
              <w:spacing w:after="0" w:line="240" w:lineRule="auto"/>
              <w:jc w:val="both"/>
              <w:rPr>
                <w:rFonts w:ascii="Arial" w:eastAsia="Times New Roman" w:hAnsi="Arial" w:cs="Arial"/>
                <w:sz w:val="24"/>
                <w:szCs w:val="24"/>
                <w:lang w:eastAsia="en-ZA"/>
              </w:rPr>
            </w:pPr>
            <w:r w:rsidRPr="00406B33">
              <w:rPr>
                <w:rFonts w:ascii="Arial" w:eastAsia="Times New Roman" w:hAnsi="Arial" w:cs="Arial"/>
                <w:color w:val="000000"/>
                <w:kern w:val="24"/>
                <w:sz w:val="24"/>
                <w:szCs w:val="24"/>
                <w:lang w:val="en-US" w:eastAsia="en-ZA"/>
              </w:rPr>
              <w:t>2022/23 Financial year</w:t>
            </w:r>
          </w:p>
        </w:tc>
      </w:tr>
      <w:tr w:rsidR="00B62797" w:rsidRPr="00406B33" w:rsidTr="00B62797">
        <w:trPr>
          <w:trHeight w:val="494"/>
        </w:trPr>
        <w:tc>
          <w:tcPr>
            <w:tcW w:w="3637" w:type="pct"/>
            <w:tcBorders>
              <w:top w:val="single" w:sz="6" w:space="0" w:color="46AAC5"/>
              <w:left w:val="single" w:sz="6" w:space="0" w:color="46AAC5"/>
              <w:bottom w:val="double" w:sz="12" w:space="0" w:color="4BACC6"/>
              <w:right w:val="nil"/>
            </w:tcBorders>
            <w:tcMar>
              <w:top w:w="15" w:type="dxa"/>
              <w:left w:w="108" w:type="dxa"/>
              <w:bottom w:w="0" w:type="dxa"/>
              <w:right w:w="108" w:type="dxa"/>
            </w:tcMar>
            <w:hideMark/>
          </w:tcPr>
          <w:p w:rsidR="00B62797" w:rsidRPr="00406B33" w:rsidRDefault="00B62797" w:rsidP="00B62797">
            <w:pPr>
              <w:spacing w:after="0" w:line="240" w:lineRule="auto"/>
              <w:rPr>
                <w:rFonts w:ascii="Arial" w:eastAsia="Times New Roman" w:hAnsi="Arial" w:cs="Arial"/>
                <w:sz w:val="24"/>
                <w:szCs w:val="24"/>
                <w:lang w:eastAsia="en-ZA"/>
              </w:rPr>
            </w:pPr>
            <w:r w:rsidRPr="00406B33">
              <w:rPr>
                <w:rFonts w:ascii="Arial" w:eastAsia="Times New Roman" w:hAnsi="Arial" w:cs="Arial"/>
                <w:sz w:val="24"/>
                <w:szCs w:val="24"/>
                <w:lang w:eastAsia="en-ZA"/>
              </w:rPr>
              <w:t>Roll-out of birth registration system in 1067 new Priority 4 &amp; 5 health facilities</w:t>
            </w:r>
            <w:r w:rsidRPr="00406B33">
              <w:rPr>
                <w:rFonts w:ascii="Arial" w:eastAsia="Times New Roman" w:hAnsi="Arial" w:cs="Arial"/>
                <w:sz w:val="24"/>
                <w:szCs w:val="24"/>
                <w:lang w:eastAsia="en-ZA"/>
              </w:rPr>
              <w:tab/>
            </w:r>
          </w:p>
        </w:tc>
        <w:tc>
          <w:tcPr>
            <w:tcW w:w="1363" w:type="pct"/>
            <w:tcBorders>
              <w:top w:val="single" w:sz="6" w:space="0" w:color="46AAC5"/>
              <w:left w:val="nil"/>
              <w:bottom w:val="double" w:sz="12" w:space="0" w:color="4BACC6"/>
              <w:right w:val="single" w:sz="6" w:space="0" w:color="46AAC5"/>
            </w:tcBorders>
            <w:tcMar>
              <w:top w:w="15" w:type="dxa"/>
              <w:left w:w="108" w:type="dxa"/>
              <w:bottom w:w="0" w:type="dxa"/>
              <w:right w:w="108" w:type="dxa"/>
            </w:tcMar>
            <w:hideMark/>
          </w:tcPr>
          <w:p w:rsidR="00B62797" w:rsidRPr="00406B33" w:rsidRDefault="00B62797" w:rsidP="00B62797">
            <w:pPr>
              <w:spacing w:after="0" w:line="240" w:lineRule="auto"/>
              <w:jc w:val="both"/>
              <w:rPr>
                <w:rFonts w:ascii="Arial" w:eastAsia="Times New Roman" w:hAnsi="Arial" w:cs="Arial"/>
                <w:sz w:val="24"/>
                <w:szCs w:val="24"/>
                <w:lang w:eastAsia="en-ZA"/>
              </w:rPr>
            </w:pPr>
            <w:r w:rsidRPr="00406B33">
              <w:rPr>
                <w:rFonts w:ascii="Arial" w:eastAsia="Times New Roman" w:hAnsi="Arial" w:cs="Arial"/>
                <w:sz w:val="24"/>
                <w:szCs w:val="24"/>
                <w:lang w:eastAsia="en-ZA"/>
              </w:rPr>
              <w:t>2023/24 Financial year</w:t>
            </w:r>
          </w:p>
        </w:tc>
      </w:tr>
    </w:tbl>
    <w:p w:rsidR="00B62797" w:rsidRPr="00406B33" w:rsidRDefault="00B62797" w:rsidP="00B62797">
      <w:pPr>
        <w:spacing w:after="0" w:line="360" w:lineRule="auto"/>
        <w:jc w:val="both"/>
        <w:rPr>
          <w:rFonts w:ascii="Arial" w:hAnsi="Arial" w:cs="Arial"/>
          <w:sz w:val="24"/>
          <w:szCs w:val="24"/>
        </w:rPr>
      </w:pPr>
    </w:p>
    <w:p w:rsidR="00B62797" w:rsidRPr="00406B33" w:rsidRDefault="00B62797" w:rsidP="00B62797">
      <w:pPr>
        <w:spacing w:after="0" w:line="360" w:lineRule="auto"/>
        <w:jc w:val="both"/>
        <w:rPr>
          <w:rFonts w:ascii="Arial" w:hAnsi="Arial" w:cs="Arial"/>
          <w:sz w:val="24"/>
          <w:szCs w:val="24"/>
        </w:rPr>
      </w:pPr>
      <w:r w:rsidRPr="00406B33">
        <w:rPr>
          <w:rFonts w:ascii="Arial" w:hAnsi="Arial" w:cs="Arial"/>
          <w:sz w:val="24"/>
          <w:szCs w:val="24"/>
        </w:rPr>
        <w:t xml:space="preserve">The activities of the project involve optimisation of existing health facilities with DHA presence with the aim of enhancing network connectivity and space. The project commenced with the optimisaiton of 47 priority 1 (high actual births delivered) health facilities which were completed during 2019/2020 financial year. The next stage is the roll-out of 210 priority 2 and priority 3 </w:t>
      </w:r>
      <w:r w:rsidRPr="00406B33">
        <w:rPr>
          <w:rFonts w:ascii="Arial" w:hAnsi="Arial" w:cs="Arial"/>
          <w:sz w:val="24"/>
          <w:szCs w:val="24"/>
        </w:rPr>
        <w:lastRenderedPageBreak/>
        <w:t>health facilities which will be completed by the end of 2021/22 financial year. Due to COVID-19 regulations, the department could not implement the second stage of the project this financial year and had to roll the stage over to the next financial year. The third stage involves rolling out of online birth registration in 127 priority 4 and 5 health facilities and 1067 priority 5 health facilities will be completed in 2024/25 financial year.</w:t>
      </w:r>
    </w:p>
    <w:p w:rsidR="00B62797" w:rsidRPr="00406B33" w:rsidRDefault="00B62797" w:rsidP="00B62797">
      <w:pPr>
        <w:spacing w:after="0" w:line="360" w:lineRule="auto"/>
        <w:jc w:val="both"/>
        <w:rPr>
          <w:rFonts w:ascii="Arial" w:hAnsi="Arial" w:cs="Arial"/>
          <w:sz w:val="24"/>
          <w:szCs w:val="24"/>
        </w:rPr>
      </w:pPr>
    </w:p>
    <w:p w:rsidR="00B62797" w:rsidRPr="00406B33" w:rsidRDefault="00B62797" w:rsidP="00B62797">
      <w:pPr>
        <w:spacing w:after="0" w:line="360" w:lineRule="auto"/>
        <w:jc w:val="both"/>
        <w:rPr>
          <w:rFonts w:ascii="Arial" w:hAnsi="Arial" w:cs="Arial"/>
          <w:sz w:val="24"/>
          <w:szCs w:val="24"/>
        </w:rPr>
      </w:pPr>
      <w:r w:rsidRPr="00406B33">
        <w:rPr>
          <w:rFonts w:ascii="Arial" w:hAnsi="Arial" w:cs="Arial"/>
          <w:sz w:val="24"/>
          <w:szCs w:val="24"/>
        </w:rPr>
        <w:t xml:space="preserve">The Department of Home Affairs depended heavily on network connectivity for the registration of birth and this project incorporated provision of uninterruptable network in all 1445 health facilities. The department has provided uninterruptable network, in a form of a router and UPS, in 160 health facilities and is in the process of procuring the services of the service provider to provide network in the remaining 1285 health facilities by the end of 2024/25 financial year. The process of </w:t>
      </w:r>
      <w:r w:rsidR="000D66B3" w:rsidRPr="00406B33">
        <w:rPr>
          <w:rFonts w:ascii="Arial" w:hAnsi="Arial" w:cs="Arial"/>
          <w:sz w:val="24"/>
          <w:szCs w:val="24"/>
        </w:rPr>
        <w:t>c</w:t>
      </w:r>
      <w:r w:rsidRPr="00406B33">
        <w:rPr>
          <w:rFonts w:ascii="Arial" w:hAnsi="Arial" w:cs="Arial"/>
          <w:sz w:val="24"/>
          <w:szCs w:val="24"/>
        </w:rPr>
        <w:t xml:space="preserve">onnecting the 1285 </w:t>
      </w:r>
      <w:r w:rsidR="000D66B3" w:rsidRPr="00406B33">
        <w:rPr>
          <w:rFonts w:ascii="Arial" w:hAnsi="Arial" w:cs="Arial"/>
          <w:sz w:val="24"/>
          <w:szCs w:val="24"/>
        </w:rPr>
        <w:t xml:space="preserve">health facilities </w:t>
      </w:r>
      <w:r w:rsidRPr="00406B33">
        <w:rPr>
          <w:rFonts w:ascii="Arial" w:hAnsi="Arial" w:cs="Arial"/>
          <w:sz w:val="24"/>
          <w:szCs w:val="24"/>
        </w:rPr>
        <w:t>has been with SITA to publish the Bid for the connection</w:t>
      </w:r>
      <w:r w:rsidR="000D66B3" w:rsidRPr="00406B33">
        <w:rPr>
          <w:rFonts w:ascii="Arial" w:hAnsi="Arial" w:cs="Arial"/>
          <w:sz w:val="24"/>
          <w:szCs w:val="24"/>
        </w:rPr>
        <w:t xml:space="preserve">. </w:t>
      </w:r>
      <w:r w:rsidRPr="00406B33">
        <w:rPr>
          <w:rFonts w:ascii="Arial" w:hAnsi="Arial" w:cs="Arial"/>
          <w:sz w:val="24"/>
          <w:szCs w:val="24"/>
        </w:rPr>
        <w:t>The Business case for the Specification for the Health facilities has already been sent to SITA for the Publication of the B</w:t>
      </w:r>
      <w:r w:rsidR="000D66B3" w:rsidRPr="00406B33">
        <w:rPr>
          <w:rFonts w:ascii="Arial" w:hAnsi="Arial" w:cs="Arial"/>
          <w:sz w:val="24"/>
          <w:szCs w:val="24"/>
        </w:rPr>
        <w:t>id</w:t>
      </w:r>
      <w:r w:rsidRPr="00406B33">
        <w:rPr>
          <w:rFonts w:ascii="Arial" w:hAnsi="Arial" w:cs="Arial"/>
          <w:sz w:val="24"/>
          <w:szCs w:val="24"/>
        </w:rPr>
        <w:t>.</w:t>
      </w:r>
    </w:p>
    <w:p w:rsidR="00B62797" w:rsidRPr="00406B33" w:rsidRDefault="00B62797" w:rsidP="00401574">
      <w:pPr>
        <w:spacing w:after="0" w:line="320" w:lineRule="exact"/>
        <w:jc w:val="both"/>
        <w:rPr>
          <w:rFonts w:ascii="Arial" w:eastAsia="Times New Roman" w:hAnsi="Arial" w:cs="Arial"/>
          <w:b/>
          <w:bCs/>
          <w:sz w:val="24"/>
          <w:szCs w:val="24"/>
          <w:lang w:val="en-GB"/>
        </w:rPr>
      </w:pPr>
    </w:p>
    <w:p w:rsidR="00456148" w:rsidRPr="00406B33" w:rsidRDefault="00406B33" w:rsidP="00406B3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b/>
          <w:sz w:val="24"/>
          <w:szCs w:val="24"/>
        </w:rPr>
      </w:pPr>
      <w:r w:rsidRPr="00406B33">
        <w:rPr>
          <w:rFonts w:ascii="Arial" w:eastAsia="Times New Roman" w:hAnsi="Arial" w:cs="Arial"/>
          <w:b/>
          <w:sz w:val="24"/>
          <w:szCs w:val="24"/>
          <w:lang w:eastAsia="en-ZA"/>
        </w:rPr>
        <w:t>END</w:t>
      </w:r>
      <w:r w:rsidR="00D172FE" w:rsidRPr="00406B33">
        <w:rPr>
          <w:rFonts w:ascii="Times New Roman" w:hAnsi="Times New Roman"/>
          <w:b/>
          <w:sz w:val="24"/>
          <w:szCs w:val="24"/>
        </w:rPr>
        <w:tab/>
      </w:r>
    </w:p>
    <w:sectPr w:rsidR="00456148" w:rsidRPr="00406B33"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A80" w:rsidRDefault="001D4A80" w:rsidP="00670234">
      <w:pPr>
        <w:spacing w:after="0" w:line="240" w:lineRule="auto"/>
      </w:pPr>
      <w:r>
        <w:separator/>
      </w:r>
    </w:p>
  </w:endnote>
  <w:endnote w:type="continuationSeparator" w:id="1">
    <w:p w:rsidR="001D4A80" w:rsidRDefault="001D4A8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2344C" w:rsidP="0068214C">
    <w:pPr>
      <w:pBdr>
        <w:top w:val="thinThickSmallGap" w:sz="24" w:space="1" w:color="622423"/>
      </w:pBdr>
      <w:tabs>
        <w:tab w:val="right" w:pos="10170"/>
      </w:tabs>
      <w:spacing w:after="0" w:line="240" w:lineRule="auto"/>
      <w:rPr>
        <w:rFonts w:ascii="Cambria" w:eastAsia="Times New Roman" w:hAnsi="Cambria"/>
      </w:rPr>
    </w:pPr>
    <w:r w:rsidRPr="000D66B3">
      <w:rPr>
        <w:rFonts w:ascii="Arial" w:hAnsi="Arial" w:cs="Arial"/>
        <w:b/>
        <w:sz w:val="20"/>
        <w:szCs w:val="20"/>
        <w:lang w:val="en-GB"/>
      </w:rPr>
      <w:t>2</w:t>
    </w:r>
    <w:r w:rsidR="00B62797" w:rsidRPr="000D66B3">
      <w:rPr>
        <w:rFonts w:ascii="Arial" w:hAnsi="Arial" w:cs="Arial"/>
        <w:b/>
        <w:sz w:val="20"/>
        <w:szCs w:val="20"/>
        <w:lang w:val="en-GB"/>
      </w:rPr>
      <w:t>947</w:t>
    </w:r>
    <w:r w:rsidRPr="000D66B3">
      <w:rPr>
        <w:rFonts w:ascii="Arial" w:hAnsi="Arial" w:cs="Arial"/>
        <w:b/>
        <w:sz w:val="20"/>
        <w:szCs w:val="20"/>
        <w:lang w:val="en-GB"/>
      </w:rPr>
      <w:t>. Mr A C Roos (DA)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3B1C52" w:rsidRPr="003B1C52">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B64A53"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0D66B3">
      <w:rPr>
        <w:rFonts w:ascii="Arial" w:hAnsi="Arial" w:cs="Arial"/>
        <w:b/>
        <w:sz w:val="20"/>
        <w:szCs w:val="20"/>
        <w:lang w:val="en-GB"/>
      </w:rPr>
      <w:t>2</w:t>
    </w:r>
    <w:r w:rsidR="00B62797" w:rsidRPr="000D66B3">
      <w:rPr>
        <w:rFonts w:ascii="Arial" w:hAnsi="Arial" w:cs="Arial"/>
        <w:b/>
        <w:sz w:val="20"/>
        <w:szCs w:val="20"/>
        <w:lang w:val="en-GB"/>
      </w:rPr>
      <w:t>9</w:t>
    </w:r>
    <w:r w:rsidR="00512B31" w:rsidRPr="000D66B3">
      <w:rPr>
        <w:rFonts w:ascii="Arial" w:hAnsi="Arial" w:cs="Arial"/>
        <w:b/>
        <w:sz w:val="20"/>
        <w:szCs w:val="20"/>
        <w:lang w:val="en-GB"/>
      </w:rPr>
      <w:t>47</w:t>
    </w:r>
    <w:r w:rsidRPr="000D66B3">
      <w:rPr>
        <w:rFonts w:ascii="Arial" w:hAnsi="Arial" w:cs="Arial"/>
        <w:b/>
        <w:sz w:val="20"/>
        <w:szCs w:val="20"/>
        <w:lang w:val="en-GB"/>
      </w:rPr>
      <w:t>. Mr A C Roos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3B1C52" w:rsidRPr="003B1C52">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A80" w:rsidRDefault="001D4A80" w:rsidP="00670234">
      <w:pPr>
        <w:spacing w:after="0" w:line="240" w:lineRule="auto"/>
      </w:pPr>
      <w:r>
        <w:separator/>
      </w:r>
    </w:p>
  </w:footnote>
  <w:footnote w:type="continuationSeparator" w:id="1">
    <w:p w:rsidR="001D4A80" w:rsidRDefault="001D4A8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3B1C52">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5">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7">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3"/>
  </w:num>
  <w:num w:numId="6">
    <w:abstractNumId w:val="5"/>
  </w:num>
  <w:num w:numId="7">
    <w:abstractNumId w:val="12"/>
  </w:num>
  <w:num w:numId="8">
    <w:abstractNumId w:val="4"/>
  </w:num>
  <w:num w:numId="9">
    <w:abstractNumId w:val="7"/>
  </w:num>
  <w:num w:numId="10">
    <w:abstractNumId w:val="1"/>
  </w:num>
  <w:num w:numId="11">
    <w:abstractNumId w:val="15"/>
  </w:num>
  <w:num w:numId="12">
    <w:abstractNumId w:val="11"/>
  </w:num>
  <w:num w:numId="13">
    <w:abstractNumId w:val="6"/>
  </w:num>
  <w:num w:numId="14">
    <w:abstractNumId w:val="17"/>
  </w:num>
  <w:num w:numId="15">
    <w:abstractNumId w:val="16"/>
  </w:num>
  <w:num w:numId="16">
    <w:abstractNumId w:val="14"/>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D66B3"/>
    <w:rsid w:val="000E41EA"/>
    <w:rsid w:val="00110627"/>
    <w:rsid w:val="00157708"/>
    <w:rsid w:val="001B760D"/>
    <w:rsid w:val="001C66A5"/>
    <w:rsid w:val="001D4A80"/>
    <w:rsid w:val="0022531A"/>
    <w:rsid w:val="00226046"/>
    <w:rsid w:val="00231AF8"/>
    <w:rsid w:val="0027540F"/>
    <w:rsid w:val="002773AF"/>
    <w:rsid w:val="00281393"/>
    <w:rsid w:val="00284C59"/>
    <w:rsid w:val="0029003E"/>
    <w:rsid w:val="002A3520"/>
    <w:rsid w:val="00304632"/>
    <w:rsid w:val="0033176B"/>
    <w:rsid w:val="003441ED"/>
    <w:rsid w:val="00372359"/>
    <w:rsid w:val="003A01F1"/>
    <w:rsid w:val="003B1C52"/>
    <w:rsid w:val="003F3CA2"/>
    <w:rsid w:val="00401574"/>
    <w:rsid w:val="00406B33"/>
    <w:rsid w:val="00422B34"/>
    <w:rsid w:val="00456148"/>
    <w:rsid w:val="004561F4"/>
    <w:rsid w:val="004C31D1"/>
    <w:rsid w:val="004D243D"/>
    <w:rsid w:val="00512B31"/>
    <w:rsid w:val="0052344C"/>
    <w:rsid w:val="00525C51"/>
    <w:rsid w:val="00547A0D"/>
    <w:rsid w:val="0057013D"/>
    <w:rsid w:val="005D6920"/>
    <w:rsid w:val="006248F0"/>
    <w:rsid w:val="00626C37"/>
    <w:rsid w:val="00644F74"/>
    <w:rsid w:val="00670234"/>
    <w:rsid w:val="00676248"/>
    <w:rsid w:val="006768B7"/>
    <w:rsid w:val="0068214C"/>
    <w:rsid w:val="00696968"/>
    <w:rsid w:val="006D0A19"/>
    <w:rsid w:val="006D6AA8"/>
    <w:rsid w:val="007232C0"/>
    <w:rsid w:val="00723CFC"/>
    <w:rsid w:val="00742EE0"/>
    <w:rsid w:val="00763272"/>
    <w:rsid w:val="007860EA"/>
    <w:rsid w:val="007D7585"/>
    <w:rsid w:val="007F3FB4"/>
    <w:rsid w:val="00854747"/>
    <w:rsid w:val="00880A83"/>
    <w:rsid w:val="00887B66"/>
    <w:rsid w:val="008D4304"/>
    <w:rsid w:val="008D66A6"/>
    <w:rsid w:val="008E5F09"/>
    <w:rsid w:val="008F0607"/>
    <w:rsid w:val="00970143"/>
    <w:rsid w:val="0097683C"/>
    <w:rsid w:val="00994308"/>
    <w:rsid w:val="009971D3"/>
    <w:rsid w:val="009A4A14"/>
    <w:rsid w:val="009B31B1"/>
    <w:rsid w:val="009E7071"/>
    <w:rsid w:val="009F2AFA"/>
    <w:rsid w:val="00A705E3"/>
    <w:rsid w:val="00A75A1C"/>
    <w:rsid w:val="00A935BA"/>
    <w:rsid w:val="00AA2045"/>
    <w:rsid w:val="00B167BC"/>
    <w:rsid w:val="00B401F8"/>
    <w:rsid w:val="00B53B55"/>
    <w:rsid w:val="00B62797"/>
    <w:rsid w:val="00B64A53"/>
    <w:rsid w:val="00C000AD"/>
    <w:rsid w:val="00C16097"/>
    <w:rsid w:val="00C24F1C"/>
    <w:rsid w:val="00C5353D"/>
    <w:rsid w:val="00C5425F"/>
    <w:rsid w:val="00CA4EDF"/>
    <w:rsid w:val="00CA6A29"/>
    <w:rsid w:val="00CB6D85"/>
    <w:rsid w:val="00CC2E4D"/>
    <w:rsid w:val="00CE0B4C"/>
    <w:rsid w:val="00D172FE"/>
    <w:rsid w:val="00D1773F"/>
    <w:rsid w:val="00D32CA0"/>
    <w:rsid w:val="00D362A9"/>
    <w:rsid w:val="00D54A32"/>
    <w:rsid w:val="00E838F3"/>
    <w:rsid w:val="00E95475"/>
    <w:rsid w:val="00EA5A87"/>
    <w:rsid w:val="00F11199"/>
    <w:rsid w:val="00F1595E"/>
    <w:rsid w:val="00F22FE9"/>
    <w:rsid w:val="00F32951"/>
    <w:rsid w:val="00F43673"/>
    <w:rsid w:val="00F47CB3"/>
    <w:rsid w:val="00F52429"/>
    <w:rsid w:val="00F61818"/>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2020-12-03T13:50:00Z</cp:lastPrinted>
  <dcterms:created xsi:type="dcterms:W3CDTF">2020-12-17T20:08:00Z</dcterms:created>
  <dcterms:modified xsi:type="dcterms:W3CDTF">2020-12-17T20:08:00Z</dcterms:modified>
</cp:coreProperties>
</file>