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2E" w:rsidRPr="00F91FD5" w:rsidRDefault="0043102E" w:rsidP="0043102E">
      <w:pPr>
        <w:jc w:val="center"/>
        <w:rPr>
          <w:rFonts w:ascii="Arial" w:hAnsi="Arial" w:cs="Arial"/>
          <w:b/>
          <w:bCs/>
          <w:lang w:eastAsia="en-US"/>
        </w:rPr>
      </w:pPr>
    </w:p>
    <w:p w:rsidR="0043102E" w:rsidRDefault="00DF254D" w:rsidP="0043102E">
      <w:pPr>
        <w:rPr>
          <w:b/>
          <w:bCs/>
          <w:szCs w:val="24"/>
          <w:lang w:eastAsia="en-US"/>
        </w:rPr>
      </w:pPr>
      <w:r w:rsidRPr="00DF254D">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3pt;margin-top:6.05pt;width:91.5pt;height:102.4pt;z-index:251659264">
            <v:imagedata r:id="rId7" o:title=""/>
            <w10:wrap type="square"/>
          </v:shape>
          <o:OLEObject Type="Embed" ProgID="MSPhotoEd.3" ShapeID="_x0000_s1026" DrawAspect="Content" ObjectID="_1725358067" r:id="rId8"/>
        </w:pict>
      </w:r>
    </w:p>
    <w:p w:rsidR="0043102E" w:rsidRDefault="0043102E" w:rsidP="0043102E">
      <w:pPr>
        <w:rPr>
          <w:b/>
          <w:bCs/>
          <w:szCs w:val="24"/>
          <w:lang w:eastAsia="en-US"/>
        </w:rPr>
      </w:pPr>
    </w:p>
    <w:p w:rsidR="0043102E" w:rsidRDefault="0043102E" w:rsidP="0043102E">
      <w:pPr>
        <w:rPr>
          <w:b/>
          <w:bCs/>
          <w:szCs w:val="24"/>
          <w:lang w:eastAsia="en-US"/>
        </w:rPr>
      </w:pPr>
    </w:p>
    <w:p w:rsidR="0043102E" w:rsidRPr="00F31928" w:rsidRDefault="0043102E" w:rsidP="0043102E">
      <w:pPr>
        <w:rPr>
          <w:rFonts w:ascii="Arial" w:hAnsi="Arial" w:cs="Arial"/>
          <w:b/>
          <w:bCs/>
          <w:lang w:val="en-ZA" w:eastAsia="en-US"/>
        </w:rPr>
      </w:pPr>
    </w:p>
    <w:p w:rsidR="0043102E" w:rsidRPr="00F31928" w:rsidRDefault="0043102E" w:rsidP="0043102E">
      <w:pPr>
        <w:rPr>
          <w:rFonts w:ascii="Arial" w:hAnsi="Arial" w:cs="Arial"/>
          <w:lang w:val="en-ZA" w:eastAsia="en-US"/>
        </w:rPr>
      </w:pPr>
    </w:p>
    <w:p w:rsidR="0043102E" w:rsidRPr="00F31928" w:rsidRDefault="0043102E" w:rsidP="0043102E">
      <w:pPr>
        <w:rPr>
          <w:rFonts w:ascii="Arial" w:hAnsi="Arial" w:cs="Arial"/>
          <w:lang w:val="en-ZA" w:eastAsia="en-US"/>
        </w:rPr>
      </w:pPr>
    </w:p>
    <w:p w:rsidR="0043102E" w:rsidRPr="00F31928" w:rsidRDefault="0043102E" w:rsidP="0043102E">
      <w:pPr>
        <w:jc w:val="center"/>
        <w:rPr>
          <w:rFonts w:ascii="Arial" w:hAnsi="Arial" w:cs="Arial"/>
          <w:b/>
          <w:bCs/>
          <w:lang w:val="en-ZA" w:eastAsia="en-US"/>
        </w:rPr>
      </w:pPr>
    </w:p>
    <w:p w:rsidR="0043102E" w:rsidRPr="00F31928" w:rsidRDefault="0043102E" w:rsidP="0043102E">
      <w:pPr>
        <w:jc w:val="center"/>
        <w:rPr>
          <w:rFonts w:ascii="Arial" w:hAnsi="Arial" w:cs="Arial"/>
          <w:b/>
          <w:bCs/>
          <w:lang w:val="en-ZA" w:eastAsia="en-US"/>
        </w:rPr>
      </w:pPr>
    </w:p>
    <w:p w:rsidR="0043102E" w:rsidRPr="000576EE" w:rsidRDefault="0043102E" w:rsidP="0043102E">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43102E" w:rsidRPr="000576EE" w:rsidRDefault="0043102E" w:rsidP="0043102E">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r>
        <w:rPr>
          <w:rFonts w:ascii="Arial"/>
          <w:b/>
          <w:w w:val="103"/>
          <w:szCs w:val="24"/>
          <w:lang w:eastAsia="en-US"/>
        </w:rPr>
        <w:t xml:space="preserve">undertaken   </w:t>
      </w:r>
    </w:p>
    <w:p w:rsidR="0043102E" w:rsidRPr="00276A15" w:rsidRDefault="0043102E" w:rsidP="0043102E">
      <w:pPr>
        <w:tabs>
          <w:tab w:val="center" w:pos="5044"/>
          <w:tab w:val="left" w:pos="9140"/>
        </w:tabs>
        <w:spacing w:before="19" w:line="266" w:lineRule="auto"/>
        <w:ind w:left="20" w:right="18"/>
        <w:rPr>
          <w:rFonts w:ascii="Arial"/>
          <w:bCs/>
          <w:w w:val="101"/>
          <w:szCs w:val="24"/>
          <w:lang w:eastAsia="en-US"/>
        </w:rPr>
      </w:pPr>
      <w:r w:rsidRPr="00276A15">
        <w:rPr>
          <w:rFonts w:ascii="Arial"/>
          <w:bCs/>
          <w:w w:val="102"/>
          <w:szCs w:val="24"/>
          <w:lang w:eastAsia="en-US"/>
        </w:rPr>
        <w:tab/>
        <w:t>REPUBLIC</w:t>
      </w:r>
      <w:r w:rsidRPr="00276A15">
        <w:rPr>
          <w:rFonts w:ascii="Arial"/>
          <w:bCs/>
          <w:spacing w:val="18"/>
          <w:szCs w:val="24"/>
          <w:lang w:eastAsia="en-US"/>
        </w:rPr>
        <w:t xml:space="preserve"> </w:t>
      </w:r>
      <w:r w:rsidRPr="00276A15">
        <w:rPr>
          <w:rFonts w:ascii="Arial"/>
          <w:bCs/>
          <w:w w:val="103"/>
          <w:szCs w:val="24"/>
          <w:lang w:eastAsia="en-US"/>
        </w:rPr>
        <w:t>OF</w:t>
      </w:r>
      <w:r w:rsidRPr="00276A15">
        <w:rPr>
          <w:rFonts w:ascii="Arial"/>
          <w:bCs/>
          <w:spacing w:val="5"/>
          <w:szCs w:val="24"/>
          <w:lang w:eastAsia="en-US"/>
        </w:rPr>
        <w:t xml:space="preserve"> </w:t>
      </w:r>
      <w:r w:rsidRPr="00276A15">
        <w:rPr>
          <w:rFonts w:ascii="Arial"/>
          <w:bCs/>
          <w:w w:val="104"/>
          <w:szCs w:val="24"/>
          <w:lang w:eastAsia="en-US"/>
        </w:rPr>
        <w:t>SOUTH</w:t>
      </w:r>
      <w:r w:rsidRPr="00276A15">
        <w:rPr>
          <w:rFonts w:ascii="Arial"/>
          <w:bCs/>
          <w:spacing w:val="7"/>
          <w:szCs w:val="24"/>
          <w:lang w:eastAsia="en-US"/>
        </w:rPr>
        <w:t xml:space="preserve"> </w:t>
      </w:r>
      <w:r w:rsidRPr="00276A15">
        <w:rPr>
          <w:rFonts w:ascii="Arial"/>
          <w:bCs/>
          <w:w w:val="101"/>
          <w:szCs w:val="24"/>
          <w:lang w:eastAsia="en-US"/>
        </w:rPr>
        <w:t>AFRICA</w:t>
      </w:r>
    </w:p>
    <w:p w:rsidR="0043102E" w:rsidRDefault="0043102E" w:rsidP="0043102E">
      <w:pPr>
        <w:tabs>
          <w:tab w:val="center" w:pos="5044"/>
          <w:tab w:val="left" w:pos="9140"/>
        </w:tabs>
        <w:spacing w:before="19" w:line="266" w:lineRule="auto"/>
        <w:ind w:left="20" w:right="18"/>
        <w:jc w:val="center"/>
        <w:rPr>
          <w:rFonts w:ascii="Arial"/>
          <w:bCs/>
          <w:w w:val="101"/>
          <w:szCs w:val="24"/>
          <w:lang w:eastAsia="en-US"/>
        </w:rPr>
      </w:pPr>
    </w:p>
    <w:p w:rsidR="0043102E" w:rsidRPr="00276A15" w:rsidRDefault="0043102E" w:rsidP="0043102E">
      <w:pPr>
        <w:tabs>
          <w:tab w:val="center" w:pos="5044"/>
          <w:tab w:val="left" w:pos="9140"/>
        </w:tabs>
        <w:spacing w:before="19" w:line="266" w:lineRule="auto"/>
        <w:ind w:left="20" w:right="18"/>
        <w:jc w:val="center"/>
        <w:rPr>
          <w:rFonts w:ascii="Arial"/>
          <w:bCs/>
          <w:w w:val="101"/>
          <w:szCs w:val="24"/>
          <w:lang w:eastAsia="en-US"/>
        </w:rPr>
      </w:pPr>
      <w:r w:rsidRPr="00276A15">
        <w:rPr>
          <w:rFonts w:ascii="Arial"/>
          <w:bCs/>
          <w:w w:val="101"/>
          <w:szCs w:val="24"/>
          <w:lang w:eastAsia="en-US"/>
        </w:rPr>
        <w:t xml:space="preserve">NATIONAL </w:t>
      </w:r>
      <w:r>
        <w:rPr>
          <w:rFonts w:ascii="Arial"/>
          <w:bCs/>
          <w:w w:val="101"/>
          <w:szCs w:val="24"/>
          <w:lang w:eastAsia="en-US"/>
        </w:rPr>
        <w:t>ASSEMBLY</w:t>
      </w:r>
    </w:p>
    <w:p w:rsidR="0043102E" w:rsidRPr="00276A15" w:rsidRDefault="0043102E" w:rsidP="0043102E">
      <w:pPr>
        <w:tabs>
          <w:tab w:val="center" w:pos="5044"/>
          <w:tab w:val="left" w:pos="9140"/>
        </w:tabs>
        <w:spacing w:before="19" w:line="266" w:lineRule="auto"/>
        <w:ind w:left="20" w:right="18"/>
        <w:jc w:val="center"/>
        <w:rPr>
          <w:rFonts w:ascii="Arial" w:eastAsia="Arial" w:hAnsi="Arial" w:cs="Arial"/>
          <w:bCs/>
          <w:szCs w:val="24"/>
          <w:lang w:eastAsia="en-US"/>
        </w:rPr>
      </w:pPr>
      <w:r w:rsidRPr="00276A15">
        <w:rPr>
          <w:rFonts w:ascii="Arial"/>
          <w:bCs/>
          <w:w w:val="101"/>
          <w:szCs w:val="24"/>
          <w:lang w:eastAsia="en-US"/>
        </w:rPr>
        <w:t xml:space="preserve">QUESTION FOR </w:t>
      </w:r>
      <w:r>
        <w:rPr>
          <w:rFonts w:ascii="Arial"/>
          <w:bCs/>
          <w:w w:val="101"/>
          <w:szCs w:val="24"/>
          <w:lang w:eastAsia="en-US"/>
        </w:rPr>
        <w:t>WRITTEN</w:t>
      </w:r>
      <w:r w:rsidRPr="00276A15">
        <w:rPr>
          <w:rFonts w:ascii="Arial"/>
          <w:bCs/>
          <w:w w:val="101"/>
          <w:szCs w:val="24"/>
          <w:lang w:eastAsia="en-US"/>
        </w:rPr>
        <w:t xml:space="preserve"> REPLY </w:t>
      </w:r>
    </w:p>
    <w:p w:rsidR="0043102E" w:rsidRPr="00276A15" w:rsidRDefault="0043102E" w:rsidP="0043102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Date of Publication: </w:t>
      </w:r>
      <w:r>
        <w:rPr>
          <w:rFonts w:ascii="Arial" w:hAnsi="Arial" w:cs="Arial"/>
          <w:bCs/>
          <w:szCs w:val="24"/>
          <w:lang w:eastAsia="en-US"/>
        </w:rPr>
        <w:t>09 September</w:t>
      </w:r>
      <w:r w:rsidRPr="00276A15">
        <w:rPr>
          <w:rFonts w:ascii="Arial" w:hAnsi="Arial" w:cs="Arial"/>
          <w:bCs/>
          <w:szCs w:val="24"/>
          <w:lang w:eastAsia="en-US"/>
        </w:rPr>
        <w:t xml:space="preserve"> 2022</w:t>
      </w:r>
    </w:p>
    <w:p w:rsidR="0043102E" w:rsidRPr="00276A15" w:rsidRDefault="0043102E" w:rsidP="0043102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Ministry: </w:t>
      </w:r>
      <w:r>
        <w:rPr>
          <w:rFonts w:ascii="Arial" w:hAnsi="Arial" w:cs="Arial"/>
          <w:bCs/>
          <w:szCs w:val="24"/>
          <w:lang w:eastAsia="en-US"/>
        </w:rPr>
        <w:t>16 September</w:t>
      </w:r>
      <w:r w:rsidRPr="00276A15">
        <w:rPr>
          <w:rFonts w:ascii="Arial" w:hAnsi="Arial" w:cs="Arial"/>
          <w:bCs/>
          <w:szCs w:val="24"/>
          <w:lang w:eastAsia="en-US"/>
        </w:rPr>
        <w:t xml:space="preserve"> 2022</w:t>
      </w:r>
    </w:p>
    <w:p w:rsidR="0043102E" w:rsidRDefault="0043102E" w:rsidP="0043102E">
      <w:pPr>
        <w:tabs>
          <w:tab w:val="center" w:pos="5044"/>
          <w:tab w:val="left" w:pos="9140"/>
        </w:tabs>
        <w:spacing w:before="19" w:line="266" w:lineRule="auto"/>
        <w:ind w:left="20" w:right="18"/>
        <w:jc w:val="center"/>
        <w:rPr>
          <w:rFonts w:ascii="Arial" w:hAnsi="Arial" w:cs="Arial"/>
          <w:bCs/>
          <w:szCs w:val="24"/>
          <w:lang w:eastAsia="en-US"/>
        </w:rPr>
      </w:pPr>
      <w:r w:rsidRPr="00276A15">
        <w:rPr>
          <w:rFonts w:ascii="Arial" w:hAnsi="Arial" w:cs="Arial"/>
          <w:bCs/>
          <w:szCs w:val="24"/>
          <w:lang w:eastAsia="en-US"/>
        </w:rPr>
        <w:t xml:space="preserve">Reply date: </w:t>
      </w:r>
      <w:r>
        <w:rPr>
          <w:rFonts w:ascii="Arial" w:hAnsi="Arial" w:cs="Arial"/>
          <w:bCs/>
          <w:szCs w:val="24"/>
          <w:lang w:eastAsia="en-US"/>
        </w:rPr>
        <w:t>23</w:t>
      </w:r>
      <w:r w:rsidRPr="00276A15">
        <w:rPr>
          <w:rFonts w:ascii="Arial" w:hAnsi="Arial" w:cs="Arial"/>
          <w:bCs/>
          <w:szCs w:val="24"/>
          <w:lang w:eastAsia="en-US"/>
        </w:rPr>
        <w:t xml:space="preserve"> </w:t>
      </w:r>
      <w:r>
        <w:rPr>
          <w:rFonts w:ascii="Arial" w:hAnsi="Arial" w:cs="Arial"/>
          <w:bCs/>
          <w:szCs w:val="24"/>
          <w:lang w:eastAsia="en-US"/>
        </w:rPr>
        <w:t>September</w:t>
      </w:r>
      <w:r w:rsidRPr="00276A15">
        <w:rPr>
          <w:rFonts w:ascii="Arial" w:hAnsi="Arial" w:cs="Arial"/>
          <w:bCs/>
          <w:szCs w:val="24"/>
          <w:lang w:eastAsia="en-US"/>
        </w:rPr>
        <w:t xml:space="preserve"> </w:t>
      </w:r>
    </w:p>
    <w:p w:rsidR="0043102E" w:rsidRDefault="0043102E" w:rsidP="0043102E">
      <w:pPr>
        <w:tabs>
          <w:tab w:val="center" w:pos="5044"/>
          <w:tab w:val="left" w:pos="9140"/>
        </w:tabs>
        <w:spacing w:before="19" w:line="266" w:lineRule="auto"/>
        <w:ind w:left="20" w:right="18"/>
        <w:jc w:val="center"/>
        <w:rPr>
          <w:rFonts w:ascii="Arial" w:hAnsi="Arial" w:cs="Arial"/>
          <w:bCs/>
          <w:szCs w:val="24"/>
          <w:lang w:eastAsia="en-US"/>
        </w:rPr>
      </w:pPr>
    </w:p>
    <w:p w:rsidR="0043102E" w:rsidRPr="006B7684" w:rsidRDefault="0043102E" w:rsidP="001F07E5">
      <w:pPr>
        <w:tabs>
          <w:tab w:val="center" w:pos="4678"/>
          <w:tab w:val="left" w:pos="9140"/>
        </w:tabs>
        <w:spacing w:before="19" w:line="266" w:lineRule="auto"/>
        <w:ind w:left="20" w:right="18"/>
        <w:rPr>
          <w:rFonts w:ascii="Arial" w:hAnsi="Arial" w:cs="Arial"/>
          <w:bCs/>
          <w:szCs w:val="24"/>
          <w:lang w:eastAsia="en-US"/>
        </w:rPr>
      </w:pPr>
      <w:r>
        <w:rPr>
          <w:rFonts w:ascii="Arial" w:hAnsi="Arial" w:cs="Arial"/>
          <w:b/>
          <w:szCs w:val="24"/>
          <w:lang w:eastAsia="en-US"/>
        </w:rPr>
        <w:t xml:space="preserve"> 2922. Mr M Hlengwa (IFP)</w:t>
      </w:r>
      <w:r w:rsidRPr="00276A15">
        <w:rPr>
          <w:rFonts w:ascii="Arial" w:hAnsi="Arial" w:cs="Arial"/>
          <w:b/>
          <w:szCs w:val="24"/>
          <w:lang w:eastAsia="en-US"/>
        </w:rPr>
        <w:t xml:space="preserve"> to ask the Minister of International Relations and</w:t>
      </w:r>
      <w:r w:rsidR="001F07E5">
        <w:rPr>
          <w:rFonts w:ascii="Arial" w:hAnsi="Arial" w:cs="Arial"/>
          <w:b/>
          <w:szCs w:val="24"/>
          <w:lang w:eastAsia="en-US"/>
        </w:rPr>
        <w:t xml:space="preserve"> </w:t>
      </w:r>
      <w:r w:rsidRPr="00276A15">
        <w:rPr>
          <w:rFonts w:ascii="Arial" w:hAnsi="Arial" w:cs="Arial"/>
          <w:b/>
          <w:szCs w:val="24"/>
          <w:lang w:eastAsia="en-US"/>
        </w:rPr>
        <w:t>Cooperation:</w:t>
      </w:r>
    </w:p>
    <w:p w:rsidR="0043102E" w:rsidRDefault="0043102E" w:rsidP="0043102E">
      <w:pPr>
        <w:jc w:val="both"/>
        <w:rPr>
          <w:rFonts w:ascii="Arial" w:hAnsi="Arial" w:cs="Arial"/>
          <w:b/>
          <w:szCs w:val="24"/>
          <w:lang w:eastAsia="en-US"/>
        </w:rPr>
      </w:pPr>
    </w:p>
    <w:p w:rsidR="0043102E" w:rsidRDefault="0043102E" w:rsidP="0043102E">
      <w:pPr>
        <w:numPr>
          <w:ilvl w:val="0"/>
          <w:numId w:val="4"/>
        </w:numPr>
        <w:jc w:val="both"/>
        <w:rPr>
          <w:rFonts w:ascii="Arial" w:hAnsi="Arial" w:cs="Arial"/>
          <w:bCs/>
          <w:szCs w:val="24"/>
          <w:lang w:eastAsia="en-US"/>
        </w:rPr>
      </w:pPr>
      <w:r>
        <w:rPr>
          <w:rFonts w:ascii="Arial" w:hAnsi="Arial" w:cs="Arial"/>
          <w:bCs/>
          <w:szCs w:val="24"/>
          <w:lang w:eastAsia="en-US"/>
        </w:rPr>
        <w:t>With regard to her comments during the United States of America (US) and SA Strategic Dialogue that the economic recovery in Africa should be placed at the front and centre of the agenda, (a) how does her department plan to fulfil economic recovery through the partnership with the US and (b) what will the Republic contribute to the US in exchange for their investments;</w:t>
      </w:r>
    </w:p>
    <w:p w:rsidR="0043102E" w:rsidRPr="00981BF5" w:rsidRDefault="0043102E" w:rsidP="0043102E">
      <w:pPr>
        <w:numPr>
          <w:ilvl w:val="0"/>
          <w:numId w:val="4"/>
        </w:numPr>
        <w:jc w:val="both"/>
        <w:rPr>
          <w:rFonts w:ascii="Arial" w:hAnsi="Arial" w:cs="Arial"/>
          <w:bCs/>
          <w:szCs w:val="24"/>
          <w:lang w:eastAsia="en-US"/>
        </w:rPr>
      </w:pPr>
      <w:r>
        <w:rPr>
          <w:rFonts w:ascii="Arial" w:hAnsi="Arial" w:cs="Arial"/>
          <w:bCs/>
          <w:szCs w:val="24"/>
          <w:lang w:eastAsia="en-US"/>
        </w:rPr>
        <w:t>Whether the position of youth, women and people with disabilities in the strategic partnership has been outlined; if not, why not; if so, what are the relevant details in this regard?</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
          <w:szCs w:val="24"/>
          <w:lang w:eastAsia="en-US"/>
        </w:rPr>
        <w:t>NW3548E</w:t>
      </w:r>
    </w:p>
    <w:p w:rsidR="0043102E" w:rsidRPr="00276A15" w:rsidRDefault="0043102E" w:rsidP="0043102E">
      <w:pPr>
        <w:tabs>
          <w:tab w:val="center" w:pos="5044"/>
          <w:tab w:val="left" w:pos="9140"/>
        </w:tabs>
        <w:spacing w:before="19" w:line="266" w:lineRule="auto"/>
        <w:ind w:right="18"/>
        <w:rPr>
          <w:rFonts w:ascii="Arial"/>
          <w:bCs/>
          <w:w w:val="101"/>
          <w:szCs w:val="24"/>
          <w:lang w:eastAsia="en-US"/>
        </w:rPr>
      </w:pPr>
    </w:p>
    <w:p w:rsidR="00BB733F" w:rsidRDefault="0043102E" w:rsidP="00686E4A">
      <w:pPr>
        <w:pStyle w:val="ListParagraph"/>
        <w:jc w:val="both"/>
        <w:rPr>
          <w:rFonts w:ascii="Arial" w:hAnsi="Arial" w:cs="Arial"/>
          <w:sz w:val="20"/>
          <w:lang/>
        </w:rPr>
      </w:pPr>
      <w:r w:rsidRPr="00824CE8">
        <w:rPr>
          <w:rFonts w:ascii="Arial" w:hAnsi="Arial" w:cs="Arial"/>
          <w:b/>
          <w:szCs w:val="24"/>
          <w:lang w:val="en-ZA" w:eastAsia="en-US"/>
        </w:rPr>
        <w:t>REPLY:</w:t>
      </w:r>
      <w:r w:rsidR="00BB733F" w:rsidRPr="00BB733F">
        <w:rPr>
          <w:rFonts w:ascii="Arial" w:hAnsi="Arial" w:cs="Arial"/>
          <w:sz w:val="20"/>
          <w:lang/>
        </w:rPr>
        <w:t xml:space="preserve"> </w:t>
      </w:r>
    </w:p>
    <w:p w:rsidR="00686E4A" w:rsidRDefault="00686E4A" w:rsidP="00686E4A">
      <w:pPr>
        <w:pStyle w:val="ListParagraph"/>
        <w:jc w:val="both"/>
        <w:rPr>
          <w:rFonts w:ascii="Arial" w:hAnsi="Arial" w:cs="Arial"/>
          <w:sz w:val="20"/>
          <w:lang/>
        </w:rPr>
      </w:pPr>
    </w:p>
    <w:p w:rsidR="00686E4A" w:rsidRPr="00686E4A" w:rsidRDefault="00686E4A" w:rsidP="00686E4A">
      <w:pPr>
        <w:pStyle w:val="ListParagraph"/>
        <w:numPr>
          <w:ilvl w:val="0"/>
          <w:numId w:val="13"/>
        </w:numPr>
        <w:jc w:val="both"/>
        <w:rPr>
          <w:rFonts w:ascii="Arial" w:hAnsi="Arial" w:cs="Arial"/>
          <w:szCs w:val="24"/>
        </w:rPr>
      </w:pPr>
      <w:r>
        <w:rPr>
          <w:rFonts w:ascii="Arial" w:hAnsi="Arial" w:cs="Arial"/>
          <w:szCs w:val="24"/>
        </w:rPr>
        <w:t xml:space="preserve">(a) </w:t>
      </w:r>
      <w:r w:rsidRPr="00686E4A">
        <w:rPr>
          <w:rFonts w:ascii="Arial" w:hAnsi="Arial" w:cs="Arial"/>
          <w:szCs w:val="24"/>
        </w:rPr>
        <w:t>During the Strategic Dialogue, the delegations of South Africa and the United States held fruitful discussions in the Trade and Investment and Infrastructure Commissions</w:t>
      </w:r>
      <w:r w:rsidR="00F352F2">
        <w:rPr>
          <w:rFonts w:ascii="Arial" w:hAnsi="Arial" w:cs="Arial"/>
          <w:szCs w:val="24"/>
        </w:rPr>
        <w:t>, amongst others</w:t>
      </w:r>
      <w:r w:rsidRPr="00686E4A">
        <w:rPr>
          <w:rFonts w:ascii="Arial" w:hAnsi="Arial" w:cs="Arial"/>
          <w:szCs w:val="24"/>
        </w:rPr>
        <w:t>.  Discussions centred largely around the following topics, which are aimed at supporting economic recovery in S</w:t>
      </w:r>
      <w:r w:rsidR="00931FF3">
        <w:rPr>
          <w:rFonts w:ascii="Arial" w:hAnsi="Arial" w:cs="Arial"/>
          <w:szCs w:val="24"/>
        </w:rPr>
        <w:t>outh Africa</w:t>
      </w:r>
      <w:r w:rsidRPr="00686E4A">
        <w:rPr>
          <w:rFonts w:ascii="Arial" w:hAnsi="Arial" w:cs="Arial"/>
          <w:szCs w:val="24"/>
        </w:rPr>
        <w:t xml:space="preserve"> and the continent. </w:t>
      </w:r>
    </w:p>
    <w:p w:rsidR="00686E4A" w:rsidRPr="00686E4A" w:rsidRDefault="00686E4A" w:rsidP="00686E4A">
      <w:pPr>
        <w:pStyle w:val="ListParagraph"/>
        <w:rPr>
          <w:rFonts w:ascii="Arial" w:hAnsi="Arial" w:cs="Arial"/>
          <w:szCs w:val="24"/>
        </w:rPr>
      </w:pPr>
    </w:p>
    <w:p w:rsidR="00686E4A" w:rsidRDefault="00686E4A" w:rsidP="00686E4A">
      <w:pPr>
        <w:pStyle w:val="ListParagraph"/>
        <w:numPr>
          <w:ilvl w:val="0"/>
          <w:numId w:val="8"/>
        </w:numPr>
        <w:ind w:left="1134" w:hanging="425"/>
        <w:jc w:val="both"/>
        <w:rPr>
          <w:rFonts w:ascii="Arial" w:hAnsi="Arial" w:cs="Arial"/>
          <w:szCs w:val="24"/>
        </w:rPr>
      </w:pPr>
      <w:r w:rsidRPr="00686E4A">
        <w:rPr>
          <w:rFonts w:ascii="Arial" w:hAnsi="Arial" w:cs="Arial"/>
          <w:b/>
          <w:bCs/>
          <w:szCs w:val="24"/>
        </w:rPr>
        <w:t>The establishment of a bilateral Trade and Investment Forum/Advisory Council</w:t>
      </w:r>
      <w:r w:rsidRPr="00686E4A">
        <w:rPr>
          <w:rFonts w:ascii="Arial" w:hAnsi="Arial" w:cs="Arial"/>
          <w:szCs w:val="24"/>
        </w:rPr>
        <w:t>: This body will have a strong focus on investment matters at a strategic level but will also deal with trade issues as they emerge. Its objective is to significantly boost trade and investment levels.  It was proposed that the Forum be anchored by the DTIC, but also include participation by organisations such as Business Unit</w:t>
      </w:r>
      <w:r w:rsidR="00EF1998">
        <w:rPr>
          <w:rFonts w:ascii="Arial" w:hAnsi="Arial" w:cs="Arial"/>
          <w:szCs w:val="24"/>
        </w:rPr>
        <w:t xml:space="preserve">y </w:t>
      </w:r>
      <w:r w:rsidRPr="00686E4A">
        <w:rPr>
          <w:rFonts w:ascii="Arial" w:hAnsi="Arial" w:cs="Arial"/>
          <w:szCs w:val="24"/>
        </w:rPr>
        <w:t xml:space="preserve">SA (BUSA) and business chambers.  </w:t>
      </w:r>
    </w:p>
    <w:p w:rsidR="003A59F0" w:rsidRDefault="003A59F0" w:rsidP="003A59F0">
      <w:pPr>
        <w:pStyle w:val="ListParagraph"/>
        <w:ind w:left="1134"/>
        <w:jc w:val="both"/>
        <w:rPr>
          <w:rFonts w:ascii="Arial" w:hAnsi="Arial" w:cs="Arial"/>
          <w:szCs w:val="24"/>
        </w:rPr>
      </w:pPr>
    </w:p>
    <w:p w:rsidR="00BC07F0" w:rsidRPr="00BC07F0" w:rsidRDefault="00BC07F0" w:rsidP="00BC07F0">
      <w:pPr>
        <w:pStyle w:val="ListParagraph"/>
        <w:numPr>
          <w:ilvl w:val="0"/>
          <w:numId w:val="8"/>
        </w:numPr>
        <w:ind w:left="1134" w:hanging="425"/>
        <w:jc w:val="both"/>
        <w:rPr>
          <w:rFonts w:ascii="Arial" w:hAnsi="Arial" w:cs="Arial"/>
          <w:szCs w:val="24"/>
        </w:rPr>
      </w:pPr>
      <w:r>
        <w:rPr>
          <w:rFonts w:ascii="Arial" w:hAnsi="Arial" w:cs="Arial"/>
          <w:b/>
          <w:bCs/>
          <w:szCs w:val="24"/>
        </w:rPr>
        <w:t>JET-P</w:t>
      </w:r>
      <w:r w:rsidR="00686E4A" w:rsidRPr="00BC07F0">
        <w:rPr>
          <w:rFonts w:ascii="Arial" w:hAnsi="Arial" w:cs="Arial"/>
          <w:szCs w:val="24"/>
        </w:rPr>
        <w:t xml:space="preserve">: </w:t>
      </w:r>
      <w:r>
        <w:rPr>
          <w:rFonts w:ascii="Arial" w:hAnsi="Arial" w:cs="Arial"/>
          <w:szCs w:val="24"/>
        </w:rPr>
        <w:t>The US indicated that it</w:t>
      </w:r>
      <w:r w:rsidRPr="00BC07F0">
        <w:rPr>
          <w:rFonts w:ascii="Arial" w:hAnsi="Arial" w:cs="Arial"/>
          <w:szCs w:val="24"/>
        </w:rPr>
        <w:t xml:space="preserve"> would consider providing additional funding based on the strength of the Investment Plan and its level of ambition.</w:t>
      </w:r>
      <w:r>
        <w:rPr>
          <w:rFonts w:ascii="Arial" w:hAnsi="Arial" w:cs="Arial"/>
          <w:szCs w:val="24"/>
        </w:rPr>
        <w:t xml:space="preserve"> </w:t>
      </w:r>
      <w:r w:rsidR="003A59F0" w:rsidRPr="003A59F0">
        <w:rPr>
          <w:rFonts w:ascii="Arial" w:hAnsi="Arial" w:cs="Arial"/>
          <w:szCs w:val="24"/>
        </w:rPr>
        <w:t>The Investment Plan will outline the investments required to achieve South Africa’s ambitious NDC targets and enable a just transition</w:t>
      </w:r>
      <w:r w:rsidR="003A59F0">
        <w:rPr>
          <w:rFonts w:ascii="Arial" w:hAnsi="Arial" w:cs="Arial"/>
          <w:szCs w:val="24"/>
        </w:rPr>
        <w:t>.</w:t>
      </w:r>
      <w:r w:rsidR="003A59F0" w:rsidRPr="003A59F0">
        <w:rPr>
          <w:rFonts w:ascii="Arial" w:hAnsi="Arial" w:cs="Arial"/>
          <w:szCs w:val="24"/>
        </w:rPr>
        <w:t xml:space="preserve"> </w:t>
      </w:r>
      <w:r w:rsidRPr="00BC07F0">
        <w:rPr>
          <w:rFonts w:ascii="Arial" w:hAnsi="Arial" w:cs="Arial"/>
          <w:szCs w:val="24"/>
        </w:rPr>
        <w:t xml:space="preserve">The </w:t>
      </w:r>
      <w:r>
        <w:rPr>
          <w:rFonts w:ascii="Arial" w:hAnsi="Arial" w:cs="Arial"/>
          <w:szCs w:val="24"/>
        </w:rPr>
        <w:t>US</w:t>
      </w:r>
      <w:r w:rsidRPr="00BC07F0">
        <w:rPr>
          <w:rFonts w:ascii="Arial" w:hAnsi="Arial" w:cs="Arial"/>
          <w:szCs w:val="24"/>
        </w:rPr>
        <w:t xml:space="preserve"> offer amounts to </w:t>
      </w:r>
      <w:r w:rsidRPr="00BC07F0">
        <w:rPr>
          <w:rFonts w:ascii="Arial" w:hAnsi="Arial" w:cs="Arial"/>
          <w:szCs w:val="24"/>
        </w:rPr>
        <w:lastRenderedPageBreak/>
        <w:t>just over US$1 billion. The bulk of this funding will be deployed to private sector projects through the US Development Finance Corporation (DFC), with the rest of the funding comprising small grants provided through a range of US aid agencies in the energy sector (up to $10m of grants and $10.5m of technical assistance).</w:t>
      </w:r>
    </w:p>
    <w:p w:rsidR="00BC07F0" w:rsidRPr="00BC07F0" w:rsidRDefault="00BC07F0" w:rsidP="00BC07F0">
      <w:pPr>
        <w:pStyle w:val="ListParagraph"/>
        <w:ind w:left="1134"/>
        <w:jc w:val="both"/>
        <w:rPr>
          <w:rFonts w:ascii="Arial" w:hAnsi="Arial" w:cs="Arial"/>
          <w:szCs w:val="24"/>
        </w:rPr>
      </w:pPr>
    </w:p>
    <w:p w:rsidR="00686E4A" w:rsidRPr="003A59F0" w:rsidRDefault="00686E4A" w:rsidP="00686E4A">
      <w:pPr>
        <w:pStyle w:val="ListParagraph"/>
        <w:numPr>
          <w:ilvl w:val="0"/>
          <w:numId w:val="8"/>
        </w:numPr>
        <w:ind w:left="1134" w:hanging="425"/>
        <w:jc w:val="both"/>
        <w:rPr>
          <w:rFonts w:ascii="Arial" w:hAnsi="Arial" w:cs="Arial"/>
          <w:b/>
          <w:bCs/>
          <w:szCs w:val="24"/>
        </w:rPr>
      </w:pPr>
      <w:r w:rsidRPr="00686E4A">
        <w:rPr>
          <w:rFonts w:ascii="Arial" w:hAnsi="Arial" w:cs="Arial"/>
          <w:b/>
          <w:bCs/>
          <w:szCs w:val="24"/>
        </w:rPr>
        <w:t xml:space="preserve">Extension </w:t>
      </w:r>
      <w:r>
        <w:rPr>
          <w:rFonts w:ascii="Arial" w:hAnsi="Arial" w:cs="Arial"/>
          <w:b/>
          <w:bCs/>
          <w:szCs w:val="24"/>
        </w:rPr>
        <w:t xml:space="preserve">of the </w:t>
      </w:r>
      <w:r w:rsidRPr="00686E4A">
        <w:rPr>
          <w:rFonts w:ascii="Arial" w:hAnsi="Arial" w:cs="Arial"/>
          <w:b/>
          <w:bCs/>
          <w:szCs w:val="24"/>
        </w:rPr>
        <w:t xml:space="preserve">African Growth and Opportunity Act (AGOA): </w:t>
      </w:r>
      <w:r w:rsidRPr="00686E4A">
        <w:rPr>
          <w:rFonts w:ascii="Arial" w:hAnsi="Arial" w:cs="Arial"/>
          <w:szCs w:val="24"/>
        </w:rPr>
        <w:t xml:space="preserve">South Africa advocated for the renewal of AGOA beyond 2025 in line with the African Common position, as it will open opportunities for enhanced exports to the US market, including value-added products from South Africa. The US pledged to support South Africa to maximise its advantages in this regard. </w:t>
      </w:r>
    </w:p>
    <w:p w:rsidR="003A59F0" w:rsidRPr="003A59F0" w:rsidRDefault="003A59F0" w:rsidP="003A59F0">
      <w:pPr>
        <w:pStyle w:val="ListParagraph"/>
        <w:rPr>
          <w:rFonts w:ascii="Arial" w:hAnsi="Arial" w:cs="Arial"/>
          <w:b/>
          <w:bCs/>
          <w:szCs w:val="24"/>
        </w:rPr>
      </w:pPr>
    </w:p>
    <w:p w:rsidR="00686E4A" w:rsidRPr="003A59F0" w:rsidRDefault="00686E4A" w:rsidP="00686E4A">
      <w:pPr>
        <w:pStyle w:val="ListParagraph"/>
        <w:numPr>
          <w:ilvl w:val="0"/>
          <w:numId w:val="8"/>
        </w:numPr>
        <w:ind w:left="1134" w:hanging="425"/>
        <w:jc w:val="both"/>
        <w:rPr>
          <w:rFonts w:ascii="Arial" w:hAnsi="Arial" w:cs="Arial"/>
          <w:b/>
          <w:bCs/>
          <w:szCs w:val="24"/>
        </w:rPr>
      </w:pPr>
      <w:r w:rsidRPr="00686E4A">
        <w:rPr>
          <w:rFonts w:ascii="Arial" w:hAnsi="Arial" w:cs="Arial"/>
          <w:b/>
          <w:bCs/>
          <w:szCs w:val="24"/>
        </w:rPr>
        <w:t xml:space="preserve">Agriculture: </w:t>
      </w:r>
      <w:r w:rsidRPr="00686E4A">
        <w:rPr>
          <w:rFonts w:ascii="Arial" w:hAnsi="Arial" w:cs="Arial"/>
          <w:szCs w:val="24"/>
        </w:rPr>
        <w:t xml:space="preserve">South Africa called on the US to address non-tariff barriers around expanded market access for animal and plant products, which include poultry, egg products, avocado and citrus. An Agriculture Task Force has been established to focus on constructive collaboration, which will assist in resolving some of these market impediments on a product by product basis. </w:t>
      </w:r>
    </w:p>
    <w:p w:rsidR="003A59F0" w:rsidRPr="003A59F0" w:rsidRDefault="003A59F0" w:rsidP="003A59F0">
      <w:pPr>
        <w:pStyle w:val="ListParagraph"/>
        <w:rPr>
          <w:rFonts w:ascii="Arial" w:hAnsi="Arial" w:cs="Arial"/>
          <w:b/>
          <w:bCs/>
          <w:szCs w:val="24"/>
        </w:rPr>
      </w:pPr>
    </w:p>
    <w:p w:rsidR="00686E4A" w:rsidRPr="003A59F0" w:rsidRDefault="00686E4A" w:rsidP="00686E4A">
      <w:pPr>
        <w:pStyle w:val="ListParagraph"/>
        <w:numPr>
          <w:ilvl w:val="0"/>
          <w:numId w:val="8"/>
        </w:numPr>
        <w:ind w:left="1134" w:hanging="425"/>
        <w:jc w:val="both"/>
        <w:rPr>
          <w:rFonts w:ascii="Arial" w:hAnsi="Arial" w:cs="Arial"/>
          <w:b/>
          <w:bCs/>
          <w:szCs w:val="24"/>
        </w:rPr>
      </w:pPr>
      <w:r w:rsidRPr="00686E4A">
        <w:rPr>
          <w:rFonts w:ascii="Arial" w:hAnsi="Arial" w:cs="Arial"/>
          <w:b/>
          <w:bCs/>
          <w:szCs w:val="24"/>
        </w:rPr>
        <w:t xml:space="preserve">Removal of tariffs: </w:t>
      </w:r>
      <w:r w:rsidRPr="00686E4A">
        <w:rPr>
          <w:rFonts w:ascii="Arial" w:hAnsi="Arial" w:cs="Arial"/>
          <w:szCs w:val="24"/>
        </w:rPr>
        <w:t>The removal of Section 232 tariffs on South African steel and aluminium imports into the US</w:t>
      </w:r>
      <w:r w:rsidR="00C30745">
        <w:rPr>
          <w:rFonts w:ascii="Arial" w:hAnsi="Arial" w:cs="Arial"/>
          <w:szCs w:val="24"/>
        </w:rPr>
        <w:t xml:space="preserve"> </w:t>
      </w:r>
      <w:r w:rsidRPr="00686E4A">
        <w:rPr>
          <w:rFonts w:ascii="Arial" w:hAnsi="Arial" w:cs="Arial"/>
          <w:szCs w:val="24"/>
        </w:rPr>
        <w:t xml:space="preserve">will allow for increased exports and assist with job creation. </w:t>
      </w:r>
      <w:r w:rsidR="00C30745">
        <w:rPr>
          <w:rFonts w:ascii="Arial" w:hAnsi="Arial" w:cs="Arial"/>
          <w:szCs w:val="24"/>
        </w:rPr>
        <w:t xml:space="preserve">South Africa lobbied for a country exemption from these tariffs. </w:t>
      </w:r>
    </w:p>
    <w:p w:rsidR="003A59F0" w:rsidRPr="003A59F0" w:rsidRDefault="003A59F0" w:rsidP="003A59F0">
      <w:pPr>
        <w:pStyle w:val="ListParagraph"/>
        <w:rPr>
          <w:rFonts w:ascii="Arial" w:hAnsi="Arial" w:cs="Arial"/>
          <w:b/>
          <w:bCs/>
          <w:szCs w:val="24"/>
        </w:rPr>
      </w:pPr>
    </w:p>
    <w:p w:rsidR="00686E4A" w:rsidRPr="003A59F0" w:rsidRDefault="00686E4A" w:rsidP="00686E4A">
      <w:pPr>
        <w:pStyle w:val="ListParagraph"/>
        <w:numPr>
          <w:ilvl w:val="0"/>
          <w:numId w:val="8"/>
        </w:numPr>
        <w:ind w:left="1134" w:hanging="425"/>
        <w:jc w:val="both"/>
        <w:rPr>
          <w:rFonts w:ascii="Arial" w:hAnsi="Arial" w:cs="Arial"/>
          <w:b/>
          <w:bCs/>
          <w:szCs w:val="24"/>
        </w:rPr>
      </w:pPr>
      <w:r w:rsidRPr="00686E4A">
        <w:rPr>
          <w:rFonts w:ascii="Arial" w:hAnsi="Arial" w:cs="Arial"/>
          <w:b/>
          <w:bCs/>
          <w:szCs w:val="24"/>
        </w:rPr>
        <w:t xml:space="preserve">Improvement of the Trade and Investment climate: </w:t>
      </w:r>
      <w:r w:rsidRPr="00686E4A">
        <w:rPr>
          <w:rFonts w:ascii="Arial" w:hAnsi="Arial" w:cs="Arial"/>
          <w:szCs w:val="24"/>
        </w:rPr>
        <w:t xml:space="preserve">Both sides agreed to review regulatory issues that stand in the way of greater levels of two-trade and investment, such as incentives in the film production and electric vehicle industries and South African concerns around anti-dumping duties. </w:t>
      </w:r>
    </w:p>
    <w:p w:rsidR="003A59F0" w:rsidRPr="003A59F0" w:rsidRDefault="003A59F0" w:rsidP="003A59F0">
      <w:pPr>
        <w:pStyle w:val="ListParagraph"/>
        <w:rPr>
          <w:rFonts w:ascii="Arial" w:hAnsi="Arial" w:cs="Arial"/>
          <w:b/>
          <w:bCs/>
          <w:szCs w:val="24"/>
        </w:rPr>
      </w:pPr>
    </w:p>
    <w:p w:rsidR="00686E4A" w:rsidRDefault="00686E4A" w:rsidP="00686E4A">
      <w:pPr>
        <w:pStyle w:val="ListParagraph"/>
        <w:numPr>
          <w:ilvl w:val="0"/>
          <w:numId w:val="8"/>
        </w:numPr>
        <w:ind w:left="1134" w:hanging="425"/>
        <w:jc w:val="both"/>
        <w:rPr>
          <w:rFonts w:ascii="Arial" w:hAnsi="Arial" w:cs="Arial"/>
          <w:b/>
          <w:bCs/>
          <w:szCs w:val="24"/>
        </w:rPr>
      </w:pPr>
      <w:r w:rsidRPr="00686E4A">
        <w:rPr>
          <w:rFonts w:ascii="Arial" w:hAnsi="Arial" w:cs="Arial"/>
          <w:b/>
          <w:bCs/>
          <w:szCs w:val="24"/>
        </w:rPr>
        <w:t xml:space="preserve">African Continental Free Trade Agreement (AfCFTA): </w:t>
      </w:r>
      <w:r w:rsidRPr="00686E4A">
        <w:rPr>
          <w:rFonts w:ascii="Arial" w:hAnsi="Arial" w:cs="Arial"/>
          <w:szCs w:val="24"/>
        </w:rPr>
        <w:t>Both sides agreed that the AfCFTA and AGOA could play a pivotal role in boosting economic relations.</w:t>
      </w:r>
      <w:r w:rsidRPr="00686E4A">
        <w:rPr>
          <w:rFonts w:ascii="Arial" w:hAnsi="Arial" w:cs="Arial"/>
          <w:b/>
          <w:bCs/>
          <w:szCs w:val="24"/>
        </w:rPr>
        <w:t xml:space="preserve">  </w:t>
      </w:r>
    </w:p>
    <w:p w:rsidR="003A59F0" w:rsidRPr="003A59F0" w:rsidRDefault="003A59F0" w:rsidP="003A59F0">
      <w:pPr>
        <w:pStyle w:val="ListParagraph"/>
        <w:rPr>
          <w:rFonts w:ascii="Arial" w:hAnsi="Arial" w:cs="Arial"/>
          <w:b/>
          <w:bCs/>
          <w:szCs w:val="24"/>
        </w:rPr>
      </w:pPr>
    </w:p>
    <w:p w:rsidR="00BB733F" w:rsidRPr="00686E4A" w:rsidRDefault="00686E4A" w:rsidP="00686E4A">
      <w:pPr>
        <w:pStyle w:val="ListParagraph"/>
        <w:numPr>
          <w:ilvl w:val="0"/>
          <w:numId w:val="8"/>
        </w:numPr>
        <w:ind w:left="1134" w:hanging="425"/>
        <w:jc w:val="both"/>
        <w:rPr>
          <w:rFonts w:ascii="Arial" w:hAnsi="Arial" w:cs="Arial"/>
          <w:szCs w:val="24"/>
        </w:rPr>
      </w:pPr>
      <w:r w:rsidRPr="00686E4A">
        <w:rPr>
          <w:rFonts w:ascii="Arial" w:hAnsi="Arial" w:cs="Arial"/>
          <w:b/>
          <w:bCs/>
          <w:szCs w:val="24"/>
        </w:rPr>
        <w:t>Global Supply Chain</w:t>
      </w:r>
      <w:r>
        <w:rPr>
          <w:rFonts w:ascii="Arial" w:hAnsi="Arial" w:cs="Arial"/>
          <w:b/>
          <w:bCs/>
          <w:szCs w:val="24"/>
        </w:rPr>
        <w:t xml:space="preserve">s: </w:t>
      </w:r>
      <w:r w:rsidR="00931FF3">
        <w:rPr>
          <w:rFonts w:ascii="Arial" w:hAnsi="Arial" w:cs="Arial"/>
          <w:szCs w:val="24"/>
        </w:rPr>
        <w:t>The parties</w:t>
      </w:r>
      <w:r w:rsidR="00BB733F" w:rsidRPr="00686E4A">
        <w:rPr>
          <w:rFonts w:ascii="Arial" w:eastAsia="Calibri" w:hAnsi="Arial" w:cs="Arial"/>
          <w:szCs w:val="24"/>
          <w:lang w:eastAsia="en-US"/>
        </w:rPr>
        <w:t xml:space="preserve"> </w:t>
      </w:r>
      <w:r w:rsidR="00EF1998">
        <w:rPr>
          <w:rFonts w:ascii="Arial" w:eastAsia="Calibri" w:hAnsi="Arial" w:cs="Arial"/>
          <w:szCs w:val="24"/>
          <w:lang w:eastAsia="en-US"/>
        </w:rPr>
        <w:t>expressed c</w:t>
      </w:r>
      <w:r w:rsidR="00BB733F" w:rsidRPr="00686E4A">
        <w:rPr>
          <w:rFonts w:ascii="Arial" w:eastAsia="Calibri" w:hAnsi="Arial" w:cs="Arial"/>
          <w:szCs w:val="24"/>
          <w:lang w:eastAsia="en-US"/>
        </w:rPr>
        <w:t xml:space="preserve">oncern about the challenges posed by dysfunctional global supply chains and undertook to collaborate, </w:t>
      </w:r>
      <w:r w:rsidRPr="00686E4A">
        <w:rPr>
          <w:rFonts w:ascii="Arial" w:eastAsia="Calibri" w:hAnsi="Arial" w:cs="Arial"/>
          <w:szCs w:val="24"/>
          <w:lang w:eastAsia="en-US"/>
        </w:rPr>
        <w:t>support</w:t>
      </w:r>
      <w:r w:rsidR="00BB733F" w:rsidRPr="00686E4A">
        <w:rPr>
          <w:rFonts w:ascii="Arial" w:eastAsia="Calibri" w:hAnsi="Arial" w:cs="Arial"/>
          <w:szCs w:val="24"/>
          <w:lang w:eastAsia="en-US"/>
        </w:rPr>
        <w:t xml:space="preserve"> and learn from each other to overcome obstacles. This issue also impacted negatively on continental trade and on food security, where it is believed the two sides could cooperate. </w:t>
      </w:r>
    </w:p>
    <w:p w:rsidR="0043102E" w:rsidRDefault="0043102E" w:rsidP="0043102E">
      <w:pPr>
        <w:jc w:val="both"/>
        <w:rPr>
          <w:rFonts w:ascii="Arial" w:hAnsi="Arial" w:cs="Arial"/>
          <w:b/>
          <w:szCs w:val="24"/>
          <w:lang w:val="en-ZA" w:eastAsia="en-US"/>
        </w:rPr>
      </w:pPr>
    </w:p>
    <w:p w:rsidR="0043102E" w:rsidRPr="003A59F0" w:rsidRDefault="00686E4A" w:rsidP="00D6412C">
      <w:pPr>
        <w:pStyle w:val="ListParagraph"/>
        <w:numPr>
          <w:ilvl w:val="0"/>
          <w:numId w:val="14"/>
        </w:numPr>
        <w:tabs>
          <w:tab w:val="left" w:pos="993"/>
        </w:tabs>
        <w:spacing w:line="240" w:lineRule="atLeast"/>
        <w:ind w:left="1134" w:hanging="567"/>
        <w:jc w:val="both"/>
        <w:rPr>
          <w:rFonts w:ascii="Arial" w:hAnsi="Arial" w:cs="Arial"/>
          <w:bCs/>
          <w:szCs w:val="24"/>
          <w:lang w:val="en-ZA" w:eastAsia="en-US"/>
        </w:rPr>
      </w:pPr>
      <w:r>
        <w:rPr>
          <w:rFonts w:ascii="Arial" w:hAnsi="Arial" w:cs="Arial"/>
          <w:b/>
          <w:szCs w:val="24"/>
          <w:lang w:val="en-ZA" w:eastAsia="en-US"/>
        </w:rPr>
        <w:t xml:space="preserve">(b) </w:t>
      </w:r>
      <w:r w:rsidR="003A59F0">
        <w:rPr>
          <w:rFonts w:ascii="Arial" w:hAnsi="Arial" w:cs="Arial"/>
          <w:b/>
          <w:szCs w:val="24"/>
          <w:lang w:val="en-ZA" w:eastAsia="en-US"/>
        </w:rPr>
        <w:t xml:space="preserve"> </w:t>
      </w:r>
      <w:r w:rsidR="003A59F0" w:rsidRPr="003A59F0">
        <w:rPr>
          <w:rFonts w:ascii="Arial" w:hAnsi="Arial" w:cs="Arial"/>
          <w:bCs/>
          <w:szCs w:val="24"/>
          <w:lang w:val="en-ZA" w:eastAsia="en-US"/>
        </w:rPr>
        <w:t xml:space="preserve">The trade and investment </w:t>
      </w:r>
      <w:r w:rsidR="003A59F0">
        <w:rPr>
          <w:rFonts w:ascii="Arial" w:hAnsi="Arial" w:cs="Arial"/>
          <w:bCs/>
          <w:szCs w:val="24"/>
          <w:lang w:val="en-ZA" w:eastAsia="en-US"/>
        </w:rPr>
        <w:t xml:space="preserve">relationship with the US is mutually beneficial and has created jobs in both countries. </w:t>
      </w:r>
      <w:r w:rsidR="0054054B" w:rsidRPr="0054054B">
        <w:rPr>
          <w:rFonts w:ascii="Arial" w:hAnsi="Arial" w:cs="Arial"/>
          <w:bCs/>
          <w:szCs w:val="24"/>
          <w:lang w:val="en-ZA" w:eastAsia="en-US"/>
        </w:rPr>
        <w:t xml:space="preserve">South Africa offers an attractive investment proposition </w:t>
      </w:r>
      <w:r w:rsidR="0054054B">
        <w:rPr>
          <w:rFonts w:ascii="Arial" w:hAnsi="Arial" w:cs="Arial"/>
          <w:bCs/>
          <w:szCs w:val="24"/>
          <w:lang w:val="en-ZA" w:eastAsia="en-US"/>
        </w:rPr>
        <w:t>b</w:t>
      </w:r>
      <w:r w:rsidR="003A59F0">
        <w:rPr>
          <w:rFonts w:ascii="Arial" w:hAnsi="Arial" w:cs="Arial"/>
          <w:bCs/>
          <w:szCs w:val="24"/>
          <w:lang w:val="en-ZA" w:eastAsia="en-US"/>
        </w:rPr>
        <w:t>ecause of its solid industrial base, manufacturing capacity</w:t>
      </w:r>
      <w:r w:rsidR="0054054B">
        <w:rPr>
          <w:rFonts w:ascii="Arial" w:hAnsi="Arial" w:cs="Arial"/>
          <w:bCs/>
          <w:szCs w:val="24"/>
          <w:lang w:val="en-ZA" w:eastAsia="en-US"/>
        </w:rPr>
        <w:t xml:space="preserve">, </w:t>
      </w:r>
      <w:r w:rsidR="003A59F0">
        <w:rPr>
          <w:rFonts w:ascii="Arial" w:hAnsi="Arial" w:cs="Arial"/>
          <w:bCs/>
          <w:szCs w:val="24"/>
          <w:lang w:val="en-ZA" w:eastAsia="en-US"/>
        </w:rPr>
        <w:t xml:space="preserve">advanced </w:t>
      </w:r>
      <w:r w:rsidR="0054054B">
        <w:rPr>
          <w:rFonts w:ascii="Arial" w:hAnsi="Arial" w:cs="Arial"/>
          <w:bCs/>
          <w:szCs w:val="24"/>
          <w:lang w:val="en-ZA" w:eastAsia="en-US"/>
        </w:rPr>
        <w:t xml:space="preserve">technology, and world-class </w:t>
      </w:r>
      <w:r w:rsidR="003A59F0">
        <w:rPr>
          <w:rFonts w:ascii="Arial" w:hAnsi="Arial" w:cs="Arial"/>
          <w:bCs/>
          <w:szCs w:val="24"/>
          <w:lang w:val="en-ZA" w:eastAsia="en-US"/>
        </w:rPr>
        <w:t>financial sector</w:t>
      </w:r>
      <w:r w:rsidR="0054054B">
        <w:rPr>
          <w:rFonts w:ascii="Arial" w:hAnsi="Arial" w:cs="Arial"/>
          <w:bCs/>
          <w:szCs w:val="24"/>
          <w:lang w:val="en-ZA" w:eastAsia="en-US"/>
        </w:rPr>
        <w:t xml:space="preserve">. </w:t>
      </w:r>
      <w:r w:rsidR="003A59F0">
        <w:rPr>
          <w:rFonts w:ascii="Arial" w:hAnsi="Arial" w:cs="Arial"/>
          <w:bCs/>
          <w:szCs w:val="24"/>
          <w:lang w:val="en-ZA" w:eastAsia="en-US"/>
        </w:rPr>
        <w:t xml:space="preserve">South Africa is well placed to be a springboard for manufactured exports in the region and to foster the drive for enhanced regional integration, </w:t>
      </w:r>
      <w:r w:rsidR="0054054B">
        <w:rPr>
          <w:rFonts w:ascii="Arial" w:hAnsi="Arial" w:cs="Arial"/>
          <w:bCs/>
          <w:szCs w:val="24"/>
          <w:lang w:val="en-ZA" w:eastAsia="en-US"/>
        </w:rPr>
        <w:t>industrialisation,</w:t>
      </w:r>
      <w:r w:rsidR="003A59F0">
        <w:rPr>
          <w:rFonts w:ascii="Arial" w:hAnsi="Arial" w:cs="Arial"/>
          <w:bCs/>
          <w:szCs w:val="24"/>
          <w:lang w:val="en-ZA" w:eastAsia="en-US"/>
        </w:rPr>
        <w:t xml:space="preserve"> and infrastructure development</w:t>
      </w:r>
      <w:r w:rsidR="0054054B">
        <w:rPr>
          <w:rFonts w:ascii="Arial" w:hAnsi="Arial" w:cs="Arial"/>
          <w:bCs/>
          <w:szCs w:val="24"/>
          <w:lang w:val="en-ZA" w:eastAsia="en-US"/>
        </w:rPr>
        <w:t xml:space="preserve"> </w:t>
      </w:r>
      <w:r w:rsidR="003A59F0">
        <w:rPr>
          <w:rFonts w:ascii="Arial" w:hAnsi="Arial" w:cs="Arial"/>
          <w:bCs/>
          <w:szCs w:val="24"/>
          <w:lang w:val="en-ZA" w:eastAsia="en-US"/>
        </w:rPr>
        <w:t>under the auspices of the AfCFTA.</w:t>
      </w:r>
      <w:r w:rsidR="0054054B">
        <w:rPr>
          <w:rFonts w:ascii="Arial" w:hAnsi="Arial" w:cs="Arial"/>
          <w:bCs/>
          <w:szCs w:val="24"/>
          <w:lang w:val="en-ZA" w:eastAsia="en-US"/>
        </w:rPr>
        <w:t xml:space="preserve"> </w:t>
      </w:r>
      <w:r w:rsidR="008B118E">
        <w:rPr>
          <w:rFonts w:ascii="Arial" w:hAnsi="Arial" w:cs="Arial"/>
          <w:bCs/>
          <w:szCs w:val="24"/>
          <w:lang w:val="en-ZA" w:eastAsia="en-US"/>
        </w:rPr>
        <w:t xml:space="preserve">The </w:t>
      </w:r>
      <w:r w:rsidR="0054054B">
        <w:rPr>
          <w:rFonts w:ascii="Arial" w:hAnsi="Arial" w:cs="Arial"/>
          <w:bCs/>
          <w:szCs w:val="24"/>
          <w:lang w:val="en-ZA" w:eastAsia="en-US"/>
        </w:rPr>
        <w:t xml:space="preserve">US private sector sees numerous opportunities for productive investments, including in the digital </w:t>
      </w:r>
      <w:r w:rsidR="002D071F">
        <w:rPr>
          <w:rFonts w:ascii="Arial" w:hAnsi="Arial" w:cs="Arial"/>
          <w:bCs/>
          <w:szCs w:val="24"/>
          <w:lang w:val="en-ZA" w:eastAsia="en-US"/>
        </w:rPr>
        <w:t xml:space="preserve">and green </w:t>
      </w:r>
      <w:r w:rsidR="0054054B">
        <w:rPr>
          <w:rFonts w:ascii="Arial" w:hAnsi="Arial" w:cs="Arial"/>
          <w:bCs/>
          <w:szCs w:val="24"/>
          <w:lang w:val="en-ZA" w:eastAsia="en-US"/>
        </w:rPr>
        <w:t xml:space="preserve">economy, that </w:t>
      </w:r>
      <w:r w:rsidR="002D071F">
        <w:rPr>
          <w:rFonts w:ascii="Arial" w:hAnsi="Arial" w:cs="Arial"/>
          <w:bCs/>
          <w:szCs w:val="24"/>
          <w:lang w:val="en-ZA" w:eastAsia="en-US"/>
        </w:rPr>
        <w:t>c</w:t>
      </w:r>
      <w:r w:rsidR="0054054B">
        <w:rPr>
          <w:rFonts w:ascii="Arial" w:hAnsi="Arial" w:cs="Arial"/>
          <w:bCs/>
          <w:szCs w:val="24"/>
          <w:lang w:val="en-ZA" w:eastAsia="en-US"/>
        </w:rPr>
        <w:t xml:space="preserve">ould be a catalyst for the development of regional supply chains. This would boost employment in South Africa, especially for the youth, and contribute to skills development and technology transfer. </w:t>
      </w:r>
      <w:r w:rsidR="003A59F0">
        <w:rPr>
          <w:rFonts w:ascii="Arial" w:hAnsi="Arial" w:cs="Arial"/>
          <w:bCs/>
          <w:szCs w:val="24"/>
          <w:lang w:val="en-ZA" w:eastAsia="en-US"/>
        </w:rPr>
        <w:t xml:space="preserve"> </w:t>
      </w:r>
    </w:p>
    <w:p w:rsidR="00D6412C" w:rsidRDefault="00D6412C" w:rsidP="00D6412C">
      <w:pPr>
        <w:spacing w:line="240" w:lineRule="atLeast"/>
        <w:jc w:val="both"/>
        <w:rPr>
          <w:rFonts w:ascii="Arial" w:hAnsi="Arial" w:cs="Arial"/>
          <w:b/>
          <w:szCs w:val="24"/>
        </w:rPr>
      </w:pPr>
    </w:p>
    <w:p w:rsidR="00EF4756" w:rsidRDefault="006A3AE3" w:rsidP="006A3AE3">
      <w:pPr>
        <w:pStyle w:val="ListParagraph"/>
        <w:numPr>
          <w:ilvl w:val="0"/>
          <w:numId w:val="14"/>
        </w:numPr>
        <w:ind w:left="1134" w:hanging="774"/>
        <w:jc w:val="both"/>
        <w:rPr>
          <w:rFonts w:ascii="Arial" w:hAnsi="Arial" w:cs="Arial"/>
          <w:bCs/>
          <w:szCs w:val="24"/>
        </w:rPr>
      </w:pPr>
      <w:r>
        <w:rPr>
          <w:rFonts w:ascii="Arial" w:hAnsi="Arial" w:cs="Arial"/>
          <w:bCs/>
          <w:szCs w:val="24"/>
        </w:rPr>
        <w:t>T</w:t>
      </w:r>
      <w:r w:rsidR="00C30745" w:rsidRPr="006A3AE3">
        <w:rPr>
          <w:rFonts w:ascii="Arial" w:hAnsi="Arial" w:cs="Arial"/>
          <w:bCs/>
          <w:szCs w:val="24"/>
        </w:rPr>
        <w:t xml:space="preserve">he </w:t>
      </w:r>
      <w:r w:rsidR="009D0964">
        <w:rPr>
          <w:rFonts w:ascii="Arial" w:hAnsi="Arial" w:cs="Arial"/>
          <w:bCs/>
          <w:szCs w:val="24"/>
        </w:rPr>
        <w:t>Strategic Partnership encompasses targeted support for vulnerable groups. The United States</w:t>
      </w:r>
      <w:r w:rsidR="00C30745" w:rsidRPr="006A3AE3">
        <w:rPr>
          <w:rFonts w:ascii="Arial" w:hAnsi="Arial" w:cs="Arial"/>
          <w:bCs/>
          <w:szCs w:val="24"/>
        </w:rPr>
        <w:t xml:space="preserve"> Agency for International Development (USAID)</w:t>
      </w:r>
      <w:r w:rsidR="009D0964">
        <w:rPr>
          <w:rFonts w:ascii="Arial" w:hAnsi="Arial" w:cs="Arial"/>
          <w:bCs/>
          <w:szCs w:val="24"/>
        </w:rPr>
        <w:t xml:space="preserve"> provides funding and technical support for </w:t>
      </w:r>
      <w:r w:rsidR="005B638F">
        <w:rPr>
          <w:rFonts w:ascii="Arial" w:hAnsi="Arial" w:cs="Arial"/>
          <w:bCs/>
          <w:szCs w:val="24"/>
        </w:rPr>
        <w:t>programmes and interventions</w:t>
      </w:r>
      <w:r w:rsidR="009D0964">
        <w:rPr>
          <w:rFonts w:ascii="Arial" w:hAnsi="Arial" w:cs="Arial"/>
          <w:bCs/>
          <w:szCs w:val="24"/>
        </w:rPr>
        <w:t xml:space="preserve">, which </w:t>
      </w:r>
      <w:r w:rsidR="00C30745" w:rsidRPr="006A3AE3">
        <w:rPr>
          <w:rFonts w:ascii="Arial" w:hAnsi="Arial" w:cs="Arial"/>
          <w:bCs/>
          <w:szCs w:val="24"/>
        </w:rPr>
        <w:t>includ</w:t>
      </w:r>
      <w:r w:rsidR="00EF4756">
        <w:rPr>
          <w:rFonts w:ascii="Arial" w:hAnsi="Arial" w:cs="Arial"/>
          <w:bCs/>
          <w:szCs w:val="24"/>
        </w:rPr>
        <w:t>e</w:t>
      </w:r>
      <w:r w:rsidR="009D0964">
        <w:rPr>
          <w:rFonts w:ascii="Arial" w:hAnsi="Arial" w:cs="Arial"/>
          <w:bCs/>
          <w:szCs w:val="24"/>
        </w:rPr>
        <w:t xml:space="preserve"> the following, amongst others: </w:t>
      </w:r>
    </w:p>
    <w:p w:rsidR="00EF4756" w:rsidRPr="00EF4756" w:rsidRDefault="00EF4756" w:rsidP="00EF4756">
      <w:pPr>
        <w:pStyle w:val="ListParagraph"/>
        <w:rPr>
          <w:rFonts w:ascii="Arial" w:hAnsi="Arial" w:cs="Arial"/>
          <w:bCs/>
          <w:szCs w:val="24"/>
        </w:rPr>
      </w:pPr>
    </w:p>
    <w:p w:rsidR="00EF4756" w:rsidRDefault="00EF4756" w:rsidP="002D071F">
      <w:pPr>
        <w:pStyle w:val="ListParagraph"/>
        <w:numPr>
          <w:ilvl w:val="0"/>
          <w:numId w:val="15"/>
        </w:numPr>
        <w:ind w:left="1418" w:hanging="284"/>
        <w:jc w:val="both"/>
        <w:rPr>
          <w:rFonts w:ascii="Arial" w:hAnsi="Arial" w:cs="Arial"/>
          <w:bCs/>
          <w:szCs w:val="24"/>
        </w:rPr>
      </w:pPr>
      <w:r w:rsidRPr="006A3AE3">
        <w:rPr>
          <w:rFonts w:ascii="Arial" w:hAnsi="Arial" w:cs="Arial"/>
          <w:bCs/>
          <w:szCs w:val="24"/>
        </w:rPr>
        <w:t>T</w:t>
      </w:r>
      <w:r>
        <w:rPr>
          <w:rFonts w:ascii="Arial" w:hAnsi="Arial" w:cs="Arial"/>
          <w:bCs/>
          <w:szCs w:val="24"/>
        </w:rPr>
        <w:t xml:space="preserve">he </w:t>
      </w:r>
      <w:r w:rsidR="00C30745" w:rsidRPr="00EF4756">
        <w:rPr>
          <w:rFonts w:ascii="Arial" w:hAnsi="Arial" w:cs="Arial"/>
          <w:bCs/>
          <w:szCs w:val="24"/>
        </w:rPr>
        <w:t>PEFPAR DREAMS programme</w:t>
      </w:r>
      <w:r w:rsidR="00427F44">
        <w:rPr>
          <w:rFonts w:ascii="Arial" w:hAnsi="Arial" w:cs="Arial"/>
          <w:bCs/>
          <w:szCs w:val="24"/>
        </w:rPr>
        <w:t xml:space="preserve">, </w:t>
      </w:r>
      <w:r w:rsidR="00C30745" w:rsidRPr="00EF4756">
        <w:rPr>
          <w:rFonts w:ascii="Arial" w:hAnsi="Arial" w:cs="Arial"/>
          <w:bCs/>
          <w:szCs w:val="24"/>
        </w:rPr>
        <w:t xml:space="preserve">which contains various interventions to address key risk factors that make girls and young women particularly vulnerable to HIV. </w:t>
      </w:r>
      <w:r w:rsidR="002D071F">
        <w:rPr>
          <w:rFonts w:ascii="Arial" w:hAnsi="Arial" w:cs="Arial"/>
          <w:bCs/>
          <w:szCs w:val="24"/>
        </w:rPr>
        <w:t>These a</w:t>
      </w:r>
      <w:r w:rsidR="006A3AE3" w:rsidRPr="00EF4756">
        <w:rPr>
          <w:rFonts w:ascii="Arial" w:hAnsi="Arial" w:cs="Arial"/>
          <w:bCs/>
          <w:szCs w:val="24"/>
        </w:rPr>
        <w:t>ddress social vulnerabilities of adolescent girls and boys and young men and women by expanding testing options for youth and speciali</w:t>
      </w:r>
      <w:r w:rsidR="003313A8">
        <w:rPr>
          <w:rFonts w:ascii="Arial" w:hAnsi="Arial" w:cs="Arial"/>
          <w:bCs/>
          <w:szCs w:val="24"/>
        </w:rPr>
        <w:t>s</w:t>
      </w:r>
      <w:r w:rsidR="006A3AE3" w:rsidRPr="00EF4756">
        <w:rPr>
          <w:rFonts w:ascii="Arial" w:hAnsi="Arial" w:cs="Arial"/>
          <w:bCs/>
          <w:szCs w:val="24"/>
        </w:rPr>
        <w:t xml:space="preserve">ed prevention, including through pre-exposure prophylaxis for HIV, among children, adolescents, and youth. </w:t>
      </w:r>
    </w:p>
    <w:p w:rsidR="00EF4756" w:rsidRDefault="00EF4756" w:rsidP="002D071F">
      <w:pPr>
        <w:pStyle w:val="ListParagraph"/>
        <w:ind w:left="1418"/>
        <w:jc w:val="both"/>
        <w:rPr>
          <w:rFonts w:ascii="Arial" w:hAnsi="Arial" w:cs="Arial"/>
          <w:bCs/>
          <w:szCs w:val="24"/>
        </w:rPr>
      </w:pPr>
    </w:p>
    <w:p w:rsidR="00EF4756" w:rsidRDefault="00EF4756" w:rsidP="002D071F">
      <w:pPr>
        <w:pStyle w:val="ListParagraph"/>
        <w:numPr>
          <w:ilvl w:val="0"/>
          <w:numId w:val="15"/>
        </w:numPr>
        <w:ind w:left="1418" w:hanging="284"/>
        <w:jc w:val="both"/>
        <w:rPr>
          <w:rFonts w:ascii="Arial" w:hAnsi="Arial" w:cs="Arial"/>
          <w:bCs/>
          <w:szCs w:val="24"/>
        </w:rPr>
      </w:pPr>
      <w:r>
        <w:rPr>
          <w:rFonts w:ascii="Arial" w:hAnsi="Arial" w:cs="Arial"/>
          <w:bCs/>
          <w:szCs w:val="24"/>
        </w:rPr>
        <w:t xml:space="preserve">Partnership with the </w:t>
      </w:r>
      <w:r w:rsidR="00931FF3" w:rsidRPr="00EF4756">
        <w:rPr>
          <w:rFonts w:ascii="Arial" w:hAnsi="Arial" w:cs="Arial"/>
          <w:bCs/>
          <w:szCs w:val="24"/>
        </w:rPr>
        <w:t>Department of Basi</w:t>
      </w:r>
      <w:r w:rsidRPr="00EF4756">
        <w:rPr>
          <w:rFonts w:ascii="Arial" w:hAnsi="Arial" w:cs="Arial"/>
          <w:bCs/>
          <w:szCs w:val="24"/>
        </w:rPr>
        <w:t>c</w:t>
      </w:r>
      <w:r w:rsidR="00931FF3" w:rsidRPr="00EF4756">
        <w:rPr>
          <w:rFonts w:ascii="Arial" w:hAnsi="Arial" w:cs="Arial"/>
          <w:bCs/>
          <w:szCs w:val="24"/>
        </w:rPr>
        <w:t xml:space="preserve"> Education to strengthen </w:t>
      </w:r>
      <w:r w:rsidRPr="00EF4756">
        <w:rPr>
          <w:rFonts w:ascii="Arial" w:hAnsi="Arial" w:cs="Arial"/>
          <w:bCs/>
          <w:szCs w:val="24"/>
        </w:rPr>
        <w:t xml:space="preserve">the </w:t>
      </w:r>
      <w:r w:rsidR="00931FF3" w:rsidRPr="00EF4756">
        <w:rPr>
          <w:rFonts w:ascii="Arial" w:hAnsi="Arial" w:cs="Arial"/>
          <w:bCs/>
          <w:szCs w:val="24"/>
        </w:rPr>
        <w:t>capacity of teachers to teach healthy sexuality and HIV education lessons that can improve life skills and reduce risky behaviours and early drop-out amongst school-going youth.  The support is at national, provincial, district, and school levels to reduce the rate of new HIV infections among vulnerable youth, include the reduction of unwanted early teenage pregnancies, supporting direct linkages to health services</w:t>
      </w:r>
      <w:r w:rsidR="002D071F">
        <w:rPr>
          <w:rFonts w:ascii="Arial" w:hAnsi="Arial" w:cs="Arial"/>
          <w:bCs/>
          <w:szCs w:val="24"/>
        </w:rPr>
        <w:t xml:space="preserve">, </w:t>
      </w:r>
      <w:r w:rsidR="00931FF3" w:rsidRPr="00EF4756">
        <w:rPr>
          <w:rFonts w:ascii="Arial" w:hAnsi="Arial" w:cs="Arial"/>
          <w:bCs/>
          <w:szCs w:val="24"/>
        </w:rPr>
        <w:t>including the prevention of gender-based violence (GBV) and retention of adolescent girls in schools.</w:t>
      </w:r>
    </w:p>
    <w:p w:rsidR="00EF4756" w:rsidRPr="00EF4756" w:rsidRDefault="00EF4756" w:rsidP="00EF4756">
      <w:pPr>
        <w:pStyle w:val="ListParagraph"/>
        <w:rPr>
          <w:rFonts w:ascii="Arial" w:hAnsi="Arial" w:cs="Arial"/>
          <w:bCs/>
          <w:szCs w:val="24"/>
        </w:rPr>
      </w:pPr>
    </w:p>
    <w:p w:rsidR="0043102E" w:rsidRDefault="00EF4756" w:rsidP="002D071F">
      <w:pPr>
        <w:pStyle w:val="ListParagraph"/>
        <w:numPr>
          <w:ilvl w:val="0"/>
          <w:numId w:val="15"/>
        </w:numPr>
        <w:spacing w:line="240" w:lineRule="atLeast"/>
        <w:ind w:left="1418" w:hanging="284"/>
        <w:jc w:val="both"/>
        <w:rPr>
          <w:rFonts w:ascii="Arial" w:hAnsi="Arial" w:cs="Arial"/>
          <w:bCs/>
          <w:szCs w:val="24"/>
        </w:rPr>
      </w:pPr>
      <w:r w:rsidRPr="00EF4756">
        <w:rPr>
          <w:rFonts w:ascii="Arial" w:hAnsi="Arial" w:cs="Arial"/>
          <w:bCs/>
          <w:szCs w:val="24"/>
        </w:rPr>
        <w:t>T</w:t>
      </w:r>
      <w:r w:rsidR="006A3AE3" w:rsidRPr="00EF4756">
        <w:rPr>
          <w:rFonts w:ascii="Arial" w:hAnsi="Arial" w:cs="Arial"/>
          <w:bCs/>
          <w:szCs w:val="24"/>
        </w:rPr>
        <w:t>hrough its Democracy, Rights, and Governance</w:t>
      </w:r>
      <w:r w:rsidRPr="00EF4756">
        <w:rPr>
          <w:rFonts w:ascii="Arial" w:hAnsi="Arial" w:cs="Arial"/>
          <w:bCs/>
          <w:szCs w:val="24"/>
        </w:rPr>
        <w:t xml:space="preserve"> work, USAID</w:t>
      </w:r>
      <w:r w:rsidR="006A3AE3" w:rsidRPr="00EF4756">
        <w:rPr>
          <w:rFonts w:ascii="Arial" w:hAnsi="Arial" w:cs="Arial"/>
          <w:bCs/>
          <w:szCs w:val="24"/>
        </w:rPr>
        <w:t xml:space="preserve"> supports the Masiphephe Network to strengthen the local governance response to G</w:t>
      </w:r>
      <w:r w:rsidR="003313A8">
        <w:rPr>
          <w:rFonts w:ascii="Arial" w:hAnsi="Arial" w:cs="Arial"/>
          <w:bCs/>
          <w:szCs w:val="24"/>
        </w:rPr>
        <w:t>ender Based Violence (G</w:t>
      </w:r>
      <w:r w:rsidR="006A3AE3" w:rsidRPr="00EF4756">
        <w:rPr>
          <w:rFonts w:ascii="Arial" w:hAnsi="Arial" w:cs="Arial"/>
          <w:bCs/>
          <w:szCs w:val="24"/>
        </w:rPr>
        <w:t>BV</w:t>
      </w:r>
      <w:r w:rsidR="003313A8">
        <w:rPr>
          <w:rFonts w:ascii="Arial" w:hAnsi="Arial" w:cs="Arial"/>
          <w:bCs/>
          <w:szCs w:val="24"/>
        </w:rPr>
        <w:t>)</w:t>
      </w:r>
      <w:r w:rsidR="006A3AE3" w:rsidRPr="00EF4756">
        <w:rPr>
          <w:rFonts w:ascii="Arial" w:hAnsi="Arial" w:cs="Arial"/>
          <w:bCs/>
          <w:szCs w:val="24"/>
        </w:rPr>
        <w:t xml:space="preserve">.  </w:t>
      </w:r>
      <w:r w:rsidRPr="00EF4756">
        <w:rPr>
          <w:rFonts w:ascii="Arial" w:hAnsi="Arial" w:cs="Arial"/>
          <w:bCs/>
          <w:szCs w:val="24"/>
        </w:rPr>
        <w:t>For the 2022-2024</w:t>
      </w:r>
      <w:r w:rsidR="003C2707">
        <w:rPr>
          <w:rFonts w:ascii="Arial" w:hAnsi="Arial" w:cs="Arial"/>
          <w:bCs/>
          <w:szCs w:val="24"/>
        </w:rPr>
        <w:t xml:space="preserve"> finan</w:t>
      </w:r>
      <w:r w:rsidR="00E45D44">
        <w:rPr>
          <w:rFonts w:ascii="Arial" w:hAnsi="Arial" w:cs="Arial"/>
          <w:bCs/>
          <w:szCs w:val="24"/>
        </w:rPr>
        <w:t>cial years</w:t>
      </w:r>
      <w:r w:rsidRPr="00EF4756">
        <w:rPr>
          <w:rFonts w:ascii="Arial" w:hAnsi="Arial" w:cs="Arial"/>
          <w:bCs/>
          <w:szCs w:val="24"/>
        </w:rPr>
        <w:t xml:space="preserve">, the priorities will include improving access to justice to decrease the incidence of violence against children, adolescents, and young women. </w:t>
      </w:r>
    </w:p>
    <w:p w:rsidR="009D0964" w:rsidRPr="009D0964" w:rsidRDefault="009D0964" w:rsidP="009D0964">
      <w:pPr>
        <w:pStyle w:val="ListParagraph"/>
        <w:rPr>
          <w:rFonts w:ascii="Arial" w:hAnsi="Arial" w:cs="Arial"/>
          <w:bCs/>
          <w:szCs w:val="24"/>
        </w:rPr>
      </w:pPr>
    </w:p>
    <w:p w:rsidR="006A3AE3" w:rsidRDefault="006A3AE3" w:rsidP="002D071F">
      <w:pPr>
        <w:spacing w:line="240" w:lineRule="atLeast"/>
        <w:ind w:left="720"/>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p w:rsidR="00E45D44" w:rsidRDefault="00E45D44" w:rsidP="0043102E">
      <w:pPr>
        <w:spacing w:after="360" w:line="360" w:lineRule="auto"/>
        <w:jc w:val="both"/>
        <w:rPr>
          <w:rFonts w:ascii="Arial" w:hAnsi="Arial" w:cs="Arial"/>
          <w:b/>
          <w:szCs w:val="24"/>
        </w:rPr>
      </w:pPr>
    </w:p>
    <w:sectPr w:rsidR="00E45D44" w:rsidSect="00C30745">
      <w:footerReference w:type="default" r:id="rId9"/>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FA5" w:rsidRDefault="00582FA5">
      <w:r>
        <w:separator/>
      </w:r>
    </w:p>
  </w:endnote>
  <w:endnote w:type="continuationSeparator" w:id="0">
    <w:p w:rsidR="00582FA5" w:rsidRDefault="00582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745" w:rsidRDefault="00DF254D">
    <w:pPr>
      <w:pStyle w:val="Footer"/>
      <w:framePr w:wrap="around" w:vAnchor="text" w:hAnchor="margin" w:xAlign="center" w:y="1"/>
      <w:rPr>
        <w:rStyle w:val="PageNumber"/>
      </w:rPr>
    </w:pPr>
    <w:r>
      <w:rPr>
        <w:rStyle w:val="PageNumber"/>
      </w:rPr>
      <w:fldChar w:fldCharType="begin"/>
    </w:r>
    <w:r w:rsidR="00C30745">
      <w:rPr>
        <w:rStyle w:val="PageNumber"/>
      </w:rPr>
      <w:instrText xml:space="preserve">PAGE  </w:instrText>
    </w:r>
    <w:r>
      <w:rPr>
        <w:rStyle w:val="PageNumber"/>
      </w:rPr>
      <w:fldChar w:fldCharType="separate"/>
    </w:r>
    <w:r w:rsidR="00582FA5">
      <w:rPr>
        <w:rStyle w:val="PageNumber"/>
        <w:noProof/>
      </w:rPr>
      <w:t>1</w:t>
    </w:r>
    <w:r>
      <w:rPr>
        <w:rStyle w:val="PageNumber"/>
      </w:rPr>
      <w:fldChar w:fldCharType="end"/>
    </w:r>
  </w:p>
  <w:p w:rsidR="00C30745" w:rsidRDefault="00C3074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FA5" w:rsidRDefault="00582FA5">
      <w:r>
        <w:separator/>
      </w:r>
    </w:p>
  </w:footnote>
  <w:footnote w:type="continuationSeparator" w:id="0">
    <w:p w:rsidR="00582FA5" w:rsidRDefault="00582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9DE"/>
    <w:multiLevelType w:val="hybridMultilevel"/>
    <w:tmpl w:val="E4ECDC08"/>
    <w:lvl w:ilvl="0" w:tplc="A7304ED8">
      <w:start w:val="1"/>
      <w:numFmt w:val="decimal"/>
      <w:lvlText w:val="(%1)"/>
      <w:lvlJc w:val="left"/>
      <w:pPr>
        <w:ind w:left="720" w:hanging="360"/>
      </w:pPr>
      <w:rPr>
        <w:rFonts w:hint="default"/>
        <w:b/>
        <w:bCs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6013BD"/>
    <w:multiLevelType w:val="hybridMultilevel"/>
    <w:tmpl w:val="20604A96"/>
    <w:lvl w:ilvl="0" w:tplc="49106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803A2D"/>
    <w:multiLevelType w:val="hybridMultilevel"/>
    <w:tmpl w:val="C9988934"/>
    <w:lvl w:ilvl="0" w:tplc="1540BCA8">
      <w:start w:val="1"/>
      <w:numFmt w:val="decimal"/>
      <w:lvlText w:val="(%1)"/>
      <w:lvlJc w:val="left"/>
      <w:pPr>
        <w:ind w:left="1080" w:hanging="360"/>
      </w:pPr>
      <w:rPr>
        <w:rFonts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A75C96"/>
    <w:multiLevelType w:val="hybridMultilevel"/>
    <w:tmpl w:val="54FA7B7E"/>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4">
    <w:nsid w:val="307064B3"/>
    <w:multiLevelType w:val="hybridMultilevel"/>
    <w:tmpl w:val="FAECB5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97F7F19"/>
    <w:multiLevelType w:val="hybridMultilevel"/>
    <w:tmpl w:val="7CD8DB88"/>
    <w:lvl w:ilvl="0" w:tplc="A48056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3B027326"/>
    <w:multiLevelType w:val="multilevel"/>
    <w:tmpl w:val="9586CACA"/>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F04EC1"/>
    <w:multiLevelType w:val="hybridMultilevel"/>
    <w:tmpl w:val="07ACA4EA"/>
    <w:lvl w:ilvl="0" w:tplc="6A70DE98">
      <w:numFmt w:val="bullet"/>
      <w:lvlText w:val="•"/>
      <w:lvlJc w:val="left"/>
      <w:pPr>
        <w:ind w:left="1500" w:hanging="360"/>
      </w:pPr>
      <w:rPr>
        <w:rFonts w:ascii="Arial" w:eastAsia="Calibri"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0">
    <w:nsid w:val="41505094"/>
    <w:multiLevelType w:val="hybridMultilevel"/>
    <w:tmpl w:val="156634E8"/>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1">
    <w:nsid w:val="48093C26"/>
    <w:multiLevelType w:val="hybridMultilevel"/>
    <w:tmpl w:val="8ADC8F20"/>
    <w:lvl w:ilvl="0" w:tplc="6A70DE98">
      <w:numFmt w:val="bullet"/>
      <w:lvlText w:val="•"/>
      <w:lvlJc w:val="left"/>
      <w:pPr>
        <w:ind w:left="1500" w:hanging="360"/>
      </w:pPr>
      <w:rPr>
        <w:rFonts w:ascii="Arial" w:eastAsia="Calibri" w:hAnsi="Arial" w:cs="Aria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2">
    <w:nsid w:val="555C6199"/>
    <w:multiLevelType w:val="hybridMultilevel"/>
    <w:tmpl w:val="36D86646"/>
    <w:lvl w:ilvl="0" w:tplc="6A70DE98">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56B2321"/>
    <w:multiLevelType w:val="multilevel"/>
    <w:tmpl w:val="BC88595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A535C1C"/>
    <w:multiLevelType w:val="hybridMultilevel"/>
    <w:tmpl w:val="8FC607CC"/>
    <w:lvl w:ilvl="0" w:tplc="4A889A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3"/>
  </w:num>
  <w:num w:numId="2">
    <w:abstractNumId w:val="6"/>
  </w:num>
  <w:num w:numId="3">
    <w:abstractNumId w:val="8"/>
  </w:num>
  <w:num w:numId="4">
    <w:abstractNumId w:val="1"/>
  </w:num>
  <w:num w:numId="5">
    <w:abstractNumId w:val="14"/>
  </w:num>
  <w:num w:numId="6">
    <w:abstractNumId w:val="9"/>
  </w:num>
  <w:num w:numId="7">
    <w:abstractNumId w:val="11"/>
  </w:num>
  <w:num w:numId="8">
    <w:abstractNumId w:val="3"/>
  </w:num>
  <w:num w:numId="9">
    <w:abstractNumId w:val="12"/>
  </w:num>
  <w:num w:numId="1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5"/>
  </w:num>
  <w:num w:numId="14">
    <w:abstractNumId w:val="0"/>
  </w:num>
  <w:num w:numId="15">
    <w:abstractNumId w:val="10"/>
  </w:num>
  <w:num w:numId="16">
    <w:abstractNumId w:val="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43102E"/>
    <w:rsid w:val="00012EED"/>
    <w:rsid w:val="00016450"/>
    <w:rsid w:val="00040AEB"/>
    <w:rsid w:val="000646B5"/>
    <w:rsid w:val="00107573"/>
    <w:rsid w:val="00132623"/>
    <w:rsid w:val="001524E1"/>
    <w:rsid w:val="001F07E5"/>
    <w:rsid w:val="001F2F73"/>
    <w:rsid w:val="00211EC4"/>
    <w:rsid w:val="00254DDF"/>
    <w:rsid w:val="00280ED0"/>
    <w:rsid w:val="00286D84"/>
    <w:rsid w:val="002D071F"/>
    <w:rsid w:val="002D45AE"/>
    <w:rsid w:val="002E6571"/>
    <w:rsid w:val="002F7349"/>
    <w:rsid w:val="002F75B9"/>
    <w:rsid w:val="003063D8"/>
    <w:rsid w:val="0032622A"/>
    <w:rsid w:val="003313A8"/>
    <w:rsid w:val="0033769B"/>
    <w:rsid w:val="00346962"/>
    <w:rsid w:val="0038115F"/>
    <w:rsid w:val="00385189"/>
    <w:rsid w:val="00385929"/>
    <w:rsid w:val="003901B7"/>
    <w:rsid w:val="00394CB8"/>
    <w:rsid w:val="003A42FC"/>
    <w:rsid w:val="003A59F0"/>
    <w:rsid w:val="003C2707"/>
    <w:rsid w:val="003E6493"/>
    <w:rsid w:val="004159FD"/>
    <w:rsid w:val="00427F44"/>
    <w:rsid w:val="0043102E"/>
    <w:rsid w:val="004C63D9"/>
    <w:rsid w:val="005332DE"/>
    <w:rsid w:val="0054054B"/>
    <w:rsid w:val="0057530A"/>
    <w:rsid w:val="00576EF9"/>
    <w:rsid w:val="00582FA5"/>
    <w:rsid w:val="00583595"/>
    <w:rsid w:val="005A6CF3"/>
    <w:rsid w:val="005B638F"/>
    <w:rsid w:val="006652DC"/>
    <w:rsid w:val="00686E4A"/>
    <w:rsid w:val="00687116"/>
    <w:rsid w:val="00695DE8"/>
    <w:rsid w:val="006A3AE3"/>
    <w:rsid w:val="006B7965"/>
    <w:rsid w:val="0072652E"/>
    <w:rsid w:val="00730FF2"/>
    <w:rsid w:val="00734766"/>
    <w:rsid w:val="007753FA"/>
    <w:rsid w:val="0078357C"/>
    <w:rsid w:val="00822252"/>
    <w:rsid w:val="0088429B"/>
    <w:rsid w:val="00884FB7"/>
    <w:rsid w:val="00887172"/>
    <w:rsid w:val="00887C13"/>
    <w:rsid w:val="008A2C69"/>
    <w:rsid w:val="008B118E"/>
    <w:rsid w:val="008D62E6"/>
    <w:rsid w:val="008F61BD"/>
    <w:rsid w:val="0090011A"/>
    <w:rsid w:val="00922304"/>
    <w:rsid w:val="00931FF3"/>
    <w:rsid w:val="009360B1"/>
    <w:rsid w:val="0098023A"/>
    <w:rsid w:val="009D0964"/>
    <w:rsid w:val="009F5387"/>
    <w:rsid w:val="00A40D70"/>
    <w:rsid w:val="00A563C6"/>
    <w:rsid w:val="00A7292D"/>
    <w:rsid w:val="00AA4433"/>
    <w:rsid w:val="00AE0243"/>
    <w:rsid w:val="00B536B4"/>
    <w:rsid w:val="00B549B2"/>
    <w:rsid w:val="00B84C74"/>
    <w:rsid w:val="00BB7042"/>
    <w:rsid w:val="00BB733F"/>
    <w:rsid w:val="00BC07F0"/>
    <w:rsid w:val="00BD2E8A"/>
    <w:rsid w:val="00C30745"/>
    <w:rsid w:val="00C52BB8"/>
    <w:rsid w:val="00C879CB"/>
    <w:rsid w:val="00CA089C"/>
    <w:rsid w:val="00CA1688"/>
    <w:rsid w:val="00CF26DE"/>
    <w:rsid w:val="00D12D61"/>
    <w:rsid w:val="00D13048"/>
    <w:rsid w:val="00D55010"/>
    <w:rsid w:val="00D6412C"/>
    <w:rsid w:val="00DA3CEA"/>
    <w:rsid w:val="00DF254D"/>
    <w:rsid w:val="00E21AB5"/>
    <w:rsid w:val="00E45D44"/>
    <w:rsid w:val="00E939A5"/>
    <w:rsid w:val="00EC211A"/>
    <w:rsid w:val="00EC310E"/>
    <w:rsid w:val="00EF1998"/>
    <w:rsid w:val="00EF4756"/>
    <w:rsid w:val="00F352F2"/>
    <w:rsid w:val="00F4565D"/>
    <w:rsid w:val="00F72408"/>
    <w:rsid w:val="00FA33A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2E"/>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43102E"/>
    <w:pPr>
      <w:keepNext/>
      <w:outlineLvl w:val="0"/>
    </w:pPr>
    <w:rPr>
      <w:b/>
    </w:rPr>
  </w:style>
  <w:style w:type="paragraph" w:styleId="Heading3">
    <w:name w:val="heading 3"/>
    <w:basedOn w:val="Normal"/>
    <w:next w:val="Normal"/>
    <w:link w:val="Heading3Char"/>
    <w:qFormat/>
    <w:rsid w:val="0043102E"/>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02E"/>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43102E"/>
    <w:rPr>
      <w:rFonts w:ascii="Times New Roman" w:eastAsia="Times New Roman" w:hAnsi="Times New Roman" w:cs="Times New Roman"/>
      <w:b/>
      <w:sz w:val="24"/>
      <w:szCs w:val="20"/>
      <w:lang w:val="en-US" w:eastAsia="en-ZA"/>
    </w:rPr>
  </w:style>
  <w:style w:type="paragraph" w:styleId="Header">
    <w:name w:val="header"/>
    <w:basedOn w:val="Normal"/>
    <w:link w:val="HeaderChar"/>
    <w:rsid w:val="0043102E"/>
    <w:pPr>
      <w:tabs>
        <w:tab w:val="center" w:pos="4320"/>
        <w:tab w:val="right" w:pos="8640"/>
      </w:tabs>
    </w:pPr>
  </w:style>
  <w:style w:type="character" w:customStyle="1" w:styleId="HeaderChar">
    <w:name w:val="Header Char"/>
    <w:basedOn w:val="DefaultParagraphFont"/>
    <w:link w:val="Header"/>
    <w:rsid w:val="0043102E"/>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43102E"/>
    <w:pPr>
      <w:tabs>
        <w:tab w:val="center" w:pos="4320"/>
        <w:tab w:val="right" w:pos="8640"/>
      </w:tabs>
    </w:pPr>
  </w:style>
  <w:style w:type="character" w:customStyle="1" w:styleId="FooterChar">
    <w:name w:val="Footer Char"/>
    <w:basedOn w:val="DefaultParagraphFont"/>
    <w:link w:val="Footer"/>
    <w:semiHidden/>
    <w:rsid w:val="0043102E"/>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43102E"/>
    <w:rPr>
      <w:b/>
    </w:rPr>
  </w:style>
  <w:style w:type="character" w:customStyle="1" w:styleId="SubtitleChar">
    <w:name w:val="Subtitle Char"/>
    <w:basedOn w:val="DefaultParagraphFont"/>
    <w:link w:val="Subtitle"/>
    <w:rsid w:val="0043102E"/>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43102E"/>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43102E"/>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43102E"/>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divs>
    <w:div w:id="12114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dcterms:created xsi:type="dcterms:W3CDTF">2022-09-22T11:21:00Z</dcterms:created>
  <dcterms:modified xsi:type="dcterms:W3CDTF">2022-09-22T11:21:00Z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2022-09-11T19:22:43Z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cacc845b-c0a5-4785-94fb-eb485180d8e1</vt:lpwstr>
  </property>
  <property fmtid="{D5CDD505-2E9C-101B-9397-08002B2CF9AE}" pid="8" name="MSIP_Label_9ea4d308-7b0a-45d1-8227-d28a129f3dd4_ContentBits">
    <vt:lpwstr>0</vt:lpwstr>
  </property>
</Properties>
</file>