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306EB">
        <w:rPr>
          <w:rFonts w:ascii="Arial" w:hAnsi="Arial" w:cs="Arial"/>
          <w:b/>
          <w:sz w:val="21"/>
          <w:szCs w:val="21"/>
        </w:rPr>
        <w:t>NATIONAL ASSEMBLY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306EB">
        <w:rPr>
          <w:rFonts w:ascii="Arial" w:hAnsi="Arial" w:cs="Arial"/>
          <w:b/>
          <w:sz w:val="21"/>
          <w:szCs w:val="21"/>
        </w:rPr>
        <w:t>FOR WRITTEN REPLY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306EB">
        <w:rPr>
          <w:rFonts w:ascii="Arial" w:hAnsi="Arial" w:cs="Arial"/>
          <w:b/>
          <w:sz w:val="21"/>
          <w:szCs w:val="21"/>
        </w:rPr>
        <w:t>OCTOBER 2018: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306EB">
        <w:rPr>
          <w:rFonts w:ascii="Arial" w:hAnsi="Arial" w:cs="Arial"/>
          <w:b/>
          <w:sz w:val="21"/>
          <w:szCs w:val="21"/>
        </w:rPr>
        <w:t>2918. Mr T Rawula (EFF) to ask the Minister of Health: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306EB">
        <w:rPr>
          <w:rFonts w:ascii="Arial" w:hAnsi="Arial" w:cs="Arial"/>
          <w:sz w:val="21"/>
          <w:szCs w:val="21"/>
        </w:rPr>
        <w:t>What is the total number of employees in (a) his department and (b) each entity reporting to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306EB">
        <w:rPr>
          <w:rFonts w:ascii="Arial" w:hAnsi="Arial" w:cs="Arial"/>
          <w:sz w:val="21"/>
          <w:szCs w:val="21"/>
        </w:rPr>
        <w:t>him? (NW3226E)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306EB">
        <w:rPr>
          <w:rFonts w:ascii="Arial" w:hAnsi="Arial" w:cs="Arial"/>
          <w:b/>
          <w:sz w:val="21"/>
          <w:szCs w:val="21"/>
        </w:rPr>
        <w:t>REPLY:</w:t>
      </w: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306EB" w:rsidRPr="004306EB" w:rsidRDefault="004306EB" w:rsidP="0043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306EB">
        <w:rPr>
          <w:rFonts w:ascii="Arial" w:hAnsi="Arial" w:cs="Arial"/>
          <w:sz w:val="21"/>
          <w:szCs w:val="21"/>
        </w:rPr>
        <w:t>(a) Department: 1522</w:t>
      </w:r>
    </w:p>
    <w:p w:rsidR="00844E3E" w:rsidRPr="004306EB" w:rsidRDefault="004306EB" w:rsidP="004306EB">
      <w:pPr>
        <w:rPr>
          <w:rFonts w:ascii="Arial" w:hAnsi="Arial" w:cs="Arial"/>
          <w:sz w:val="21"/>
          <w:szCs w:val="21"/>
        </w:rPr>
      </w:pPr>
      <w:r w:rsidRPr="004306EB">
        <w:rPr>
          <w:rFonts w:ascii="Arial" w:hAnsi="Arial" w:cs="Arial"/>
          <w:sz w:val="21"/>
          <w:szCs w:val="21"/>
        </w:rPr>
        <w:t>(b) Entities: 8831</w:t>
      </w:r>
    </w:p>
    <w:p w:rsidR="004306EB" w:rsidRPr="004306EB" w:rsidRDefault="004306EB" w:rsidP="004306E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1559"/>
      </w:tblGrid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pPr>
              <w:rPr>
                <w:b/>
              </w:rPr>
            </w:pPr>
            <w:r w:rsidRPr="004306EB">
              <w:rPr>
                <w:rFonts w:ascii="Arial" w:hAnsi="Arial" w:cs="Arial"/>
                <w:b/>
                <w:sz w:val="20"/>
                <w:szCs w:val="20"/>
              </w:rPr>
              <w:t>Number per entity reporting to him</w:t>
            </w:r>
          </w:p>
        </w:tc>
        <w:tc>
          <w:tcPr>
            <w:tcW w:w="1559" w:type="dxa"/>
          </w:tcPr>
          <w:p w:rsidR="004306EB" w:rsidRPr="004306EB" w:rsidRDefault="004306EB" w:rsidP="004306EB"/>
        </w:tc>
      </w:tr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r w:rsidRPr="004306EB">
              <w:rPr>
                <w:rFonts w:ascii="Arial" w:hAnsi="Arial" w:cs="Arial"/>
                <w:sz w:val="21"/>
                <w:szCs w:val="21"/>
              </w:rPr>
              <w:t>South African Medical Research Council</w:t>
            </w:r>
          </w:p>
        </w:tc>
        <w:tc>
          <w:tcPr>
            <w:tcW w:w="1559" w:type="dxa"/>
          </w:tcPr>
          <w:p w:rsidR="004306EB" w:rsidRPr="004306EB" w:rsidRDefault="004306EB" w:rsidP="004306EB">
            <w:r w:rsidRPr="004306EB">
              <w:t>672</w:t>
            </w:r>
          </w:p>
        </w:tc>
      </w:tr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r w:rsidRPr="004306EB">
              <w:rPr>
                <w:rFonts w:ascii="Arial" w:hAnsi="Arial" w:cs="Arial"/>
                <w:sz w:val="21"/>
                <w:szCs w:val="21"/>
              </w:rPr>
              <w:t>Council Medical Schemes</w:t>
            </w:r>
          </w:p>
        </w:tc>
        <w:tc>
          <w:tcPr>
            <w:tcW w:w="1559" w:type="dxa"/>
          </w:tcPr>
          <w:p w:rsidR="004306EB" w:rsidRPr="004306EB" w:rsidRDefault="004306EB" w:rsidP="004306EB">
            <w:r w:rsidRPr="004306EB">
              <w:t>118</w:t>
            </w:r>
          </w:p>
        </w:tc>
      </w:tr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r w:rsidRPr="004306EB">
              <w:rPr>
                <w:rFonts w:ascii="Arial" w:hAnsi="Arial" w:cs="Arial"/>
                <w:sz w:val="21"/>
                <w:szCs w:val="21"/>
              </w:rPr>
              <w:t>Office of Health Standards Compliance</w:t>
            </w:r>
          </w:p>
        </w:tc>
        <w:tc>
          <w:tcPr>
            <w:tcW w:w="1559" w:type="dxa"/>
          </w:tcPr>
          <w:p w:rsidR="004306EB" w:rsidRPr="004306EB" w:rsidRDefault="004306EB" w:rsidP="004306EB">
            <w:r w:rsidRPr="004306EB">
              <w:t>117</w:t>
            </w:r>
          </w:p>
        </w:tc>
      </w:tr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r w:rsidRPr="004306EB">
              <w:rPr>
                <w:rFonts w:ascii="Arial" w:hAnsi="Arial" w:cs="Arial"/>
                <w:sz w:val="21"/>
                <w:szCs w:val="21"/>
              </w:rPr>
              <w:t>National Health Laboratory Service</w:t>
            </w:r>
          </w:p>
        </w:tc>
        <w:tc>
          <w:tcPr>
            <w:tcW w:w="1559" w:type="dxa"/>
          </w:tcPr>
          <w:p w:rsidR="004306EB" w:rsidRPr="004306EB" w:rsidRDefault="004306EB" w:rsidP="004306EB">
            <w:r w:rsidRPr="004306EB">
              <w:t>7744</w:t>
            </w:r>
          </w:p>
        </w:tc>
      </w:tr>
      <w:tr w:rsidR="004306EB" w:rsidRPr="004306EB" w:rsidTr="004306EB">
        <w:tc>
          <w:tcPr>
            <w:tcW w:w="5637" w:type="dxa"/>
          </w:tcPr>
          <w:p w:rsidR="004306EB" w:rsidRPr="004306EB" w:rsidRDefault="004306EB" w:rsidP="004306EB">
            <w:r w:rsidRPr="004306EB">
              <w:rPr>
                <w:rFonts w:ascii="Arial" w:hAnsi="Arial" w:cs="Arial"/>
                <w:sz w:val="21"/>
                <w:szCs w:val="21"/>
              </w:rPr>
              <w:t>South African Health Products Regulatory Authority</w:t>
            </w:r>
          </w:p>
        </w:tc>
        <w:tc>
          <w:tcPr>
            <w:tcW w:w="1559" w:type="dxa"/>
          </w:tcPr>
          <w:p w:rsidR="004306EB" w:rsidRPr="004306EB" w:rsidRDefault="004306EB" w:rsidP="004306EB">
            <w:r w:rsidRPr="004306EB">
              <w:t>180</w:t>
            </w:r>
          </w:p>
        </w:tc>
      </w:tr>
    </w:tbl>
    <w:p w:rsidR="004306EB" w:rsidRPr="004306EB" w:rsidRDefault="004306EB" w:rsidP="004306EB"/>
    <w:sectPr w:rsidR="004306EB" w:rsidRPr="004306EB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4306EB"/>
    <w:rsid w:val="004306EB"/>
    <w:rsid w:val="00844E3E"/>
    <w:rsid w:val="00856389"/>
    <w:rsid w:val="008E4298"/>
    <w:rsid w:val="00BD5848"/>
    <w:rsid w:val="00C00DB2"/>
    <w:rsid w:val="00C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Proline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2019-02-22T10:14:00Z</dcterms:created>
  <dcterms:modified xsi:type="dcterms:W3CDTF">2019-02-22T10:14:00Z</dcterms:modified>
</cp:coreProperties>
</file>