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8B14D3">
        <w:rPr>
          <w:rFonts w:ascii="Arial" w:hAnsi="Arial" w:cs="Arial"/>
          <w:b/>
          <w:bCs/>
        </w:rPr>
        <w:t xml:space="preserve">FOR WRITTEN </w:t>
      </w:r>
      <w:r w:rsidR="00934463" w:rsidRPr="0090521A">
        <w:rPr>
          <w:rFonts w:ascii="Arial" w:hAnsi="Arial" w:cs="Arial"/>
          <w:b/>
          <w:bCs/>
        </w:rPr>
        <w:t>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1F4528">
        <w:rPr>
          <w:u w:val="none"/>
        </w:rPr>
        <w:t>2914</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1F4528">
        <w:rPr>
          <w:rFonts w:ascii="Arial" w:hAnsi="Arial" w:cs="Arial"/>
          <w:b/>
          <w:bCs/>
        </w:rPr>
        <w:t xml:space="preserve"> 27 NOVEMBER</w:t>
      </w:r>
      <w:r w:rsidR="000D15C0" w:rsidRPr="0090521A">
        <w:rPr>
          <w:rFonts w:ascii="Arial" w:hAnsi="Arial" w:cs="Arial"/>
          <w:b/>
          <w:bCs/>
        </w:rPr>
        <w:t xml:space="preserve">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1F4528">
        <w:rPr>
          <w:u w:val="none"/>
        </w:rPr>
        <w:t>50</w:t>
      </w:r>
      <w:r w:rsidR="00157E66">
        <w:rPr>
          <w:u w:val="none"/>
        </w:rPr>
        <w:t xml:space="preserve"> </w:t>
      </w:r>
      <w:r w:rsidR="00023ADF" w:rsidRPr="0090521A">
        <w:rPr>
          <w:u w:val="none"/>
        </w:rPr>
        <w:t>OF 2020</w:t>
      </w:r>
    </w:p>
    <w:p w:rsidR="00CD4224" w:rsidRPr="0090521A" w:rsidRDefault="00CD4224" w:rsidP="00C3335E">
      <w:pPr>
        <w:spacing w:line="320" w:lineRule="exact"/>
        <w:jc w:val="both"/>
        <w:outlineLvl w:val="0"/>
        <w:rPr>
          <w:rFonts w:ascii="Arial" w:hAnsi="Arial" w:cs="Arial"/>
        </w:rPr>
      </w:pPr>
    </w:p>
    <w:p w:rsidR="000D15C0" w:rsidRDefault="001F4528" w:rsidP="000D15C0">
      <w:pPr>
        <w:spacing w:line="360" w:lineRule="auto"/>
        <w:jc w:val="both"/>
        <w:outlineLvl w:val="0"/>
        <w:rPr>
          <w:rFonts w:ascii="Arial" w:hAnsi="Arial" w:cs="Arial"/>
          <w:lang w:val="en-US"/>
        </w:rPr>
      </w:pPr>
      <w:r>
        <w:rPr>
          <w:rFonts w:ascii="Arial" w:hAnsi="Arial" w:cs="Arial"/>
          <w:b/>
          <w:bCs/>
          <w:lang w:val="en-US"/>
        </w:rPr>
        <w:t>Mr L Mphithi (DA)</w:t>
      </w:r>
      <w:r w:rsidR="00033CF6">
        <w:rPr>
          <w:rFonts w:ascii="Arial" w:hAnsi="Arial" w:cs="Arial"/>
          <w:b/>
          <w:bCs/>
        </w:rPr>
        <w:t xml:space="preserve"> </w:t>
      </w:r>
      <w:r w:rsidR="000D15C0" w:rsidRPr="0090521A">
        <w:rPr>
          <w:rFonts w:ascii="Arial" w:hAnsi="Arial" w:cs="Arial"/>
          <w:b/>
          <w:bCs/>
        </w:rPr>
        <w:t>to ask the Minister in The Presidency for Women, Youth and Persons with Disabilities</w:t>
      </w:r>
      <w:r w:rsidR="000D15C0" w:rsidRPr="0090521A">
        <w:rPr>
          <w:rFonts w:ascii="Arial" w:hAnsi="Arial" w:cs="Arial"/>
          <w:b/>
          <w:bCs/>
        </w:rPr>
        <w:fldChar w:fldCharType="begin"/>
      </w:r>
      <w:r w:rsidR="000D15C0" w:rsidRPr="0090521A">
        <w:rPr>
          <w:rFonts w:ascii="Arial" w:hAnsi="Arial" w:cs="Arial"/>
        </w:rPr>
        <w:instrText xml:space="preserve"> XE "</w:instrText>
      </w:r>
      <w:r w:rsidR="000D15C0" w:rsidRPr="0090521A">
        <w:rPr>
          <w:rFonts w:ascii="Arial" w:hAnsi="Arial" w:cs="Arial"/>
          <w:b/>
          <w:bCs/>
        </w:rPr>
        <w:instrText>Women, Youth and Persons with Disabilities</w:instrText>
      </w:r>
      <w:r w:rsidR="000D15C0" w:rsidRPr="0090521A">
        <w:rPr>
          <w:rFonts w:ascii="Arial" w:hAnsi="Arial" w:cs="Arial"/>
        </w:rPr>
        <w:instrText xml:space="preserve">" </w:instrText>
      </w:r>
      <w:r w:rsidR="000D15C0" w:rsidRPr="0090521A">
        <w:rPr>
          <w:rFonts w:ascii="Arial" w:hAnsi="Arial" w:cs="Arial"/>
          <w:b/>
          <w:bCs/>
        </w:rPr>
        <w:fldChar w:fldCharType="end"/>
      </w:r>
      <w:r w:rsidR="000D15C0" w:rsidRPr="0090521A">
        <w:rPr>
          <w:rFonts w:ascii="Arial" w:hAnsi="Arial" w:cs="Arial"/>
          <w:b/>
          <w:bCs/>
        </w:rPr>
        <w:t>:</w:t>
      </w:r>
      <w:r w:rsidR="000D15C0" w:rsidRPr="0090521A">
        <w:rPr>
          <w:rFonts w:ascii="Arial" w:hAnsi="Arial" w:cs="Arial"/>
          <w:lang w:val="en-US"/>
        </w:rPr>
        <w:t xml:space="preserve"> </w:t>
      </w:r>
    </w:p>
    <w:p w:rsidR="00737177" w:rsidRDefault="00737177" w:rsidP="000D15C0">
      <w:pPr>
        <w:spacing w:line="360" w:lineRule="auto"/>
        <w:jc w:val="both"/>
        <w:outlineLvl w:val="0"/>
        <w:rPr>
          <w:rFonts w:ascii="Arial" w:hAnsi="Arial" w:cs="Arial"/>
          <w:lang w:val="en-US"/>
        </w:rPr>
      </w:pPr>
    </w:p>
    <w:p w:rsidR="001F4528" w:rsidRDefault="001F4528" w:rsidP="001F4528">
      <w:pPr>
        <w:spacing w:line="360" w:lineRule="auto"/>
        <w:jc w:val="both"/>
        <w:rPr>
          <w:rFonts w:ascii="Arial" w:hAnsi="Arial" w:cs="Arial"/>
        </w:rPr>
      </w:pPr>
      <w:r>
        <w:rPr>
          <w:rFonts w:ascii="Arial" w:hAnsi="Arial" w:cs="Arial"/>
        </w:rPr>
        <w:t>Whether she will furnish Mr L Mphithi with the details of the recruitment process that was followed for the appointment of a person in the position of Chief Director: Rights of People with Disabilities; if not, why not; if so, what are the relevant details</w:t>
      </w:r>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NW3739E</w:t>
      </w:r>
    </w:p>
    <w:p w:rsidR="001F4528" w:rsidRDefault="001F4528" w:rsidP="00033CF6">
      <w:pPr>
        <w:spacing w:line="360" w:lineRule="auto"/>
        <w:jc w:val="both"/>
        <w:rPr>
          <w:rFonts w:ascii="Arial" w:hAnsi="Arial" w:cs="Arial"/>
          <w:b/>
          <w:sz w:val="32"/>
          <w:szCs w:val="32"/>
        </w:rPr>
      </w:pPr>
    </w:p>
    <w:p w:rsidR="001F4528" w:rsidRPr="001F4528" w:rsidRDefault="000D15C0" w:rsidP="001F4528">
      <w:pPr>
        <w:spacing w:line="360" w:lineRule="auto"/>
        <w:jc w:val="both"/>
        <w:rPr>
          <w:rFonts w:ascii="Arial" w:hAnsi="Arial" w:cs="Arial"/>
          <w:b/>
          <w:sz w:val="32"/>
          <w:szCs w:val="32"/>
        </w:rPr>
      </w:pPr>
      <w:r w:rsidRPr="007608A0">
        <w:rPr>
          <w:rFonts w:ascii="Arial" w:hAnsi="Arial" w:cs="Arial"/>
          <w:b/>
          <w:sz w:val="32"/>
          <w:szCs w:val="32"/>
        </w:rPr>
        <w:t>REPLY</w:t>
      </w:r>
    </w:p>
    <w:p w:rsidR="001F4528" w:rsidRDefault="001F4528" w:rsidP="001F4528">
      <w:pPr>
        <w:spacing w:line="360" w:lineRule="auto"/>
        <w:jc w:val="both"/>
        <w:rPr>
          <w:rFonts w:ascii="Arial" w:hAnsi="Arial" w:cs="Arial"/>
          <w:b/>
          <w:snapToGrid w:val="0"/>
        </w:rPr>
      </w:pPr>
    </w:p>
    <w:p w:rsidR="001F4528" w:rsidRPr="001F4528" w:rsidRDefault="001F4528" w:rsidP="001F4528">
      <w:pPr>
        <w:pStyle w:val="xmsonormal"/>
        <w:spacing w:line="360" w:lineRule="auto"/>
        <w:jc w:val="both"/>
        <w:rPr>
          <w:rFonts w:ascii="Arial" w:hAnsi="Arial" w:cs="Arial"/>
          <w:color w:val="000000"/>
          <w:sz w:val="24"/>
          <w:szCs w:val="24"/>
        </w:rPr>
      </w:pPr>
      <w:r>
        <w:rPr>
          <w:rFonts w:ascii="Arial" w:hAnsi="Arial" w:cs="Arial"/>
          <w:color w:val="000000"/>
          <w:sz w:val="24"/>
          <w:szCs w:val="24"/>
        </w:rPr>
        <w:t xml:space="preserve">The Recruitment process that was followed for the appointment of a person in the position of Chief Director: </w:t>
      </w:r>
      <w:r w:rsidR="00737177">
        <w:rPr>
          <w:rFonts w:ascii="Arial" w:hAnsi="Arial" w:cs="Arial"/>
          <w:color w:val="000000"/>
          <w:sz w:val="24"/>
          <w:szCs w:val="24"/>
        </w:rPr>
        <w:t xml:space="preserve">Advocacy and Mainstreaming, </w:t>
      </w:r>
      <w:r w:rsidR="000D638E">
        <w:rPr>
          <w:rFonts w:ascii="Arial" w:hAnsi="Arial" w:cs="Arial"/>
          <w:color w:val="000000"/>
          <w:sz w:val="24"/>
          <w:szCs w:val="24"/>
        </w:rPr>
        <w:t>Rights of Persons</w:t>
      </w:r>
      <w:r>
        <w:rPr>
          <w:rFonts w:ascii="Arial" w:hAnsi="Arial" w:cs="Arial"/>
          <w:color w:val="000000"/>
          <w:sz w:val="24"/>
          <w:szCs w:val="24"/>
        </w:rPr>
        <w:t xml:space="preserve"> with Disabilities was as follows:</w:t>
      </w:r>
    </w:p>
    <w:p w:rsidR="001F4528" w:rsidRDefault="001F4528" w:rsidP="001F4528">
      <w:pPr>
        <w:pStyle w:val="xmsonormal"/>
        <w:spacing w:line="360" w:lineRule="auto"/>
        <w:jc w:val="both"/>
        <w:rPr>
          <w:rFonts w:ascii="Arial" w:hAnsi="Arial" w:cs="Arial"/>
          <w:color w:val="000000"/>
          <w:sz w:val="24"/>
          <w:szCs w:val="24"/>
        </w:rPr>
      </w:pPr>
    </w:p>
    <w:p w:rsidR="001F4528" w:rsidRPr="00737177" w:rsidRDefault="001F4528" w:rsidP="001F4528">
      <w:pPr>
        <w:pStyle w:val="Heading2"/>
        <w:keepLines/>
        <w:numPr>
          <w:ilvl w:val="0"/>
          <w:numId w:val="50"/>
        </w:numPr>
        <w:shd w:val="clear" w:color="auto" w:fill="FFFFFF"/>
        <w:spacing w:line="360" w:lineRule="auto"/>
        <w:jc w:val="both"/>
        <w:rPr>
          <w:color w:val="000000"/>
          <w:u w:val="none"/>
        </w:rPr>
      </w:pPr>
      <w:r w:rsidRPr="00737177">
        <w:rPr>
          <w:color w:val="000000"/>
          <w:u w:val="none"/>
        </w:rPr>
        <w:t>Advertising</w:t>
      </w:r>
    </w:p>
    <w:p w:rsidR="001F4528" w:rsidRPr="007E08A9" w:rsidRDefault="001F4528" w:rsidP="001F4528">
      <w:pPr>
        <w:pStyle w:val="Heading2"/>
        <w:shd w:val="clear" w:color="auto" w:fill="FFFFFF"/>
        <w:spacing w:line="360" w:lineRule="auto"/>
        <w:ind w:left="360"/>
        <w:jc w:val="both"/>
        <w:rPr>
          <w:b w:val="0"/>
          <w:color w:val="000000"/>
          <w:u w:val="none"/>
        </w:rPr>
      </w:pPr>
      <w:r w:rsidRPr="007E08A9">
        <w:rPr>
          <w:b w:val="0"/>
          <w:color w:val="000000"/>
          <w:u w:val="none"/>
        </w:rPr>
        <w:t xml:space="preserve">The post of Chief Director: </w:t>
      </w:r>
      <w:r w:rsidR="00737177">
        <w:rPr>
          <w:b w:val="0"/>
          <w:color w:val="000000"/>
          <w:u w:val="none"/>
        </w:rPr>
        <w:t xml:space="preserve">Advocacy and Mainstreaming, </w:t>
      </w:r>
      <w:r w:rsidRPr="007E08A9">
        <w:rPr>
          <w:b w:val="0"/>
          <w:color w:val="000000"/>
          <w:u w:val="none"/>
        </w:rPr>
        <w:t>Rights o</w:t>
      </w:r>
      <w:r w:rsidR="00737177">
        <w:rPr>
          <w:b w:val="0"/>
          <w:color w:val="000000"/>
          <w:u w:val="none"/>
        </w:rPr>
        <w:t>f Persons with Disabilities</w:t>
      </w:r>
      <w:r w:rsidRPr="007E08A9">
        <w:rPr>
          <w:b w:val="0"/>
          <w:color w:val="000000"/>
          <w:u w:val="none"/>
        </w:rPr>
        <w:t xml:space="preserve"> with reference no. DWYPD 002/2020 was amongst those posts adverti</w:t>
      </w:r>
      <w:r w:rsidR="00737177">
        <w:rPr>
          <w:b w:val="0"/>
          <w:color w:val="000000"/>
          <w:u w:val="none"/>
        </w:rPr>
        <w:t>sed on 22 December 2019 in the media in the</w:t>
      </w:r>
      <w:r w:rsidRPr="007E08A9">
        <w:rPr>
          <w:b w:val="0"/>
          <w:color w:val="000000"/>
          <w:u w:val="none"/>
        </w:rPr>
        <w:t xml:space="preserve"> City Press</w:t>
      </w:r>
      <w:r w:rsidR="00737177">
        <w:rPr>
          <w:b w:val="0"/>
          <w:color w:val="000000"/>
          <w:u w:val="none"/>
        </w:rPr>
        <w:t xml:space="preserve"> </w:t>
      </w:r>
      <w:r w:rsidRPr="007E08A9">
        <w:rPr>
          <w:b w:val="0"/>
          <w:color w:val="000000"/>
          <w:u w:val="none"/>
        </w:rPr>
        <w:t>/</w:t>
      </w:r>
      <w:r w:rsidR="00737177">
        <w:rPr>
          <w:b w:val="0"/>
          <w:color w:val="000000"/>
          <w:u w:val="none"/>
        </w:rPr>
        <w:t xml:space="preserve"> </w:t>
      </w:r>
      <w:r w:rsidRPr="007E08A9">
        <w:rPr>
          <w:b w:val="0"/>
          <w:color w:val="000000"/>
          <w:u w:val="none"/>
        </w:rPr>
        <w:t xml:space="preserve">Rapport and </w:t>
      </w:r>
      <w:r w:rsidR="00737177">
        <w:rPr>
          <w:b w:val="0"/>
          <w:color w:val="000000"/>
          <w:u w:val="none"/>
        </w:rPr>
        <w:t>the DPSA Circular 02 of 2020 on 10 January with the</w:t>
      </w:r>
      <w:r w:rsidRPr="007E08A9">
        <w:rPr>
          <w:b w:val="0"/>
          <w:color w:val="000000"/>
          <w:u w:val="none"/>
        </w:rPr>
        <w:t xml:space="preserve"> closing date of 31 January 2020</w:t>
      </w:r>
      <w:r w:rsidR="00986F91">
        <w:rPr>
          <w:b w:val="0"/>
          <w:color w:val="000000"/>
          <w:u w:val="none"/>
        </w:rPr>
        <w:t>.</w:t>
      </w:r>
    </w:p>
    <w:p w:rsidR="001F4528" w:rsidRDefault="001F4528" w:rsidP="001F4528">
      <w:pPr>
        <w:pStyle w:val="xmsonormal"/>
        <w:spacing w:line="360" w:lineRule="auto"/>
        <w:jc w:val="both"/>
        <w:rPr>
          <w:rFonts w:ascii="Arial" w:hAnsi="Arial" w:cs="Arial"/>
          <w:color w:val="000000"/>
          <w:sz w:val="24"/>
          <w:szCs w:val="24"/>
        </w:rPr>
      </w:pPr>
    </w:p>
    <w:p w:rsidR="001F4528" w:rsidRDefault="001F4528" w:rsidP="001F4528">
      <w:pPr>
        <w:pStyle w:val="xmsonormal"/>
        <w:numPr>
          <w:ilvl w:val="0"/>
          <w:numId w:val="50"/>
        </w:numPr>
        <w:tabs>
          <w:tab w:val="left" w:pos="0"/>
        </w:tabs>
        <w:spacing w:line="360" w:lineRule="auto"/>
        <w:jc w:val="both"/>
        <w:rPr>
          <w:rFonts w:ascii="Arial" w:hAnsi="Arial" w:cs="Arial"/>
          <w:b/>
          <w:color w:val="000000"/>
          <w:sz w:val="24"/>
          <w:szCs w:val="24"/>
        </w:rPr>
      </w:pPr>
      <w:r>
        <w:rPr>
          <w:rFonts w:ascii="Arial" w:hAnsi="Arial" w:cs="Arial"/>
          <w:b/>
          <w:color w:val="000000"/>
          <w:sz w:val="24"/>
          <w:szCs w:val="24"/>
        </w:rPr>
        <w:t>Response handling</w:t>
      </w:r>
    </w:p>
    <w:p w:rsidR="001F4528" w:rsidRDefault="001F4528" w:rsidP="001F4528">
      <w:pPr>
        <w:pStyle w:val="xmsonormal"/>
        <w:tabs>
          <w:tab w:val="left" w:pos="993"/>
        </w:tabs>
        <w:spacing w:line="360" w:lineRule="auto"/>
        <w:ind w:left="360"/>
        <w:jc w:val="both"/>
        <w:rPr>
          <w:rFonts w:ascii="Arial" w:hAnsi="Arial" w:cs="Arial"/>
          <w:color w:val="000000"/>
          <w:sz w:val="24"/>
          <w:szCs w:val="24"/>
        </w:rPr>
      </w:pPr>
      <w:r>
        <w:rPr>
          <w:rFonts w:ascii="Arial" w:hAnsi="Arial" w:cs="Arial"/>
          <w:color w:val="000000"/>
          <w:sz w:val="24"/>
          <w:szCs w:val="24"/>
        </w:rPr>
        <w:t xml:space="preserve">Response handling was done internally, all applications received were captured on the selection grid with a total number of 96 applicants. </w:t>
      </w:r>
    </w:p>
    <w:p w:rsidR="001F4528" w:rsidRDefault="001F4528" w:rsidP="001F4528">
      <w:pPr>
        <w:pStyle w:val="xmsonormal"/>
        <w:tabs>
          <w:tab w:val="left" w:pos="993"/>
        </w:tabs>
        <w:spacing w:line="360" w:lineRule="auto"/>
        <w:jc w:val="both"/>
        <w:rPr>
          <w:rFonts w:ascii="Arial" w:hAnsi="Arial" w:cs="Arial"/>
          <w:color w:val="000000"/>
          <w:sz w:val="24"/>
          <w:szCs w:val="24"/>
        </w:rPr>
      </w:pPr>
    </w:p>
    <w:p w:rsidR="001F4528" w:rsidRDefault="001F4528" w:rsidP="00FD54C1">
      <w:pPr>
        <w:pStyle w:val="xmsonormal"/>
        <w:numPr>
          <w:ilvl w:val="0"/>
          <w:numId w:val="50"/>
        </w:numPr>
        <w:spacing w:line="360" w:lineRule="auto"/>
        <w:jc w:val="both"/>
        <w:rPr>
          <w:rFonts w:ascii="Arial" w:hAnsi="Arial" w:cs="Arial"/>
          <w:b/>
          <w:color w:val="000000"/>
          <w:sz w:val="24"/>
          <w:szCs w:val="24"/>
        </w:rPr>
      </w:pPr>
      <w:r>
        <w:rPr>
          <w:rFonts w:ascii="Arial" w:hAnsi="Arial" w:cs="Arial"/>
          <w:b/>
          <w:color w:val="000000"/>
          <w:sz w:val="24"/>
          <w:szCs w:val="24"/>
        </w:rPr>
        <w:t>Selection Committee</w:t>
      </w:r>
    </w:p>
    <w:p w:rsidR="001F4528" w:rsidRDefault="001F4528" w:rsidP="001F4528">
      <w:pPr>
        <w:pStyle w:val="ListParagraph"/>
        <w:spacing w:after="0" w:line="360" w:lineRule="auto"/>
        <w:ind w:left="360"/>
        <w:jc w:val="both"/>
        <w:rPr>
          <w:rFonts w:ascii="Arial" w:hAnsi="Arial" w:cs="Arial"/>
          <w:sz w:val="24"/>
          <w:szCs w:val="24"/>
          <w:lang w:val="en-GB"/>
        </w:rPr>
      </w:pPr>
      <w:r>
        <w:rPr>
          <w:rFonts w:ascii="Arial" w:hAnsi="Arial" w:cs="Arial"/>
          <w:color w:val="000000"/>
          <w:sz w:val="24"/>
          <w:szCs w:val="24"/>
        </w:rPr>
        <w:lastRenderedPageBreak/>
        <w:t xml:space="preserve">The selection committee appointed by the Executive Authority, consisted of three (3) members; namely </w:t>
      </w:r>
      <w:r>
        <w:rPr>
          <w:rFonts w:ascii="Arial" w:hAnsi="Arial" w:cs="Arial"/>
          <w:sz w:val="24"/>
          <w:szCs w:val="24"/>
          <w:lang w:val="en-GB"/>
        </w:rPr>
        <w:t>a Deputy Director-General, (female)</w:t>
      </w:r>
      <w:r w:rsidR="0031287C">
        <w:rPr>
          <w:rFonts w:ascii="Arial" w:hAnsi="Arial" w:cs="Arial"/>
          <w:sz w:val="24"/>
          <w:szCs w:val="24"/>
          <w:lang w:val="en-GB"/>
        </w:rPr>
        <w:t xml:space="preserve"> from the Department of Tourism as </w:t>
      </w:r>
      <w:r>
        <w:rPr>
          <w:rFonts w:ascii="Arial" w:hAnsi="Arial" w:cs="Arial"/>
          <w:sz w:val="24"/>
          <w:szCs w:val="24"/>
          <w:lang w:val="en-GB"/>
        </w:rPr>
        <w:t xml:space="preserve">chairperson, </w:t>
      </w:r>
      <w:r>
        <w:rPr>
          <w:rFonts w:ascii="Arial" w:hAnsi="Arial" w:cs="Arial"/>
          <w:sz w:val="24"/>
          <w:szCs w:val="24"/>
        </w:rPr>
        <w:t>Acting Chief Operations Officer</w:t>
      </w:r>
      <w:r>
        <w:rPr>
          <w:rFonts w:ascii="Arial" w:hAnsi="Arial" w:cs="Arial"/>
          <w:sz w:val="24"/>
          <w:szCs w:val="24"/>
          <w:lang w:val="en-GB"/>
        </w:rPr>
        <w:t xml:space="preserve"> (female) from </w:t>
      </w:r>
      <w:r w:rsidR="0031287C">
        <w:rPr>
          <w:rFonts w:ascii="Arial" w:hAnsi="Arial" w:cs="Arial"/>
          <w:sz w:val="24"/>
          <w:szCs w:val="24"/>
          <w:lang w:val="en-GB"/>
        </w:rPr>
        <w:t xml:space="preserve">the </w:t>
      </w:r>
      <w:r>
        <w:rPr>
          <w:rFonts w:ascii="Arial" w:hAnsi="Arial" w:cs="Arial"/>
          <w:sz w:val="24"/>
          <w:szCs w:val="24"/>
          <w:lang w:val="en-GB"/>
        </w:rPr>
        <w:t>D</w:t>
      </w:r>
      <w:r w:rsidR="0031287C">
        <w:rPr>
          <w:rFonts w:ascii="Arial" w:hAnsi="Arial" w:cs="Arial"/>
          <w:sz w:val="24"/>
          <w:szCs w:val="24"/>
          <w:lang w:val="en-GB"/>
        </w:rPr>
        <w:t xml:space="preserve">epartment of International </w:t>
      </w:r>
      <w:r>
        <w:rPr>
          <w:rFonts w:ascii="Arial" w:hAnsi="Arial" w:cs="Arial"/>
          <w:sz w:val="24"/>
          <w:szCs w:val="24"/>
          <w:lang w:val="en-GB"/>
        </w:rPr>
        <w:t>R</w:t>
      </w:r>
      <w:r w:rsidR="0031287C">
        <w:rPr>
          <w:rFonts w:ascii="Arial" w:hAnsi="Arial" w:cs="Arial"/>
          <w:sz w:val="24"/>
          <w:szCs w:val="24"/>
          <w:lang w:val="en-GB"/>
        </w:rPr>
        <w:t>elations and Cooperation</w:t>
      </w:r>
      <w:r>
        <w:rPr>
          <w:rFonts w:ascii="Arial" w:hAnsi="Arial" w:cs="Arial"/>
          <w:sz w:val="24"/>
          <w:szCs w:val="24"/>
          <w:lang w:val="en-GB"/>
        </w:rPr>
        <w:t xml:space="preserve"> and a Chief Director (male) from the Department. </w:t>
      </w:r>
    </w:p>
    <w:p w:rsidR="001F4528" w:rsidRDefault="001F4528" w:rsidP="001F4528">
      <w:pPr>
        <w:pStyle w:val="ListParagraph"/>
        <w:spacing w:after="0" w:line="360" w:lineRule="auto"/>
        <w:ind w:left="0"/>
        <w:jc w:val="both"/>
        <w:rPr>
          <w:rFonts w:ascii="Arial" w:hAnsi="Arial" w:cs="Arial"/>
          <w:color w:val="000000"/>
          <w:sz w:val="24"/>
          <w:szCs w:val="24"/>
          <w:lang w:val="en-ZA"/>
        </w:rPr>
      </w:pPr>
    </w:p>
    <w:p w:rsidR="001F4528" w:rsidRDefault="001F4528" w:rsidP="00FD54C1">
      <w:pPr>
        <w:pStyle w:val="ListParagraph"/>
        <w:spacing w:after="0" w:line="360" w:lineRule="auto"/>
        <w:ind w:left="284"/>
        <w:rPr>
          <w:rFonts w:ascii="Arial" w:hAnsi="Arial" w:cs="Arial"/>
          <w:color w:val="000000"/>
          <w:sz w:val="24"/>
          <w:szCs w:val="24"/>
        </w:rPr>
      </w:pPr>
      <w:r>
        <w:rPr>
          <w:rFonts w:ascii="Arial" w:hAnsi="Arial" w:cs="Arial"/>
          <w:color w:val="000000"/>
          <w:sz w:val="24"/>
          <w:szCs w:val="24"/>
        </w:rPr>
        <w:t>The selection committee members</w:t>
      </w:r>
      <w:r w:rsidR="00FD54C1">
        <w:rPr>
          <w:rFonts w:ascii="Arial" w:hAnsi="Arial" w:cs="Arial"/>
          <w:color w:val="000000"/>
          <w:sz w:val="24"/>
          <w:szCs w:val="24"/>
        </w:rPr>
        <w:t>,</w:t>
      </w:r>
      <w:r>
        <w:rPr>
          <w:rFonts w:ascii="Arial" w:hAnsi="Arial" w:cs="Arial"/>
          <w:color w:val="000000"/>
          <w:sz w:val="24"/>
          <w:szCs w:val="24"/>
        </w:rPr>
        <w:t xml:space="preserve"> including the HR representative</w:t>
      </w:r>
      <w:r w:rsidR="00FD54C1">
        <w:rPr>
          <w:rFonts w:ascii="Arial" w:hAnsi="Arial" w:cs="Arial"/>
          <w:color w:val="000000"/>
          <w:sz w:val="24"/>
          <w:szCs w:val="24"/>
        </w:rPr>
        <w:t>,</w:t>
      </w:r>
      <w:r>
        <w:rPr>
          <w:rFonts w:ascii="Arial" w:hAnsi="Arial" w:cs="Arial"/>
          <w:color w:val="000000"/>
          <w:sz w:val="24"/>
          <w:szCs w:val="24"/>
        </w:rPr>
        <w:t xml:space="preserve"> signed the declaration form as</w:t>
      </w:r>
      <w:r>
        <w:rPr>
          <w:rFonts w:ascii="Arial" w:hAnsi="Arial" w:cs="Arial"/>
          <w:sz w:val="24"/>
          <w:szCs w:val="24"/>
        </w:rPr>
        <w:t xml:space="preserve"> expected to maintain confidentiality and objectivity.</w:t>
      </w:r>
    </w:p>
    <w:p w:rsidR="001F4528" w:rsidRDefault="001F4528" w:rsidP="001F4528">
      <w:pPr>
        <w:pStyle w:val="ListParagraph"/>
        <w:spacing w:after="0" w:line="360" w:lineRule="auto"/>
        <w:ind w:left="142" w:firstLine="578"/>
        <w:rPr>
          <w:rFonts w:ascii="Arial" w:hAnsi="Arial" w:cs="Arial"/>
          <w:color w:val="000000"/>
          <w:sz w:val="24"/>
          <w:szCs w:val="24"/>
        </w:rPr>
      </w:pPr>
    </w:p>
    <w:p w:rsidR="001F4528" w:rsidRDefault="001F4528" w:rsidP="001F4528">
      <w:pPr>
        <w:pStyle w:val="ListParagraph"/>
        <w:numPr>
          <w:ilvl w:val="0"/>
          <w:numId w:val="50"/>
        </w:numPr>
        <w:spacing w:after="0" w:line="360" w:lineRule="auto"/>
        <w:rPr>
          <w:rFonts w:ascii="Arial" w:hAnsi="Arial" w:cs="Arial"/>
          <w:b/>
          <w:color w:val="000000"/>
          <w:sz w:val="24"/>
          <w:szCs w:val="24"/>
        </w:rPr>
      </w:pPr>
      <w:r>
        <w:rPr>
          <w:rFonts w:ascii="Arial" w:hAnsi="Arial" w:cs="Arial"/>
          <w:b/>
          <w:color w:val="000000"/>
          <w:sz w:val="24"/>
          <w:szCs w:val="24"/>
        </w:rPr>
        <w:t>Selection process</w:t>
      </w:r>
      <w:r w:rsidR="00E4659A">
        <w:rPr>
          <w:rFonts w:ascii="Arial" w:hAnsi="Arial" w:cs="Arial"/>
          <w:b/>
          <w:color w:val="000000"/>
          <w:sz w:val="24"/>
          <w:szCs w:val="24"/>
        </w:rPr>
        <w:t xml:space="preserve"> </w:t>
      </w:r>
      <w:r>
        <w:rPr>
          <w:rFonts w:ascii="Arial" w:hAnsi="Arial" w:cs="Arial"/>
          <w:b/>
          <w:color w:val="000000"/>
          <w:sz w:val="24"/>
          <w:szCs w:val="24"/>
        </w:rPr>
        <w:t>- virtual</w:t>
      </w:r>
    </w:p>
    <w:p w:rsidR="001F4528" w:rsidRDefault="001F4528" w:rsidP="001F4528">
      <w:pPr>
        <w:pStyle w:val="Quick1"/>
        <w:widowControl w:val="0"/>
        <w:tabs>
          <w:tab w:val="left" w:pos="567"/>
          <w:tab w:val="left" w:pos="851"/>
        </w:tabs>
        <w:spacing w:line="360" w:lineRule="auto"/>
        <w:ind w:left="426" w:firstLine="0"/>
        <w:jc w:val="both"/>
        <w:rPr>
          <w:rFonts w:ascii="Arial" w:hAnsi="Arial" w:cs="Arial"/>
          <w:b/>
          <w:bCs/>
          <w:snapToGrid w:val="0"/>
          <w:szCs w:val="24"/>
        </w:rPr>
      </w:pPr>
      <w:r>
        <w:rPr>
          <w:rFonts w:ascii="Arial" w:hAnsi="Arial" w:cs="Arial"/>
          <w:szCs w:val="24"/>
        </w:rPr>
        <w:t>T</w:t>
      </w:r>
      <w:r w:rsidR="0031287C">
        <w:rPr>
          <w:rFonts w:ascii="Arial" w:hAnsi="Arial" w:cs="Arial"/>
          <w:szCs w:val="24"/>
        </w:rPr>
        <w:t>he selection committee did a pre-</w:t>
      </w:r>
      <w:r>
        <w:rPr>
          <w:rFonts w:ascii="Arial" w:hAnsi="Arial" w:cs="Arial"/>
          <w:szCs w:val="24"/>
        </w:rPr>
        <w:t xml:space="preserve">screening to </w:t>
      </w:r>
      <w:r w:rsidR="0031287C">
        <w:rPr>
          <w:rFonts w:ascii="Arial" w:hAnsi="Arial" w:cs="Arial"/>
          <w:szCs w:val="24"/>
        </w:rPr>
        <w:t>include those applicants who were</w:t>
      </w:r>
      <w:r>
        <w:rPr>
          <w:rFonts w:ascii="Arial" w:hAnsi="Arial" w:cs="Arial"/>
          <w:szCs w:val="24"/>
        </w:rPr>
        <w:t xml:space="preserve"> assessed as having met the minimum post requirements and have completed and submitted all required documents.</w:t>
      </w:r>
      <w:r>
        <w:rPr>
          <w:rFonts w:ascii="Arial" w:hAnsi="Arial" w:cs="Arial"/>
          <w:b/>
          <w:bCs/>
          <w:snapToGrid w:val="0"/>
          <w:szCs w:val="24"/>
        </w:rPr>
        <w:t xml:space="preserve"> </w:t>
      </w:r>
      <w:r>
        <w:rPr>
          <w:rFonts w:ascii="Arial" w:hAnsi="Arial" w:cs="Arial"/>
          <w:bCs/>
          <w:snapToGrid w:val="0"/>
          <w:szCs w:val="24"/>
        </w:rPr>
        <w:t>The selection committee concurred commonalities to finally short list three suitable applicants</w:t>
      </w:r>
      <w:bookmarkStart w:id="0" w:name="_Toc390774868"/>
      <w:r w:rsidR="00986F91">
        <w:rPr>
          <w:rFonts w:ascii="Arial" w:hAnsi="Arial" w:cs="Arial"/>
          <w:bCs/>
          <w:snapToGrid w:val="0"/>
          <w:szCs w:val="24"/>
        </w:rPr>
        <w:t>.</w:t>
      </w:r>
    </w:p>
    <w:p w:rsidR="001F4528" w:rsidRDefault="001F4528" w:rsidP="001F4528">
      <w:pPr>
        <w:pStyle w:val="Quick1"/>
        <w:widowControl w:val="0"/>
        <w:tabs>
          <w:tab w:val="left" w:pos="0"/>
          <w:tab w:val="left" w:pos="851"/>
        </w:tabs>
        <w:spacing w:line="360" w:lineRule="auto"/>
        <w:ind w:left="0" w:hanging="284"/>
        <w:jc w:val="both"/>
        <w:rPr>
          <w:rFonts w:ascii="Arial" w:hAnsi="Arial" w:cs="Arial"/>
          <w:b/>
          <w:bCs/>
          <w:snapToGrid w:val="0"/>
          <w:szCs w:val="24"/>
        </w:rPr>
      </w:pPr>
    </w:p>
    <w:p w:rsidR="001F4528" w:rsidRDefault="001F4528" w:rsidP="00FD54C1">
      <w:pPr>
        <w:pStyle w:val="Quick1"/>
        <w:widowControl w:val="0"/>
        <w:numPr>
          <w:ilvl w:val="0"/>
          <w:numId w:val="50"/>
        </w:numPr>
        <w:tabs>
          <w:tab w:val="left" w:pos="0"/>
        </w:tabs>
        <w:spacing w:line="360" w:lineRule="auto"/>
        <w:jc w:val="both"/>
        <w:rPr>
          <w:rFonts w:ascii="Arial" w:hAnsi="Arial" w:cs="Arial"/>
          <w:b/>
          <w:szCs w:val="24"/>
        </w:rPr>
      </w:pPr>
      <w:r>
        <w:rPr>
          <w:rFonts w:ascii="Arial" w:hAnsi="Arial" w:cs="Arial"/>
          <w:b/>
          <w:szCs w:val="24"/>
        </w:rPr>
        <w:t>Security Clearance and Reference Check</w:t>
      </w:r>
      <w:bookmarkEnd w:id="0"/>
    </w:p>
    <w:p w:rsidR="001F4528" w:rsidRDefault="001F4528" w:rsidP="001F4528">
      <w:pPr>
        <w:spacing w:line="360" w:lineRule="auto"/>
        <w:ind w:left="426" w:right="425"/>
        <w:jc w:val="both"/>
        <w:rPr>
          <w:rFonts w:ascii="Arial" w:hAnsi="Arial" w:cs="Arial"/>
        </w:rPr>
      </w:pPr>
      <w:r>
        <w:rPr>
          <w:rFonts w:ascii="Arial" w:hAnsi="Arial" w:cs="Arial"/>
        </w:rPr>
        <w:t>Security screening were conducted in collaboration with the Directorate: Security Management; and references checks were also conducted.</w:t>
      </w:r>
    </w:p>
    <w:p w:rsidR="001F4528" w:rsidRDefault="001F4528" w:rsidP="001F4528">
      <w:pPr>
        <w:pStyle w:val="Quick1"/>
        <w:widowControl w:val="0"/>
        <w:tabs>
          <w:tab w:val="left" w:pos="0"/>
          <w:tab w:val="left" w:pos="851"/>
        </w:tabs>
        <w:spacing w:line="360" w:lineRule="auto"/>
        <w:ind w:left="142" w:firstLine="578"/>
        <w:jc w:val="both"/>
        <w:rPr>
          <w:rFonts w:ascii="Arial" w:hAnsi="Arial" w:cs="Arial"/>
          <w:bCs/>
          <w:snapToGrid w:val="0"/>
          <w:szCs w:val="24"/>
        </w:rPr>
      </w:pPr>
    </w:p>
    <w:p w:rsidR="001F4528" w:rsidRDefault="001F4528" w:rsidP="00FD54C1">
      <w:pPr>
        <w:pStyle w:val="Quick1"/>
        <w:widowControl w:val="0"/>
        <w:numPr>
          <w:ilvl w:val="0"/>
          <w:numId w:val="50"/>
        </w:numPr>
        <w:tabs>
          <w:tab w:val="left" w:pos="0"/>
          <w:tab w:val="left" w:pos="426"/>
        </w:tabs>
        <w:spacing w:line="360" w:lineRule="auto"/>
        <w:jc w:val="both"/>
        <w:rPr>
          <w:rFonts w:ascii="Arial" w:hAnsi="Arial" w:cs="Arial"/>
          <w:b/>
          <w:bCs/>
          <w:snapToGrid w:val="0"/>
          <w:szCs w:val="24"/>
        </w:rPr>
      </w:pPr>
      <w:r>
        <w:rPr>
          <w:rFonts w:ascii="Arial" w:hAnsi="Arial" w:cs="Arial"/>
          <w:b/>
          <w:bCs/>
          <w:snapToGrid w:val="0"/>
          <w:szCs w:val="24"/>
        </w:rPr>
        <w:t>Interview process</w:t>
      </w:r>
      <w:r w:rsidR="00E4659A">
        <w:rPr>
          <w:rFonts w:ascii="Arial" w:hAnsi="Arial" w:cs="Arial"/>
          <w:b/>
          <w:bCs/>
          <w:snapToGrid w:val="0"/>
          <w:szCs w:val="24"/>
        </w:rPr>
        <w:t xml:space="preserve"> </w:t>
      </w:r>
      <w:r>
        <w:rPr>
          <w:rFonts w:ascii="Arial" w:hAnsi="Arial" w:cs="Arial"/>
          <w:b/>
          <w:bCs/>
          <w:snapToGrid w:val="0"/>
          <w:szCs w:val="24"/>
        </w:rPr>
        <w:t xml:space="preserve">- virtual </w:t>
      </w:r>
    </w:p>
    <w:p w:rsidR="001F4528" w:rsidRDefault="001F4528" w:rsidP="001F4528">
      <w:pPr>
        <w:pStyle w:val="Quick1"/>
        <w:widowControl w:val="0"/>
        <w:tabs>
          <w:tab w:val="left" w:pos="567"/>
          <w:tab w:val="left" w:pos="851"/>
        </w:tabs>
        <w:spacing w:line="360" w:lineRule="auto"/>
        <w:ind w:left="426" w:firstLine="0"/>
        <w:jc w:val="both"/>
        <w:rPr>
          <w:rFonts w:ascii="Arial" w:hAnsi="Arial" w:cs="Arial"/>
          <w:iCs/>
          <w:szCs w:val="24"/>
        </w:rPr>
      </w:pPr>
      <w:r>
        <w:rPr>
          <w:rFonts w:ascii="Arial" w:hAnsi="Arial" w:cs="Arial"/>
          <w:szCs w:val="24"/>
        </w:rPr>
        <w:t>All shortlisted candidates were subjected to a 60-minute similar technical exercise prior to their interviews that was intended to test relevant technical competencies of the job and</w:t>
      </w:r>
      <w:r>
        <w:rPr>
          <w:rFonts w:ascii="Arial" w:hAnsi="Arial" w:cs="Arial"/>
          <w:iCs/>
          <w:szCs w:val="24"/>
        </w:rPr>
        <w:t xml:space="preserve"> each of the candidates were scored on the basis of their performance during their interviews to enable the panel members to recommend the successful candidate to the delegated authority for appointment.</w:t>
      </w:r>
    </w:p>
    <w:p w:rsidR="001F4528" w:rsidRDefault="001F4528" w:rsidP="001F4528">
      <w:pPr>
        <w:pStyle w:val="Quick1"/>
        <w:widowControl w:val="0"/>
        <w:tabs>
          <w:tab w:val="left" w:pos="0"/>
          <w:tab w:val="left" w:pos="851"/>
        </w:tabs>
        <w:spacing w:line="360" w:lineRule="auto"/>
        <w:ind w:left="0" w:hanging="142"/>
        <w:jc w:val="both"/>
        <w:rPr>
          <w:rFonts w:ascii="Arial" w:hAnsi="Arial" w:cs="Arial"/>
          <w:iCs/>
          <w:szCs w:val="24"/>
        </w:rPr>
      </w:pPr>
    </w:p>
    <w:p w:rsidR="001F4528" w:rsidRDefault="001F4528" w:rsidP="001F4528">
      <w:pPr>
        <w:spacing w:line="360" w:lineRule="auto"/>
        <w:ind w:left="426"/>
        <w:jc w:val="both"/>
        <w:rPr>
          <w:rFonts w:ascii="Arial" w:hAnsi="Arial" w:cs="Arial"/>
          <w:bCs/>
          <w:snapToGrid w:val="0"/>
        </w:rPr>
      </w:pPr>
      <w:r>
        <w:rPr>
          <w:rFonts w:ascii="Arial" w:hAnsi="Arial" w:cs="Arial"/>
          <w:bCs/>
          <w:snapToGrid w:val="0"/>
        </w:rPr>
        <w:t xml:space="preserve">The selection committee reached consensus at the end of the interview process on the nomination(s) to be made; the necessary motivation for the recommended as well as candidates not recommended were provided to </w:t>
      </w:r>
      <w:r w:rsidR="00986F91">
        <w:rPr>
          <w:rFonts w:ascii="Arial" w:hAnsi="Arial" w:cs="Arial"/>
          <w:bCs/>
          <w:snapToGrid w:val="0"/>
        </w:rPr>
        <w:t xml:space="preserve">the </w:t>
      </w:r>
      <w:r>
        <w:rPr>
          <w:rFonts w:ascii="Arial" w:hAnsi="Arial" w:cs="Arial"/>
          <w:bCs/>
          <w:snapToGrid w:val="0"/>
        </w:rPr>
        <w:t>HR representative.</w:t>
      </w:r>
    </w:p>
    <w:p w:rsidR="001F4528" w:rsidRDefault="001F4528" w:rsidP="001F4528">
      <w:pPr>
        <w:pStyle w:val="Quick1"/>
        <w:widowControl w:val="0"/>
        <w:tabs>
          <w:tab w:val="left" w:pos="0"/>
          <w:tab w:val="left" w:pos="851"/>
        </w:tabs>
        <w:spacing w:line="360" w:lineRule="auto"/>
        <w:ind w:left="568" w:firstLine="578"/>
        <w:jc w:val="both"/>
        <w:rPr>
          <w:rFonts w:ascii="Arial" w:hAnsi="Arial" w:cs="Arial"/>
          <w:bCs/>
          <w:snapToGrid w:val="0"/>
          <w:szCs w:val="24"/>
        </w:rPr>
      </w:pPr>
    </w:p>
    <w:p w:rsidR="001F4528" w:rsidRDefault="001F4528" w:rsidP="001F4528">
      <w:pPr>
        <w:pStyle w:val="Quick1"/>
        <w:widowControl w:val="0"/>
        <w:tabs>
          <w:tab w:val="left" w:pos="0"/>
          <w:tab w:val="left" w:pos="851"/>
        </w:tabs>
        <w:spacing w:line="360" w:lineRule="auto"/>
        <w:ind w:left="426" w:firstLine="0"/>
        <w:jc w:val="both"/>
        <w:rPr>
          <w:rFonts w:ascii="Arial" w:hAnsi="Arial" w:cs="Arial"/>
          <w:szCs w:val="24"/>
        </w:rPr>
      </w:pPr>
      <w:r>
        <w:rPr>
          <w:rFonts w:ascii="Arial" w:hAnsi="Arial" w:cs="Arial"/>
          <w:szCs w:val="24"/>
        </w:rPr>
        <w:t>A runner-up candidate was recommended to be appointed in the event where the recommended candidate declines the offer for any reason.</w:t>
      </w:r>
    </w:p>
    <w:p w:rsidR="001F4528" w:rsidRDefault="001F4528" w:rsidP="001F4528">
      <w:pPr>
        <w:pStyle w:val="Quick1"/>
        <w:widowControl w:val="0"/>
        <w:tabs>
          <w:tab w:val="left" w:pos="0"/>
          <w:tab w:val="left" w:pos="851"/>
        </w:tabs>
        <w:spacing w:line="360" w:lineRule="auto"/>
        <w:ind w:left="568" w:firstLine="578"/>
        <w:jc w:val="both"/>
        <w:rPr>
          <w:rFonts w:ascii="Arial" w:hAnsi="Arial" w:cs="Arial"/>
          <w:bCs/>
          <w:snapToGrid w:val="0"/>
          <w:szCs w:val="24"/>
        </w:rPr>
      </w:pPr>
    </w:p>
    <w:p w:rsidR="001F4528" w:rsidRDefault="001F4528" w:rsidP="001F4528">
      <w:pPr>
        <w:pStyle w:val="Quick1"/>
        <w:widowControl w:val="0"/>
        <w:tabs>
          <w:tab w:val="left" w:pos="0"/>
          <w:tab w:val="left" w:pos="851"/>
        </w:tabs>
        <w:spacing w:line="360" w:lineRule="auto"/>
        <w:ind w:left="426" w:firstLine="0"/>
        <w:jc w:val="both"/>
        <w:rPr>
          <w:rFonts w:ascii="Arial" w:hAnsi="Arial" w:cs="Arial"/>
          <w:bCs/>
          <w:snapToGrid w:val="0"/>
          <w:szCs w:val="24"/>
        </w:rPr>
      </w:pPr>
      <w:r>
        <w:rPr>
          <w:rFonts w:ascii="Arial" w:hAnsi="Arial" w:cs="Arial"/>
          <w:bCs/>
          <w:snapToGrid w:val="0"/>
          <w:szCs w:val="24"/>
        </w:rPr>
        <w:lastRenderedPageBreak/>
        <w:t xml:space="preserve">The selection committee signed the certificate of confirmation of nomination for appointment to the advertised post with </w:t>
      </w:r>
      <w:r w:rsidR="00986F91">
        <w:rPr>
          <w:rFonts w:ascii="Arial" w:hAnsi="Arial" w:cs="Arial"/>
          <w:bCs/>
          <w:snapToGrid w:val="0"/>
          <w:szCs w:val="24"/>
        </w:rPr>
        <w:t xml:space="preserve">the </w:t>
      </w:r>
      <w:r>
        <w:rPr>
          <w:rFonts w:ascii="Arial" w:hAnsi="Arial" w:cs="Arial"/>
          <w:bCs/>
          <w:snapToGrid w:val="0"/>
          <w:szCs w:val="24"/>
        </w:rPr>
        <w:t>necessary motivation.</w:t>
      </w:r>
    </w:p>
    <w:p w:rsidR="001F4528" w:rsidRDefault="001F4528" w:rsidP="001F4528">
      <w:pPr>
        <w:pStyle w:val="Quick1"/>
        <w:widowControl w:val="0"/>
        <w:tabs>
          <w:tab w:val="left" w:pos="0"/>
          <w:tab w:val="left" w:pos="851"/>
        </w:tabs>
        <w:spacing w:line="360" w:lineRule="auto"/>
        <w:ind w:left="142" w:firstLine="578"/>
        <w:jc w:val="both"/>
        <w:rPr>
          <w:rFonts w:ascii="Arial" w:hAnsi="Arial" w:cs="Arial"/>
          <w:bCs/>
          <w:snapToGrid w:val="0"/>
          <w:szCs w:val="24"/>
        </w:rPr>
      </w:pPr>
    </w:p>
    <w:p w:rsidR="001F4528" w:rsidRDefault="001F4528" w:rsidP="001F4528">
      <w:pPr>
        <w:pStyle w:val="ListParagraph"/>
        <w:numPr>
          <w:ilvl w:val="0"/>
          <w:numId w:val="50"/>
        </w:numPr>
        <w:spacing w:after="0" w:line="360" w:lineRule="auto"/>
        <w:ind w:right="425"/>
        <w:jc w:val="both"/>
        <w:outlineLvl w:val="0"/>
        <w:rPr>
          <w:rFonts w:ascii="Arial" w:hAnsi="Arial" w:cs="Arial"/>
          <w:b/>
          <w:sz w:val="24"/>
          <w:szCs w:val="24"/>
        </w:rPr>
      </w:pPr>
      <w:bookmarkStart w:id="1" w:name="_Toc390774867"/>
      <w:r>
        <w:rPr>
          <w:rFonts w:ascii="Arial" w:hAnsi="Arial" w:cs="Arial"/>
          <w:b/>
          <w:sz w:val="24"/>
          <w:szCs w:val="24"/>
        </w:rPr>
        <w:t>Competency Assessment</w:t>
      </w:r>
      <w:bookmarkEnd w:id="1"/>
    </w:p>
    <w:p w:rsidR="001F4528" w:rsidRDefault="001F4528" w:rsidP="001F4528">
      <w:pPr>
        <w:pStyle w:val="Quick1"/>
        <w:widowControl w:val="0"/>
        <w:tabs>
          <w:tab w:val="left" w:pos="426"/>
        </w:tabs>
        <w:spacing w:line="360" w:lineRule="auto"/>
        <w:ind w:left="426" w:firstLine="0"/>
        <w:jc w:val="both"/>
        <w:rPr>
          <w:rFonts w:ascii="Arial" w:hAnsi="Arial" w:cs="Arial"/>
          <w:bCs/>
          <w:iCs/>
          <w:snapToGrid w:val="0"/>
          <w:szCs w:val="24"/>
        </w:rPr>
      </w:pPr>
      <w:r>
        <w:rPr>
          <w:rFonts w:ascii="Arial" w:hAnsi="Arial" w:cs="Arial"/>
          <w:bCs/>
          <w:iCs/>
          <w:snapToGrid w:val="0"/>
          <w:szCs w:val="24"/>
        </w:rPr>
        <w:t>The selection panel recommended the top two preferred candidates to attend the generic managerial competency assessment in compliance with the D</w:t>
      </w:r>
      <w:r w:rsidR="00986F91">
        <w:rPr>
          <w:rFonts w:ascii="Arial" w:hAnsi="Arial" w:cs="Arial"/>
          <w:bCs/>
          <w:iCs/>
          <w:snapToGrid w:val="0"/>
          <w:szCs w:val="24"/>
        </w:rPr>
        <w:t xml:space="preserve">epartment of </w:t>
      </w:r>
      <w:r>
        <w:rPr>
          <w:rFonts w:ascii="Arial" w:hAnsi="Arial" w:cs="Arial"/>
          <w:bCs/>
          <w:iCs/>
          <w:snapToGrid w:val="0"/>
          <w:szCs w:val="24"/>
        </w:rPr>
        <w:t>P</w:t>
      </w:r>
      <w:r w:rsidR="00986F91">
        <w:rPr>
          <w:rFonts w:ascii="Arial" w:hAnsi="Arial" w:cs="Arial"/>
          <w:bCs/>
          <w:iCs/>
          <w:snapToGrid w:val="0"/>
          <w:szCs w:val="24"/>
        </w:rPr>
        <w:t xml:space="preserve">ublic </w:t>
      </w:r>
      <w:r>
        <w:rPr>
          <w:rFonts w:ascii="Arial" w:hAnsi="Arial" w:cs="Arial"/>
          <w:bCs/>
          <w:iCs/>
          <w:snapToGrid w:val="0"/>
          <w:szCs w:val="24"/>
        </w:rPr>
        <w:t>S</w:t>
      </w:r>
      <w:r w:rsidR="00986F91">
        <w:rPr>
          <w:rFonts w:ascii="Arial" w:hAnsi="Arial" w:cs="Arial"/>
          <w:bCs/>
          <w:iCs/>
          <w:snapToGrid w:val="0"/>
          <w:szCs w:val="24"/>
        </w:rPr>
        <w:t xml:space="preserve">ervice and </w:t>
      </w:r>
      <w:r>
        <w:rPr>
          <w:rFonts w:ascii="Arial" w:hAnsi="Arial" w:cs="Arial"/>
          <w:bCs/>
          <w:iCs/>
          <w:snapToGrid w:val="0"/>
          <w:szCs w:val="24"/>
        </w:rPr>
        <w:t>A</w:t>
      </w:r>
      <w:r w:rsidR="00986F91">
        <w:rPr>
          <w:rFonts w:ascii="Arial" w:hAnsi="Arial" w:cs="Arial"/>
          <w:bCs/>
          <w:iCs/>
          <w:snapToGrid w:val="0"/>
          <w:szCs w:val="24"/>
        </w:rPr>
        <w:t>dministration</w:t>
      </w:r>
      <w:r>
        <w:rPr>
          <w:rFonts w:ascii="Arial" w:hAnsi="Arial" w:cs="Arial"/>
          <w:bCs/>
          <w:iCs/>
          <w:snapToGrid w:val="0"/>
          <w:szCs w:val="24"/>
        </w:rPr>
        <w:t xml:space="preserve"> Directive on the Implementation of Competency-Based Assessment.</w:t>
      </w:r>
    </w:p>
    <w:p w:rsidR="001F4528" w:rsidRDefault="001F4528" w:rsidP="001F4528">
      <w:pPr>
        <w:pStyle w:val="Quick1"/>
        <w:widowControl w:val="0"/>
        <w:tabs>
          <w:tab w:val="left" w:pos="0"/>
        </w:tabs>
        <w:spacing w:line="360" w:lineRule="auto"/>
        <w:ind w:left="142" w:firstLine="578"/>
        <w:jc w:val="both"/>
        <w:rPr>
          <w:rFonts w:ascii="Arial" w:hAnsi="Arial" w:cs="Arial"/>
          <w:bCs/>
          <w:iCs/>
          <w:snapToGrid w:val="0"/>
          <w:szCs w:val="24"/>
        </w:rPr>
      </w:pPr>
    </w:p>
    <w:p w:rsidR="001F4528" w:rsidRDefault="001F4528" w:rsidP="00395E44">
      <w:pPr>
        <w:pStyle w:val="ListParagraph"/>
        <w:numPr>
          <w:ilvl w:val="0"/>
          <w:numId w:val="50"/>
        </w:numPr>
        <w:spacing w:after="0" w:line="360" w:lineRule="auto"/>
        <w:ind w:right="425"/>
        <w:jc w:val="both"/>
        <w:outlineLvl w:val="0"/>
        <w:rPr>
          <w:rFonts w:ascii="Arial" w:hAnsi="Arial" w:cs="Arial"/>
          <w:b/>
          <w:sz w:val="24"/>
          <w:szCs w:val="24"/>
        </w:rPr>
      </w:pPr>
      <w:bookmarkStart w:id="2" w:name="_Toc390774869"/>
      <w:r>
        <w:rPr>
          <w:rFonts w:ascii="Arial" w:hAnsi="Arial" w:cs="Arial"/>
          <w:b/>
          <w:sz w:val="24"/>
          <w:szCs w:val="24"/>
        </w:rPr>
        <w:t>Recommendations/Approvals</w:t>
      </w:r>
      <w:bookmarkEnd w:id="2"/>
    </w:p>
    <w:p w:rsidR="001F4528" w:rsidRDefault="001F4528" w:rsidP="001F4528">
      <w:pPr>
        <w:spacing w:line="360" w:lineRule="auto"/>
        <w:ind w:left="360"/>
        <w:jc w:val="both"/>
        <w:rPr>
          <w:rFonts w:ascii="Arial" w:hAnsi="Arial" w:cs="Arial"/>
          <w:snapToGrid w:val="0"/>
        </w:rPr>
      </w:pPr>
      <w:r>
        <w:rPr>
          <w:rFonts w:ascii="Arial" w:hAnsi="Arial" w:cs="Arial"/>
          <w:snapToGrid w:val="0"/>
        </w:rPr>
        <w:t xml:space="preserve">A request submission for approval of the delegated authority was prepared for appointment to fill the advertised post of Chief Director: </w:t>
      </w:r>
      <w:r w:rsidR="00395E44">
        <w:rPr>
          <w:rFonts w:ascii="Arial" w:hAnsi="Arial" w:cs="Arial"/>
          <w:snapToGrid w:val="0"/>
        </w:rPr>
        <w:t>Advocacy and</w:t>
      </w:r>
      <w:r w:rsidR="000D638E">
        <w:rPr>
          <w:rFonts w:ascii="Arial" w:hAnsi="Arial" w:cs="Arial"/>
          <w:snapToGrid w:val="0"/>
        </w:rPr>
        <w:t xml:space="preserve"> Mainstreaming, Rights of Persons</w:t>
      </w:r>
      <w:r w:rsidR="00395E44">
        <w:rPr>
          <w:rFonts w:ascii="Arial" w:hAnsi="Arial" w:cs="Arial"/>
          <w:snapToGrid w:val="0"/>
        </w:rPr>
        <w:t xml:space="preserve"> with Disabilities.</w:t>
      </w:r>
    </w:p>
    <w:p w:rsidR="001F4528" w:rsidRDefault="001F4528" w:rsidP="001F4528">
      <w:pPr>
        <w:spacing w:line="360" w:lineRule="auto"/>
        <w:jc w:val="both"/>
        <w:rPr>
          <w:rFonts w:ascii="Arial" w:hAnsi="Arial" w:cs="Arial"/>
          <w:b/>
          <w:snapToGrid w:val="0"/>
        </w:rPr>
      </w:pPr>
    </w:p>
    <w:p w:rsidR="001F4528" w:rsidRDefault="001F4528" w:rsidP="001F4528">
      <w:pPr>
        <w:spacing w:line="360" w:lineRule="auto"/>
        <w:jc w:val="both"/>
        <w:rPr>
          <w:rFonts w:ascii="Arial" w:hAnsi="Arial" w:cs="Arial"/>
          <w:b/>
          <w:snapToGrid w:val="0"/>
        </w:rPr>
      </w:pPr>
    </w:p>
    <w:p w:rsidR="001F4528" w:rsidRDefault="001F4528" w:rsidP="001F4528">
      <w:pPr>
        <w:spacing w:line="360" w:lineRule="auto"/>
        <w:jc w:val="both"/>
        <w:rPr>
          <w:rFonts w:ascii="Arial" w:hAnsi="Arial" w:cs="Arial"/>
          <w:b/>
          <w:snapToGrid w:val="0"/>
        </w:rPr>
      </w:pPr>
    </w:p>
    <w:sectPr w:rsidR="001F4528"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895" w:rsidRDefault="006C3895">
      <w:r>
        <w:separator/>
      </w:r>
    </w:p>
  </w:endnote>
  <w:endnote w:type="continuationSeparator" w:id="1">
    <w:p w:rsidR="006C3895" w:rsidRDefault="006C3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895" w:rsidRDefault="006C3895">
      <w:r>
        <w:separator/>
      </w:r>
    </w:p>
  </w:footnote>
  <w:footnote w:type="continuationSeparator" w:id="1">
    <w:p w:rsidR="006C3895" w:rsidRDefault="006C3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033C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146680"/>
    <w:multiLevelType w:val="hybridMultilevel"/>
    <w:tmpl w:val="121E5E70"/>
    <w:lvl w:ilvl="0" w:tplc="6C0CA186">
      <w:numFmt w:val="bullet"/>
      <w:lvlText w:val=""/>
      <w:lvlJc w:val="left"/>
      <w:pPr>
        <w:ind w:left="360" w:hanging="360"/>
      </w:pPr>
      <w:rPr>
        <w:rFonts w:ascii="Symbol" w:eastAsia="Calibr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CE06CA"/>
    <w:multiLevelType w:val="hybridMultilevel"/>
    <w:tmpl w:val="AB6828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5">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3F15A3"/>
    <w:multiLevelType w:val="hybridMultilevel"/>
    <w:tmpl w:val="FE3E1D1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C3B6E98"/>
    <w:multiLevelType w:val="hybridMultilevel"/>
    <w:tmpl w:val="5CE08E9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0448CD"/>
    <w:multiLevelType w:val="hybridMultilevel"/>
    <w:tmpl w:val="4FAE4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5"/>
  </w:num>
  <w:num w:numId="3">
    <w:abstractNumId w:val="25"/>
  </w:num>
  <w:num w:numId="4">
    <w:abstractNumId w:val="29"/>
  </w:num>
  <w:num w:numId="5">
    <w:abstractNumId w:val="4"/>
  </w:num>
  <w:num w:numId="6">
    <w:abstractNumId w:val="28"/>
  </w:num>
  <w:num w:numId="7">
    <w:abstractNumId w:val="39"/>
  </w:num>
  <w:num w:numId="8">
    <w:abstractNumId w:val="47"/>
  </w:num>
  <w:num w:numId="9">
    <w:abstractNumId w:val="19"/>
  </w:num>
  <w:num w:numId="10">
    <w:abstractNumId w:val="45"/>
  </w:num>
  <w:num w:numId="11">
    <w:abstractNumId w:val="24"/>
  </w:num>
  <w:num w:numId="12">
    <w:abstractNumId w:val="11"/>
  </w:num>
  <w:num w:numId="13">
    <w:abstractNumId w:val="33"/>
  </w:num>
  <w:num w:numId="14">
    <w:abstractNumId w:val="44"/>
  </w:num>
  <w:num w:numId="15">
    <w:abstractNumId w:val="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4"/>
  </w:num>
  <w:num w:numId="19">
    <w:abstractNumId w:val="38"/>
  </w:num>
  <w:num w:numId="20">
    <w:abstractNumId w:val="16"/>
  </w:num>
  <w:num w:numId="21">
    <w:abstractNumId w:val="36"/>
  </w:num>
  <w:num w:numId="22">
    <w:abstractNumId w:val="0"/>
  </w:num>
  <w:num w:numId="23">
    <w:abstractNumId w:val="15"/>
  </w:num>
  <w:num w:numId="24">
    <w:abstractNumId w:val="41"/>
  </w:num>
  <w:num w:numId="25">
    <w:abstractNumId w:val="5"/>
  </w:num>
  <w:num w:numId="26">
    <w:abstractNumId w:val="26"/>
  </w:num>
  <w:num w:numId="27">
    <w:abstractNumId w:val="31"/>
  </w:num>
  <w:num w:numId="28">
    <w:abstractNumId w:val="22"/>
  </w:num>
  <w:num w:numId="29">
    <w:abstractNumId w:val="37"/>
  </w:num>
  <w:num w:numId="30">
    <w:abstractNumId w:val="27"/>
  </w:num>
  <w:num w:numId="31">
    <w:abstractNumId w:val="13"/>
  </w:num>
  <w:num w:numId="32">
    <w:abstractNumId w:val="21"/>
  </w:num>
  <w:num w:numId="33">
    <w:abstractNumId w:val="30"/>
  </w:num>
  <w:num w:numId="34">
    <w:abstractNumId w:val="46"/>
  </w:num>
  <w:num w:numId="35">
    <w:abstractNumId w:val="1"/>
  </w:num>
  <w:num w:numId="36">
    <w:abstractNumId w:val="42"/>
  </w:num>
  <w:num w:numId="37">
    <w:abstractNumId w:val="12"/>
  </w:num>
  <w:num w:numId="38">
    <w:abstractNumId w:val="3"/>
  </w:num>
  <w:num w:numId="39">
    <w:abstractNumId w:val="6"/>
  </w:num>
  <w:num w:numId="40">
    <w:abstractNumId w:val="20"/>
  </w:num>
  <w:num w:numId="41">
    <w:abstractNumId w:val="17"/>
  </w:num>
  <w:num w:numId="42">
    <w:abstractNumId w:val="10"/>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lvlOverride w:ilvl="2"/>
    <w:lvlOverride w:ilvl="3"/>
    <w:lvlOverride w:ilvl="4"/>
    <w:lvlOverride w:ilvl="5"/>
    <w:lvlOverride w:ilvl="6"/>
    <w:lvlOverride w:ilvl="7"/>
    <w:lvlOverride w:ilvl="8"/>
  </w:num>
  <w:num w:numId="47">
    <w:abstractNumId w:val="43"/>
    <w:lvlOverride w:ilvl="0"/>
    <w:lvlOverride w:ilvl="1"/>
    <w:lvlOverride w:ilvl="2"/>
    <w:lvlOverride w:ilvl="3"/>
    <w:lvlOverride w:ilvl="4"/>
    <w:lvlOverride w:ilvl="5"/>
    <w:lvlOverride w:ilvl="6"/>
    <w:lvlOverride w:ilvl="7"/>
    <w:lvlOverride w:ilvl="8"/>
  </w:num>
  <w:num w:numId="48">
    <w:abstractNumId w:val="9"/>
    <w:lvlOverride w:ilvl="0"/>
    <w:lvlOverride w:ilvl="1"/>
    <w:lvlOverride w:ilvl="2"/>
    <w:lvlOverride w:ilvl="3"/>
    <w:lvlOverride w:ilvl="4"/>
    <w:lvlOverride w:ilvl="5"/>
    <w:lvlOverride w:ilvl="6"/>
    <w:lvlOverride w:ilvl="7"/>
    <w:lvlOverride w:ilvl="8"/>
  </w:num>
  <w:num w:numId="49">
    <w:abstractNumId w:val="23"/>
    <w:lvlOverride w:ilvl="0"/>
    <w:lvlOverride w:ilvl="1"/>
    <w:lvlOverride w:ilvl="2"/>
    <w:lvlOverride w:ilvl="3"/>
    <w:lvlOverride w:ilvl="4"/>
    <w:lvlOverride w:ilvl="5"/>
    <w:lvlOverride w:ilvl="6"/>
    <w:lvlOverride w:ilvl="7"/>
    <w:lvlOverride w:ilvl="8"/>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CF6"/>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5C0"/>
    <w:rsid w:val="000D1AFC"/>
    <w:rsid w:val="000D2CC1"/>
    <w:rsid w:val="000D3A31"/>
    <w:rsid w:val="000D4738"/>
    <w:rsid w:val="000D4882"/>
    <w:rsid w:val="000D4ECF"/>
    <w:rsid w:val="000D5D6B"/>
    <w:rsid w:val="000D638E"/>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4528"/>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305"/>
    <w:rsid w:val="002055F1"/>
    <w:rsid w:val="00206BBF"/>
    <w:rsid w:val="00206BCE"/>
    <w:rsid w:val="0021285C"/>
    <w:rsid w:val="0021374B"/>
    <w:rsid w:val="002146DF"/>
    <w:rsid w:val="002150F3"/>
    <w:rsid w:val="00215E6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08F"/>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287C"/>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40B"/>
    <w:rsid w:val="00383513"/>
    <w:rsid w:val="0038506C"/>
    <w:rsid w:val="0038512B"/>
    <w:rsid w:val="00385926"/>
    <w:rsid w:val="00385992"/>
    <w:rsid w:val="00391B25"/>
    <w:rsid w:val="00393546"/>
    <w:rsid w:val="00393587"/>
    <w:rsid w:val="003935B0"/>
    <w:rsid w:val="00393CEA"/>
    <w:rsid w:val="00394C4D"/>
    <w:rsid w:val="003950E1"/>
    <w:rsid w:val="00395E44"/>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E37"/>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4325"/>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895"/>
    <w:rsid w:val="006C3F64"/>
    <w:rsid w:val="006C3FC9"/>
    <w:rsid w:val="006C4D28"/>
    <w:rsid w:val="006C54B3"/>
    <w:rsid w:val="006C57A2"/>
    <w:rsid w:val="006C5A99"/>
    <w:rsid w:val="006C6A75"/>
    <w:rsid w:val="006C70DF"/>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5FC"/>
    <w:rsid w:val="00727233"/>
    <w:rsid w:val="00727A30"/>
    <w:rsid w:val="00727BF9"/>
    <w:rsid w:val="00730967"/>
    <w:rsid w:val="00730D8D"/>
    <w:rsid w:val="00730DA0"/>
    <w:rsid w:val="00734C2D"/>
    <w:rsid w:val="00735156"/>
    <w:rsid w:val="007352EF"/>
    <w:rsid w:val="00735927"/>
    <w:rsid w:val="00735A48"/>
    <w:rsid w:val="00736928"/>
    <w:rsid w:val="00736C44"/>
    <w:rsid w:val="00737177"/>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8A9"/>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4FBF"/>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4D3"/>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86F91"/>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4FD4"/>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2E7F"/>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2B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418C"/>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2A"/>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07F03"/>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59A"/>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6EE"/>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756"/>
    <w:rsid w:val="00FC7977"/>
    <w:rsid w:val="00FD1D99"/>
    <w:rsid w:val="00FD3451"/>
    <w:rsid w:val="00FD3871"/>
    <w:rsid w:val="00FD3955"/>
    <w:rsid w:val="00FD4D04"/>
    <w:rsid w:val="00FD5005"/>
    <w:rsid w:val="00FD54C1"/>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styleId="Footer">
    <w:name w:val="footer"/>
    <w:basedOn w:val="Normal"/>
    <w:link w:val="FooterChar"/>
    <w:rsid w:val="00033CF6"/>
    <w:pPr>
      <w:tabs>
        <w:tab w:val="center" w:pos="4513"/>
        <w:tab w:val="right" w:pos="9026"/>
      </w:tabs>
    </w:pPr>
  </w:style>
  <w:style w:type="character" w:customStyle="1" w:styleId="FooterChar">
    <w:name w:val="Footer Char"/>
    <w:link w:val="Footer"/>
    <w:rsid w:val="00033CF6"/>
    <w:rPr>
      <w:sz w:val="24"/>
      <w:szCs w:val="24"/>
      <w:lang w:val="en-GB" w:eastAsia="en-US"/>
    </w:rPr>
  </w:style>
  <w:style w:type="paragraph" w:customStyle="1" w:styleId="xmsonormal">
    <w:name w:val="x_msonormal"/>
    <w:basedOn w:val="Normal"/>
    <w:rsid w:val="001F4528"/>
    <w:rPr>
      <w:rFonts w:ascii="Calibri" w:eastAsia="Calibri" w:hAnsi="Calibri" w:cs="Calibri"/>
      <w:sz w:val="22"/>
      <w:szCs w:val="22"/>
      <w:lang w:val="en-ZA" w:eastAsia="en-ZA"/>
    </w:rPr>
  </w:style>
  <w:style w:type="paragraph" w:customStyle="1" w:styleId="Quick1">
    <w:name w:val="Quick 1."/>
    <w:basedOn w:val="Normal"/>
    <w:rsid w:val="001F4528"/>
    <w:pPr>
      <w:ind w:left="720" w:hanging="720"/>
    </w:pPr>
    <w:rPr>
      <w:szCs w:val="20"/>
    </w:rPr>
  </w:style>
</w:styles>
</file>

<file path=word/webSettings.xml><?xml version="1.0" encoding="utf-8"?>
<w:webSettings xmlns:r="http://schemas.openxmlformats.org/officeDocument/2006/relationships" xmlns:w="http://schemas.openxmlformats.org/wordprocessingml/2006/main">
  <w:divs>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13072542">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345472771">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93F1-76AF-42D3-B226-E50D48AB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2020-12-10T11:40:00Z</dcterms:created>
  <dcterms:modified xsi:type="dcterms:W3CDTF">2020-12-10T11:40:00Z</dcterms:modified>
</cp:coreProperties>
</file>