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C65A3E">
        <w:rPr>
          <w:b/>
          <w:bCs/>
          <w:sz w:val="24"/>
          <w:u w:val="single"/>
        </w:rPr>
        <w:t>9</w:t>
      </w:r>
      <w:r w:rsidR="00685FFB">
        <w:rPr>
          <w:b/>
          <w:bCs/>
          <w:sz w:val="24"/>
          <w:u w:val="single"/>
        </w:rPr>
        <w:t>1</w:t>
      </w:r>
      <w:r w:rsidR="007A7FE5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7A7FE5" w:rsidRPr="007A7FE5" w:rsidRDefault="007A7FE5" w:rsidP="007A7FE5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7A7FE5">
        <w:rPr>
          <w:b/>
          <w:sz w:val="24"/>
          <w:u w:val="single"/>
          <w:lang w:val="en-US"/>
        </w:rPr>
        <w:t>Mr M M Dlamini (EFF) to ask the Minister of Health:</w:t>
      </w:r>
    </w:p>
    <w:p w:rsidR="007A7FE5" w:rsidRPr="007A7FE5" w:rsidRDefault="007A7FE5" w:rsidP="007A7FE5">
      <w:pPr>
        <w:spacing w:before="100" w:beforeAutospacing="1" w:after="100" w:afterAutospacing="1"/>
        <w:jc w:val="both"/>
        <w:outlineLvl w:val="0"/>
        <w:rPr>
          <w:sz w:val="24"/>
        </w:rPr>
      </w:pPr>
      <w:r w:rsidRPr="007A7FE5">
        <w:rPr>
          <w:rFonts w:eastAsiaTheme="minorHAnsi"/>
          <w:sz w:val="24"/>
        </w:rPr>
        <w:t xml:space="preserve">Are patients at Tembisa Hospital in Johannesburg, Gauteng, expected to pay to be attended to; if not, what is the </w:t>
      </w:r>
      <w:r w:rsidRPr="007A7FE5">
        <w:rPr>
          <w:sz w:val="24"/>
          <w:lang w:eastAsia="en-ZA"/>
        </w:rPr>
        <w:t>position</w:t>
      </w:r>
      <w:r w:rsidRPr="007A7FE5">
        <w:rPr>
          <w:rFonts w:eastAsiaTheme="minorHAnsi"/>
          <w:sz w:val="24"/>
        </w:rPr>
        <w:t xml:space="preserve"> in this regard; if so, what are the relevant details</w:t>
      </w:r>
      <w:r w:rsidRPr="007A7FE5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</w:t>
      </w:r>
      <w:r w:rsidR="007A7FE5">
        <w:rPr>
          <w:color w:val="000000"/>
        </w:rPr>
        <w:t>20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AD180D" w:rsidRPr="00AD180D" w:rsidRDefault="00AD180D" w:rsidP="00AD180D">
      <w:pPr>
        <w:spacing w:before="100" w:beforeAutospacing="1" w:after="100" w:afterAutospacing="1"/>
        <w:jc w:val="both"/>
        <w:rPr>
          <w:b/>
          <w:sz w:val="24"/>
          <w:lang w:val="en-ZA"/>
        </w:rPr>
      </w:pPr>
      <w:r w:rsidRPr="00AD180D">
        <w:rPr>
          <w:sz w:val="24"/>
          <w:lang w:val="en-ZA"/>
        </w:rPr>
        <w:t>Patients at Tembisa Hospital are assessed according to the means test to determine affordability to pay for health care.</w:t>
      </w:r>
    </w:p>
    <w:p w:rsidR="00AD180D" w:rsidRPr="00AD180D" w:rsidRDefault="00AD180D" w:rsidP="00AD180D">
      <w:pPr>
        <w:spacing w:before="100" w:beforeAutospacing="1" w:after="100" w:afterAutospacing="1"/>
        <w:jc w:val="both"/>
        <w:rPr>
          <w:sz w:val="24"/>
          <w:lang w:val="en-US"/>
        </w:rPr>
      </w:pPr>
      <w:r w:rsidRPr="00AD180D">
        <w:rPr>
          <w:sz w:val="24"/>
          <w:lang w:val="en-US"/>
        </w:rPr>
        <w:t>Persons in the following categories are exempted from paying for health services and are eligible to free health care:</w:t>
      </w:r>
    </w:p>
    <w:p w:rsidR="00AD180D" w:rsidRPr="00AD180D" w:rsidRDefault="00AD180D" w:rsidP="00AD180D">
      <w:pPr>
        <w:numPr>
          <w:ilvl w:val="1"/>
          <w:numId w:val="49"/>
        </w:numPr>
        <w:spacing w:before="100" w:beforeAutospacing="1" w:after="100" w:afterAutospacing="1"/>
        <w:jc w:val="both"/>
        <w:rPr>
          <w:sz w:val="24"/>
          <w:lang w:val="en-US"/>
        </w:rPr>
      </w:pPr>
      <w:r w:rsidRPr="00AD180D">
        <w:rPr>
          <w:sz w:val="24"/>
          <w:lang w:val="en-US"/>
        </w:rPr>
        <w:t>Vulnerable groups; formally unemployed;</w:t>
      </w:r>
    </w:p>
    <w:p w:rsidR="00AD180D" w:rsidRPr="00AD180D" w:rsidRDefault="00AD180D" w:rsidP="00AD180D">
      <w:pPr>
        <w:numPr>
          <w:ilvl w:val="1"/>
          <w:numId w:val="49"/>
        </w:numPr>
        <w:spacing w:before="100" w:beforeAutospacing="1" w:after="100" w:afterAutospacing="1"/>
        <w:jc w:val="both"/>
        <w:rPr>
          <w:sz w:val="24"/>
          <w:lang w:val="en-US"/>
        </w:rPr>
      </w:pPr>
      <w:r w:rsidRPr="00AD180D">
        <w:rPr>
          <w:sz w:val="24"/>
          <w:lang w:val="en-US"/>
        </w:rPr>
        <w:t>Pregnant and lactating women;</w:t>
      </w:r>
    </w:p>
    <w:p w:rsidR="00AD180D" w:rsidRPr="00AD180D" w:rsidRDefault="00AD180D" w:rsidP="00AD180D">
      <w:pPr>
        <w:numPr>
          <w:ilvl w:val="1"/>
          <w:numId w:val="49"/>
        </w:numPr>
        <w:spacing w:before="100" w:beforeAutospacing="1" w:after="100" w:afterAutospacing="1"/>
        <w:jc w:val="both"/>
        <w:rPr>
          <w:sz w:val="24"/>
          <w:lang w:val="en-US"/>
        </w:rPr>
      </w:pPr>
      <w:r w:rsidRPr="00AD180D">
        <w:rPr>
          <w:sz w:val="24"/>
          <w:lang w:val="en-US"/>
        </w:rPr>
        <w:t>Children under six (6) years of age;</w:t>
      </w:r>
    </w:p>
    <w:p w:rsidR="00AD180D" w:rsidRPr="00AD180D" w:rsidRDefault="00AD180D" w:rsidP="00AD180D">
      <w:pPr>
        <w:numPr>
          <w:ilvl w:val="1"/>
          <w:numId w:val="49"/>
        </w:numPr>
        <w:spacing w:before="100" w:beforeAutospacing="1" w:after="100" w:afterAutospacing="1"/>
        <w:jc w:val="both"/>
        <w:rPr>
          <w:sz w:val="24"/>
          <w:lang w:val="en-US"/>
        </w:rPr>
      </w:pPr>
      <w:r w:rsidRPr="00AD180D">
        <w:rPr>
          <w:sz w:val="24"/>
          <w:lang w:val="en-US"/>
        </w:rPr>
        <w:t xml:space="preserve">Persons with disabilities;  and </w:t>
      </w:r>
    </w:p>
    <w:p w:rsidR="00AD180D" w:rsidRPr="00AD180D" w:rsidRDefault="00AD180D" w:rsidP="00AD180D">
      <w:pPr>
        <w:numPr>
          <w:ilvl w:val="1"/>
          <w:numId w:val="49"/>
        </w:numPr>
        <w:spacing w:before="100" w:beforeAutospacing="1" w:after="100" w:afterAutospacing="1"/>
        <w:jc w:val="both"/>
        <w:rPr>
          <w:sz w:val="24"/>
          <w:lang w:val="en-US"/>
        </w:rPr>
      </w:pPr>
      <w:r w:rsidRPr="00AD180D">
        <w:rPr>
          <w:sz w:val="24"/>
          <w:lang w:val="en-US"/>
        </w:rPr>
        <w:t>Persons who are recipients of a social grant.</w:t>
      </w:r>
    </w:p>
    <w:p w:rsidR="001C6B18" w:rsidRPr="005F373F" w:rsidRDefault="00AD180D" w:rsidP="00AD180D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  <w:lang w:val="en-US"/>
        </w:rPr>
        <w:t>F</w:t>
      </w:r>
      <w:r w:rsidRPr="00AD180D">
        <w:rPr>
          <w:sz w:val="24"/>
          <w:lang w:val="en-US"/>
        </w:rPr>
        <w:t>or all other patients the Uniform Patient Fee Schedule (UPFS) which is deermined by the Minister of Health is used to determine fees to be paid.</w:t>
      </w:r>
    </w:p>
    <w:p w:rsidR="00AD180D" w:rsidRDefault="00AD180D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FE" w:rsidRDefault="00CD20FE">
      <w:r>
        <w:separator/>
      </w:r>
    </w:p>
  </w:endnote>
  <w:endnote w:type="continuationSeparator" w:id="1">
    <w:p w:rsidR="00CD20FE" w:rsidRDefault="00CD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8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8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FE" w:rsidRDefault="00CD20FE">
      <w:r>
        <w:separator/>
      </w:r>
    </w:p>
  </w:footnote>
  <w:footnote w:type="continuationSeparator" w:id="1">
    <w:p w:rsidR="00CD20FE" w:rsidRDefault="00CD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C1614"/>
    <w:multiLevelType w:val="hybridMultilevel"/>
    <w:tmpl w:val="DFEA977E"/>
    <w:lvl w:ilvl="0" w:tplc="3F7602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2"/>
      </w:rPr>
    </w:lvl>
    <w:lvl w:ilvl="1" w:tplc="F7E84AD8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D1DC990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4F106FEE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0234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7730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87D99"/>
    <w:rsid w:val="0039184B"/>
    <w:rsid w:val="003A1B0E"/>
    <w:rsid w:val="003A72F5"/>
    <w:rsid w:val="003B0C88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119D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85FFB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038"/>
    <w:rsid w:val="00786C98"/>
    <w:rsid w:val="00786EC5"/>
    <w:rsid w:val="007930D8"/>
    <w:rsid w:val="007A0D02"/>
    <w:rsid w:val="007A3E1B"/>
    <w:rsid w:val="007A4252"/>
    <w:rsid w:val="007A6FF8"/>
    <w:rsid w:val="007A7FE5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2BC6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9F7D1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80D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96A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65A3E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8DC"/>
    <w:rsid w:val="00CA0154"/>
    <w:rsid w:val="00CA0E36"/>
    <w:rsid w:val="00CB41D7"/>
    <w:rsid w:val="00CB7B23"/>
    <w:rsid w:val="00CC285B"/>
    <w:rsid w:val="00CC603C"/>
    <w:rsid w:val="00CD20FE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123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2018-10-21T16:06:00Z</dcterms:created>
  <dcterms:modified xsi:type="dcterms:W3CDTF">2018-11-03T19:54:00Z</dcterms:modified>
</cp:coreProperties>
</file>