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4717FF" w:rsidRDefault="002A33D7" w:rsidP="00B425C7">
      <w:pPr>
        <w:rPr>
          <w:sz w:val="10"/>
          <w:szCs w:val="16"/>
        </w:rPr>
      </w:pPr>
      <w:r w:rsidRPr="004717FF">
        <w:rPr>
          <w:sz w:val="10"/>
          <w:szCs w:val="16"/>
        </w:rPr>
        <w:t xml:space="preserve"> </w:t>
      </w:r>
    </w:p>
    <w:p w:rsidR="00B425C7" w:rsidRPr="004717FF" w:rsidRDefault="00B425C7" w:rsidP="00B425C7">
      <w:pPr>
        <w:pBdr>
          <w:bottom w:val="single" w:sz="12" w:space="1" w:color="auto"/>
        </w:pBdr>
        <w:rPr>
          <w:b/>
        </w:rPr>
      </w:pPr>
      <w:r w:rsidRPr="004717FF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33" w:rsidRPr="004717FF" w:rsidRDefault="00B425C7" w:rsidP="00F72933">
      <w:pPr>
        <w:tabs>
          <w:tab w:val="left" w:pos="6946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4717FF">
        <w:rPr>
          <w:rFonts w:ascii="Arial" w:hAnsi="Arial" w:cs="Arial"/>
          <w:b/>
          <w:sz w:val="22"/>
          <w:szCs w:val="22"/>
        </w:rPr>
        <w:tab/>
      </w:r>
    </w:p>
    <w:p w:rsidR="00B425C7" w:rsidRPr="004717FF" w:rsidRDefault="00B425C7" w:rsidP="00F72933">
      <w:pPr>
        <w:tabs>
          <w:tab w:val="left" w:pos="6946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4717FF">
        <w:rPr>
          <w:rFonts w:ascii="Arial" w:hAnsi="Arial" w:cs="Arial"/>
          <w:sz w:val="22"/>
          <w:szCs w:val="22"/>
        </w:rPr>
        <w:tab/>
      </w:r>
    </w:p>
    <w:p w:rsidR="009D42F1" w:rsidRPr="004717FF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4717FF"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Pr="004717FF" w:rsidRDefault="00B425C7">
      <w:pPr>
        <w:rPr>
          <w:rFonts w:ascii="Arial" w:hAnsi="Arial" w:cs="Arial"/>
        </w:rPr>
      </w:pPr>
    </w:p>
    <w:p w:rsidR="0004074C" w:rsidRPr="004717FF" w:rsidRDefault="0004074C">
      <w:pPr>
        <w:rPr>
          <w:rFonts w:ascii="Arial" w:hAnsi="Arial" w:cs="Arial"/>
        </w:rPr>
      </w:pPr>
    </w:p>
    <w:p w:rsidR="00361A62" w:rsidRPr="004717FF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17FF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 w:rsidRPr="004717FF">
        <w:rPr>
          <w:rFonts w:ascii="Arial" w:hAnsi="Arial" w:cs="Arial"/>
          <w:b/>
          <w:sz w:val="22"/>
          <w:szCs w:val="22"/>
          <w:u w:val="single"/>
        </w:rPr>
        <w:t>WRITTEN</w:t>
      </w:r>
      <w:r w:rsidRPr="004717FF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361A62" w:rsidRPr="004717FF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4717FF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17FF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682921" w:rsidRPr="004717FF">
        <w:rPr>
          <w:rFonts w:ascii="Arial" w:hAnsi="Arial" w:cs="Arial"/>
          <w:b/>
          <w:sz w:val="22"/>
          <w:szCs w:val="22"/>
          <w:u w:val="single"/>
        </w:rPr>
        <w:t>2</w:t>
      </w:r>
      <w:r w:rsidR="00001C4D" w:rsidRPr="004717FF">
        <w:rPr>
          <w:rFonts w:ascii="Arial" w:hAnsi="Arial" w:cs="Arial"/>
          <w:b/>
          <w:sz w:val="22"/>
          <w:szCs w:val="22"/>
          <w:u w:val="single"/>
        </w:rPr>
        <w:t>904</w:t>
      </w:r>
    </w:p>
    <w:p w:rsidR="00827C48" w:rsidRPr="004717FF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4717FF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17FF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D06A6" w:rsidRPr="004717FF">
        <w:rPr>
          <w:rFonts w:ascii="Arial" w:hAnsi="Arial" w:cs="Arial"/>
          <w:b/>
          <w:sz w:val="22"/>
          <w:szCs w:val="22"/>
          <w:u w:val="single"/>
        </w:rPr>
        <w:t>9</w:t>
      </w:r>
      <w:r w:rsidR="000C0BAE" w:rsidRPr="004717FF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 w:rsidRPr="004717FF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Pr="004717FF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17F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 w:rsidRPr="004717FF">
        <w:rPr>
          <w:rFonts w:ascii="Arial" w:hAnsi="Arial" w:cs="Arial"/>
          <w:b/>
          <w:sz w:val="22"/>
          <w:szCs w:val="22"/>
          <w:u w:val="single"/>
        </w:rPr>
        <w:t>31</w:t>
      </w:r>
      <w:r w:rsidRPr="004717F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4717FF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001C4D" w:rsidRPr="004717FF" w:rsidRDefault="00001C4D" w:rsidP="00001C4D">
      <w:pPr>
        <w:spacing w:before="100" w:beforeAutospacing="1" w:after="100" w:afterAutospacing="1"/>
        <w:ind w:left="540" w:right="26" w:hanging="54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ZA"/>
        </w:rPr>
      </w:pPr>
      <w:r w:rsidRPr="004717FF">
        <w:rPr>
          <w:rFonts w:ascii="Arial" w:hAnsi="Arial" w:cs="Arial"/>
          <w:b/>
          <w:sz w:val="22"/>
          <w:szCs w:val="22"/>
        </w:rPr>
        <w:t>2904.</w:t>
      </w:r>
      <w:r w:rsidRPr="004717FF">
        <w:rPr>
          <w:rFonts w:ascii="Arial" w:hAnsi="Arial" w:cs="Arial"/>
          <w:b/>
          <w:sz w:val="22"/>
          <w:szCs w:val="22"/>
        </w:rPr>
        <w:tab/>
        <w:t>Mr I M Groenewald (FF Plus) to ask the Minister of Water and Sanitation:</w:t>
      </w:r>
    </w:p>
    <w:p w:rsidR="00001C4D" w:rsidRPr="004717FF" w:rsidRDefault="00001C4D" w:rsidP="00B85527">
      <w:pPr>
        <w:autoSpaceDE w:val="0"/>
        <w:autoSpaceDN w:val="0"/>
        <w:adjustRightInd w:val="0"/>
        <w:spacing w:before="100" w:beforeAutospacing="1" w:after="100" w:afterAutospacing="1"/>
        <w:ind w:left="567" w:right="26" w:hanging="578"/>
        <w:jc w:val="both"/>
        <w:rPr>
          <w:rFonts w:ascii="Arial" w:hAnsi="Arial" w:cs="Arial"/>
          <w:sz w:val="22"/>
          <w:szCs w:val="22"/>
        </w:rPr>
      </w:pPr>
      <w:r w:rsidRPr="004717FF">
        <w:rPr>
          <w:rFonts w:ascii="Arial" w:hAnsi="Arial" w:cs="Arial"/>
          <w:sz w:val="22"/>
          <w:szCs w:val="22"/>
        </w:rPr>
        <w:t>(1)</w:t>
      </w:r>
      <w:r w:rsidRPr="004717FF">
        <w:rPr>
          <w:rFonts w:ascii="Arial" w:hAnsi="Arial" w:cs="Arial"/>
          <w:sz w:val="22"/>
          <w:szCs w:val="22"/>
        </w:rPr>
        <w:tab/>
        <w:t>Whether, with reference to his reply to question 2335 on 15 July 2022, any disciplinary actions were taken against the responsible municipal officials at the Water Services Authorities and/or municipalities that did not adhere to their non-compliance letters issued by his department; if not, why not; if so, (a) what actions were taken and (b) at which Water Services Authorities.</w:t>
      </w:r>
    </w:p>
    <w:p w:rsidR="00001C4D" w:rsidRPr="004717FF" w:rsidRDefault="00001C4D" w:rsidP="00B85527">
      <w:pPr>
        <w:autoSpaceDE w:val="0"/>
        <w:autoSpaceDN w:val="0"/>
        <w:adjustRightInd w:val="0"/>
        <w:spacing w:before="100" w:beforeAutospacing="1" w:after="100" w:afterAutospacing="1"/>
        <w:ind w:left="567" w:right="26" w:hanging="578"/>
        <w:jc w:val="both"/>
        <w:rPr>
          <w:rFonts w:ascii="Arial" w:hAnsi="Arial" w:cs="Arial"/>
        </w:rPr>
      </w:pPr>
      <w:r w:rsidRPr="004717FF">
        <w:rPr>
          <w:rFonts w:ascii="Arial" w:hAnsi="Arial" w:cs="Arial"/>
          <w:sz w:val="22"/>
          <w:szCs w:val="22"/>
        </w:rPr>
        <w:t>(2)</w:t>
      </w:r>
      <w:r w:rsidRPr="004717FF">
        <w:rPr>
          <w:rFonts w:ascii="Arial" w:hAnsi="Arial" w:cs="Arial"/>
          <w:sz w:val="22"/>
          <w:szCs w:val="22"/>
        </w:rPr>
        <w:tab/>
        <w:t>whether he will make a statement on the matter?</w:t>
      </w:r>
      <w:r w:rsidRPr="004717FF">
        <w:rPr>
          <w:rFonts w:ascii="Arial" w:hAnsi="Arial" w:cs="Arial"/>
        </w:rPr>
        <w:tab/>
      </w:r>
      <w:r w:rsidRPr="004717FF">
        <w:rPr>
          <w:rFonts w:ascii="Arial" w:hAnsi="Arial" w:cs="Arial"/>
        </w:rPr>
        <w:tab/>
      </w:r>
      <w:r w:rsidRPr="004717FF">
        <w:rPr>
          <w:rFonts w:ascii="Arial" w:hAnsi="Arial" w:cs="Arial"/>
        </w:rPr>
        <w:tab/>
      </w:r>
    </w:p>
    <w:p w:rsidR="00001C4D" w:rsidRPr="004717FF" w:rsidRDefault="00001C4D" w:rsidP="00001C4D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right"/>
        <w:rPr>
          <w:rFonts w:ascii="Arial" w:hAnsi="Arial" w:cs="Arial"/>
        </w:rPr>
      </w:pPr>
      <w:r w:rsidRPr="004717FF">
        <w:rPr>
          <w:rFonts w:ascii="Arial" w:hAnsi="Arial" w:cs="Arial"/>
          <w:sz w:val="20"/>
          <w:szCs w:val="20"/>
        </w:rPr>
        <w:t>NW3530E</w:t>
      </w:r>
    </w:p>
    <w:p w:rsidR="00046C25" w:rsidRPr="004717FF" w:rsidRDefault="00046C25" w:rsidP="00046C25">
      <w:pPr>
        <w:tabs>
          <w:tab w:val="left" w:pos="540"/>
          <w:tab w:val="left" w:pos="709"/>
        </w:tabs>
        <w:jc w:val="center"/>
        <w:rPr>
          <w:rFonts w:ascii="Arial" w:eastAsiaTheme="minorHAnsi" w:hAnsi="Arial" w:cs="Arial"/>
          <w:color w:val="000000"/>
          <w:sz w:val="22"/>
          <w:szCs w:val="22"/>
        </w:rPr>
      </w:pPr>
    </w:p>
    <w:p w:rsidR="00115128" w:rsidRPr="004717FF" w:rsidRDefault="00404421" w:rsidP="00046C25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4717FF">
        <w:rPr>
          <w:rFonts w:ascii="Arial" w:hAnsi="Arial" w:cs="Arial"/>
          <w:bCs/>
          <w:sz w:val="22"/>
          <w:szCs w:val="22"/>
        </w:rPr>
        <w:t>---00O00---</w:t>
      </w:r>
    </w:p>
    <w:p w:rsidR="00115128" w:rsidRPr="004717FF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687944" w:rsidRPr="004717FF" w:rsidRDefault="00115128" w:rsidP="007E708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4717FF">
        <w:rPr>
          <w:rFonts w:ascii="Arial" w:hAnsi="Arial" w:cs="Arial"/>
          <w:b/>
          <w:sz w:val="22"/>
          <w:szCs w:val="22"/>
        </w:rPr>
        <w:t xml:space="preserve">MINISTER OF WATER AND SANITATION </w:t>
      </w:r>
      <w:r w:rsidR="00687944" w:rsidRPr="004717FF">
        <w:rPr>
          <w:rFonts w:ascii="Arial" w:hAnsi="Arial" w:cs="Arial"/>
          <w:bCs/>
          <w:sz w:val="22"/>
          <w:szCs w:val="22"/>
        </w:rPr>
        <w:tab/>
      </w:r>
    </w:p>
    <w:p w:rsidR="00436CA6" w:rsidRPr="004717FF" w:rsidRDefault="00436CA6" w:rsidP="00436CA6">
      <w:pPr>
        <w:tabs>
          <w:tab w:val="left" w:pos="540"/>
          <w:tab w:val="left" w:pos="1080"/>
        </w:tabs>
        <w:ind w:left="540"/>
        <w:jc w:val="both"/>
        <w:rPr>
          <w:rFonts w:ascii="Arial" w:hAnsi="Arial" w:cs="Arial"/>
          <w:bCs/>
          <w:sz w:val="22"/>
          <w:szCs w:val="22"/>
        </w:rPr>
      </w:pPr>
    </w:p>
    <w:p w:rsidR="003E2081" w:rsidRPr="004717FF" w:rsidRDefault="003E2081" w:rsidP="003E2081">
      <w:pPr>
        <w:pStyle w:val="ListParagraph"/>
        <w:numPr>
          <w:ilvl w:val="0"/>
          <w:numId w:val="23"/>
        </w:numPr>
        <w:tabs>
          <w:tab w:val="left" w:pos="567"/>
          <w:tab w:val="left" w:pos="1080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717FF">
        <w:rPr>
          <w:rFonts w:ascii="Arial" w:hAnsi="Arial" w:cs="Arial"/>
          <w:bCs/>
          <w:sz w:val="22"/>
          <w:szCs w:val="22"/>
        </w:rPr>
        <w:t>No disciplinary action was taken by DWS against municipal officials that did not adhere to non-</w:t>
      </w:r>
      <w:r w:rsidR="00D71B17" w:rsidRPr="004717FF">
        <w:rPr>
          <w:rFonts w:ascii="Arial" w:hAnsi="Arial" w:cs="Arial"/>
          <w:bCs/>
          <w:sz w:val="22"/>
          <w:szCs w:val="22"/>
        </w:rPr>
        <w:t>compliance</w:t>
      </w:r>
      <w:r w:rsidRPr="004717FF">
        <w:rPr>
          <w:rFonts w:ascii="Arial" w:hAnsi="Arial" w:cs="Arial"/>
          <w:bCs/>
          <w:sz w:val="22"/>
          <w:szCs w:val="22"/>
        </w:rPr>
        <w:t xml:space="preserve"> letters issued by the DWS as the non-compliance letters were issued by the DWS against the Water Service Authorities not individual employees. The </w:t>
      </w:r>
      <w:r w:rsidR="004717FF" w:rsidRPr="004717FF">
        <w:rPr>
          <w:rFonts w:ascii="Arial" w:hAnsi="Arial" w:cs="Arial"/>
          <w:bCs/>
          <w:sz w:val="22"/>
          <w:szCs w:val="22"/>
        </w:rPr>
        <w:t>WSAs against</w:t>
      </w:r>
      <w:r w:rsidRPr="004717FF">
        <w:rPr>
          <w:rFonts w:ascii="Arial" w:hAnsi="Arial" w:cs="Arial"/>
          <w:bCs/>
          <w:sz w:val="22"/>
          <w:szCs w:val="22"/>
        </w:rPr>
        <w:t xml:space="preserve"> whom non-compliance letters were issued are indicated in </w:t>
      </w:r>
      <w:r w:rsidRPr="004717FF">
        <w:rPr>
          <w:rFonts w:ascii="Arial" w:hAnsi="Arial" w:cs="Arial"/>
          <w:b/>
          <w:sz w:val="22"/>
          <w:szCs w:val="22"/>
        </w:rPr>
        <w:t>Annexure A.</w:t>
      </w:r>
    </w:p>
    <w:p w:rsidR="003E2081" w:rsidRPr="004717FF" w:rsidRDefault="003E2081" w:rsidP="003E2081">
      <w:pPr>
        <w:pStyle w:val="ListParagraph"/>
        <w:tabs>
          <w:tab w:val="left" w:pos="567"/>
          <w:tab w:val="left" w:pos="108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4717FF" w:rsidRPr="004717FF" w:rsidRDefault="00F1634F" w:rsidP="00696F6F">
      <w:pPr>
        <w:pStyle w:val="ListParagraph"/>
        <w:numPr>
          <w:ilvl w:val="0"/>
          <w:numId w:val="23"/>
        </w:numPr>
        <w:tabs>
          <w:tab w:val="left" w:pos="540"/>
          <w:tab w:val="left" w:pos="567"/>
          <w:tab w:val="left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717FF">
        <w:rPr>
          <w:rFonts w:ascii="Arial" w:hAnsi="Arial" w:cs="Arial"/>
          <w:bCs/>
          <w:sz w:val="22"/>
          <w:szCs w:val="22"/>
        </w:rPr>
        <w:t>In terms of the Constitution of South Africa</w:t>
      </w:r>
      <w:r w:rsidR="00B95719" w:rsidRPr="004717FF">
        <w:rPr>
          <w:rFonts w:ascii="Arial" w:hAnsi="Arial" w:cs="Arial"/>
          <w:bCs/>
          <w:sz w:val="22"/>
          <w:szCs w:val="22"/>
        </w:rPr>
        <w:t>,</w:t>
      </w:r>
      <w:r w:rsidRPr="004717FF">
        <w:rPr>
          <w:rFonts w:ascii="Arial" w:hAnsi="Arial" w:cs="Arial"/>
          <w:bCs/>
          <w:sz w:val="22"/>
          <w:szCs w:val="22"/>
        </w:rPr>
        <w:t xml:space="preserve"> the Department has an obligation to provide support to local government and to exhaust all </w:t>
      </w:r>
      <w:r w:rsidR="007E7085" w:rsidRPr="004717FF">
        <w:rPr>
          <w:rFonts w:ascii="Arial" w:hAnsi="Arial" w:cs="Arial"/>
          <w:bCs/>
          <w:sz w:val="22"/>
          <w:szCs w:val="22"/>
        </w:rPr>
        <w:t xml:space="preserve">intergovernmental relations </w:t>
      </w:r>
      <w:r w:rsidRPr="004717FF">
        <w:rPr>
          <w:rFonts w:ascii="Arial" w:hAnsi="Arial" w:cs="Arial"/>
          <w:bCs/>
          <w:sz w:val="22"/>
          <w:szCs w:val="22"/>
        </w:rPr>
        <w:t>remedies prior to t</w:t>
      </w:r>
      <w:r w:rsidR="00436CA6" w:rsidRPr="004717FF">
        <w:rPr>
          <w:rFonts w:ascii="Arial" w:hAnsi="Arial" w:cs="Arial"/>
          <w:bCs/>
          <w:sz w:val="22"/>
          <w:szCs w:val="22"/>
        </w:rPr>
        <w:t xml:space="preserve">urning </w:t>
      </w:r>
      <w:r w:rsidRPr="004717FF">
        <w:rPr>
          <w:rFonts w:ascii="Arial" w:hAnsi="Arial" w:cs="Arial"/>
          <w:bCs/>
          <w:sz w:val="22"/>
          <w:szCs w:val="22"/>
        </w:rPr>
        <w:t xml:space="preserve">to </w:t>
      </w:r>
      <w:r w:rsidR="00436CA6" w:rsidRPr="004717FF">
        <w:rPr>
          <w:rFonts w:ascii="Arial" w:hAnsi="Arial" w:cs="Arial"/>
          <w:bCs/>
          <w:sz w:val="22"/>
          <w:szCs w:val="22"/>
        </w:rPr>
        <w:t>the judiciary for relief</w:t>
      </w:r>
      <w:r w:rsidRPr="004717FF">
        <w:rPr>
          <w:rFonts w:ascii="Arial" w:hAnsi="Arial" w:cs="Arial"/>
          <w:bCs/>
          <w:sz w:val="22"/>
          <w:szCs w:val="22"/>
        </w:rPr>
        <w:t xml:space="preserve">.  </w:t>
      </w:r>
      <w:r w:rsidR="003E2081" w:rsidRPr="004717FF">
        <w:rPr>
          <w:rFonts w:ascii="Arial" w:hAnsi="Arial" w:cs="Arial"/>
          <w:bCs/>
          <w:sz w:val="22"/>
          <w:szCs w:val="22"/>
        </w:rPr>
        <w:t xml:space="preserve">The Department therefore approached the Department of Cooperative Governance and Traditional Affairs, the Municipal Infrastructure Agency and the South African Local Government Association to </w:t>
      </w:r>
      <w:r w:rsidR="004717FF" w:rsidRPr="004717FF">
        <w:rPr>
          <w:rFonts w:ascii="Arial" w:hAnsi="Arial" w:cs="Arial"/>
          <w:bCs/>
          <w:sz w:val="22"/>
          <w:szCs w:val="22"/>
        </w:rPr>
        <w:t>provide support</w:t>
      </w:r>
      <w:r w:rsidR="003E2081" w:rsidRPr="004717FF">
        <w:rPr>
          <w:rFonts w:ascii="Arial" w:hAnsi="Arial" w:cs="Arial"/>
          <w:bCs/>
          <w:sz w:val="22"/>
          <w:szCs w:val="22"/>
        </w:rPr>
        <w:t xml:space="preserve"> and assistance to the Water Services Institutions that are struggling to develop and implement action plans.  </w:t>
      </w:r>
      <w:r w:rsidR="004717FF" w:rsidRPr="004717FF">
        <w:rPr>
          <w:rFonts w:ascii="Arial" w:hAnsi="Arial" w:cs="Arial"/>
          <w:bCs/>
          <w:sz w:val="22"/>
          <w:szCs w:val="22"/>
        </w:rPr>
        <w:t>T</w:t>
      </w:r>
      <w:r w:rsidRPr="004717FF">
        <w:rPr>
          <w:rFonts w:ascii="Arial" w:hAnsi="Arial" w:cs="Arial"/>
          <w:bCs/>
          <w:sz w:val="22"/>
          <w:szCs w:val="22"/>
        </w:rPr>
        <w:t>he Department monitor</w:t>
      </w:r>
      <w:r w:rsidR="004717FF" w:rsidRPr="004717FF">
        <w:rPr>
          <w:rFonts w:ascii="Arial" w:hAnsi="Arial" w:cs="Arial"/>
          <w:bCs/>
          <w:sz w:val="22"/>
          <w:szCs w:val="22"/>
        </w:rPr>
        <w:t>s</w:t>
      </w:r>
      <w:r w:rsidRPr="004717FF">
        <w:rPr>
          <w:rFonts w:ascii="Arial" w:hAnsi="Arial" w:cs="Arial"/>
          <w:bCs/>
          <w:sz w:val="22"/>
          <w:szCs w:val="22"/>
        </w:rPr>
        <w:t xml:space="preserve"> compliance against the implementation</w:t>
      </w:r>
      <w:r w:rsidR="004717FF" w:rsidRPr="004717FF">
        <w:rPr>
          <w:rFonts w:ascii="Arial" w:hAnsi="Arial" w:cs="Arial"/>
          <w:bCs/>
          <w:sz w:val="22"/>
          <w:szCs w:val="22"/>
        </w:rPr>
        <w:t xml:space="preserve"> plans</w:t>
      </w:r>
      <w:r w:rsidRPr="004717FF">
        <w:rPr>
          <w:rFonts w:ascii="Arial" w:hAnsi="Arial" w:cs="Arial"/>
          <w:bCs/>
          <w:sz w:val="22"/>
          <w:szCs w:val="22"/>
        </w:rPr>
        <w:t>. Where these are not implemented or submitted despite support</w:t>
      </w:r>
      <w:r w:rsidR="004717FF" w:rsidRPr="004717FF">
        <w:rPr>
          <w:rFonts w:ascii="Arial" w:hAnsi="Arial" w:cs="Arial"/>
          <w:bCs/>
          <w:sz w:val="22"/>
          <w:szCs w:val="22"/>
        </w:rPr>
        <w:t>,</w:t>
      </w:r>
      <w:r w:rsidRPr="004717FF">
        <w:rPr>
          <w:rFonts w:ascii="Arial" w:hAnsi="Arial" w:cs="Arial"/>
          <w:bCs/>
          <w:sz w:val="22"/>
          <w:szCs w:val="22"/>
        </w:rPr>
        <w:t xml:space="preserve"> the department will revert to administrative </w:t>
      </w:r>
      <w:r w:rsidRPr="004717FF">
        <w:rPr>
          <w:rFonts w:ascii="Arial" w:hAnsi="Arial" w:cs="Arial"/>
          <w:bCs/>
          <w:sz w:val="22"/>
          <w:szCs w:val="22"/>
        </w:rPr>
        <w:lastRenderedPageBreak/>
        <w:t xml:space="preserve">enforcement measures under the National Water Act.  Where there </w:t>
      </w:r>
      <w:r w:rsidR="004717FF" w:rsidRPr="004717FF">
        <w:rPr>
          <w:rFonts w:ascii="Arial" w:hAnsi="Arial" w:cs="Arial"/>
          <w:bCs/>
          <w:sz w:val="22"/>
          <w:szCs w:val="22"/>
        </w:rPr>
        <w:t>are</w:t>
      </w:r>
      <w:r w:rsidRPr="004717FF">
        <w:rPr>
          <w:rFonts w:ascii="Arial" w:hAnsi="Arial" w:cs="Arial"/>
          <w:bCs/>
          <w:sz w:val="22"/>
          <w:szCs w:val="22"/>
        </w:rPr>
        <w:t xml:space="preserve"> persist</w:t>
      </w:r>
      <w:r w:rsidR="004717FF" w:rsidRPr="004717FF">
        <w:rPr>
          <w:rFonts w:ascii="Arial" w:hAnsi="Arial" w:cs="Arial"/>
          <w:bCs/>
          <w:sz w:val="22"/>
          <w:szCs w:val="22"/>
        </w:rPr>
        <w:t>e</w:t>
      </w:r>
      <w:r w:rsidRPr="004717FF">
        <w:rPr>
          <w:rFonts w:ascii="Arial" w:hAnsi="Arial" w:cs="Arial"/>
          <w:bCs/>
          <w:sz w:val="22"/>
          <w:szCs w:val="22"/>
        </w:rPr>
        <w:t>nt and material breaches (offences) in terms of sections 151 of the National Water Act and 82 of the Water Services Act</w:t>
      </w:r>
      <w:r w:rsidR="004717FF" w:rsidRPr="004717FF">
        <w:rPr>
          <w:rFonts w:ascii="Arial" w:hAnsi="Arial" w:cs="Arial"/>
          <w:bCs/>
          <w:sz w:val="22"/>
          <w:szCs w:val="22"/>
        </w:rPr>
        <w:t>,</w:t>
      </w:r>
      <w:r w:rsidRPr="004717FF">
        <w:rPr>
          <w:rFonts w:ascii="Arial" w:hAnsi="Arial" w:cs="Arial"/>
          <w:bCs/>
          <w:sz w:val="22"/>
          <w:szCs w:val="22"/>
        </w:rPr>
        <w:t xml:space="preserve"> the department will conduct criminal investigations to which may lead to criminal prosecution</w:t>
      </w:r>
      <w:r w:rsidR="004717FF" w:rsidRPr="004717FF">
        <w:rPr>
          <w:rFonts w:ascii="Arial" w:hAnsi="Arial" w:cs="Arial"/>
          <w:bCs/>
          <w:sz w:val="22"/>
          <w:szCs w:val="22"/>
        </w:rPr>
        <w:t>.</w:t>
      </w:r>
    </w:p>
    <w:p w:rsidR="00FD7302" w:rsidRDefault="00FD7302" w:rsidP="00FD7302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6E6588" w:rsidRPr="006E6588" w:rsidRDefault="006E6588" w:rsidP="006E6588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11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FC" w:rsidRDefault="005976FC" w:rsidP="00B425C7">
      <w:r>
        <w:separator/>
      </w:r>
    </w:p>
  </w:endnote>
  <w:endnote w:type="continuationSeparator" w:id="0">
    <w:p w:rsidR="005976FC" w:rsidRDefault="005976FC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04890">
      <w:rPr>
        <w:rFonts w:ascii="Arial" w:hAnsi="Arial" w:cs="Arial"/>
        <w:sz w:val="16"/>
        <w:szCs w:val="16"/>
      </w:rPr>
      <w:t>2</w:t>
    </w:r>
    <w:r w:rsidR="00E91E51">
      <w:rPr>
        <w:rFonts w:ascii="Arial" w:hAnsi="Arial" w:cs="Arial"/>
        <w:sz w:val="16"/>
        <w:szCs w:val="16"/>
      </w:rPr>
      <w:t>904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191C33">
      <w:rPr>
        <w:rFonts w:ascii="Arial" w:hAnsi="Arial" w:cs="Arial"/>
        <w:sz w:val="16"/>
        <w:szCs w:val="16"/>
      </w:rPr>
      <w:t>3</w:t>
    </w:r>
    <w:r w:rsidR="00E91E51">
      <w:rPr>
        <w:rFonts w:ascii="Arial" w:hAnsi="Arial" w:cs="Arial"/>
        <w:sz w:val="16"/>
        <w:szCs w:val="16"/>
      </w:rPr>
      <w:t>530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FC" w:rsidRDefault="005976FC" w:rsidP="00B425C7">
      <w:r>
        <w:separator/>
      </w:r>
    </w:p>
  </w:footnote>
  <w:footnote w:type="continuationSeparator" w:id="0">
    <w:p w:rsidR="005976FC" w:rsidRDefault="005976FC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5BD"/>
    <w:multiLevelType w:val="hybridMultilevel"/>
    <w:tmpl w:val="0122D866"/>
    <w:lvl w:ilvl="0" w:tplc="E9C6F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484DE3"/>
    <w:multiLevelType w:val="hybridMultilevel"/>
    <w:tmpl w:val="51DE21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A00C94"/>
    <w:multiLevelType w:val="hybridMultilevel"/>
    <w:tmpl w:val="A912B6E0"/>
    <w:lvl w:ilvl="0" w:tplc="70A4C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3E30FB0"/>
    <w:multiLevelType w:val="hybridMultilevel"/>
    <w:tmpl w:val="83C6A350"/>
    <w:lvl w:ilvl="0" w:tplc="47B41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9"/>
  </w:num>
  <w:num w:numId="14">
    <w:abstractNumId w:val="8"/>
  </w:num>
  <w:num w:numId="15">
    <w:abstractNumId w:val="17"/>
  </w:num>
  <w:num w:numId="16">
    <w:abstractNumId w:val="9"/>
  </w:num>
  <w:num w:numId="17">
    <w:abstractNumId w:val="21"/>
  </w:num>
  <w:num w:numId="18">
    <w:abstractNumId w:val="1"/>
  </w:num>
  <w:num w:numId="19">
    <w:abstractNumId w:val="13"/>
  </w:num>
  <w:num w:numId="20">
    <w:abstractNumId w:val="2"/>
  </w:num>
  <w:num w:numId="21">
    <w:abstractNumId w:val="18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831BB"/>
    <w:rsid w:val="000C0BAE"/>
    <w:rsid w:val="000C5E0E"/>
    <w:rsid w:val="000E6B42"/>
    <w:rsid w:val="000E739C"/>
    <w:rsid w:val="000F4739"/>
    <w:rsid w:val="001001A2"/>
    <w:rsid w:val="00113A76"/>
    <w:rsid w:val="00115128"/>
    <w:rsid w:val="00122733"/>
    <w:rsid w:val="00122F05"/>
    <w:rsid w:val="0013458D"/>
    <w:rsid w:val="001502EB"/>
    <w:rsid w:val="00157F05"/>
    <w:rsid w:val="00172463"/>
    <w:rsid w:val="001812CC"/>
    <w:rsid w:val="00181796"/>
    <w:rsid w:val="001823A8"/>
    <w:rsid w:val="00183C80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23D6C"/>
    <w:rsid w:val="00230C75"/>
    <w:rsid w:val="002345D0"/>
    <w:rsid w:val="00240A0F"/>
    <w:rsid w:val="002411EA"/>
    <w:rsid w:val="0025254A"/>
    <w:rsid w:val="00252C1E"/>
    <w:rsid w:val="002812CF"/>
    <w:rsid w:val="002815E2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3E2081"/>
    <w:rsid w:val="003E420C"/>
    <w:rsid w:val="00404421"/>
    <w:rsid w:val="00426F76"/>
    <w:rsid w:val="00434408"/>
    <w:rsid w:val="00436CA6"/>
    <w:rsid w:val="00450E3D"/>
    <w:rsid w:val="00466EAD"/>
    <w:rsid w:val="004717FF"/>
    <w:rsid w:val="00474C67"/>
    <w:rsid w:val="00481D62"/>
    <w:rsid w:val="00496665"/>
    <w:rsid w:val="004A27BB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86634"/>
    <w:rsid w:val="00591E36"/>
    <w:rsid w:val="005976FC"/>
    <w:rsid w:val="005A1507"/>
    <w:rsid w:val="005B2BBC"/>
    <w:rsid w:val="005C36E2"/>
    <w:rsid w:val="005C538B"/>
    <w:rsid w:val="005D2DE2"/>
    <w:rsid w:val="005F0147"/>
    <w:rsid w:val="00602DEC"/>
    <w:rsid w:val="006039D7"/>
    <w:rsid w:val="00620D7D"/>
    <w:rsid w:val="00623A59"/>
    <w:rsid w:val="00625A78"/>
    <w:rsid w:val="006329F7"/>
    <w:rsid w:val="0064231A"/>
    <w:rsid w:val="00654995"/>
    <w:rsid w:val="00655ACE"/>
    <w:rsid w:val="00663F2F"/>
    <w:rsid w:val="006773DE"/>
    <w:rsid w:val="00682921"/>
    <w:rsid w:val="00687944"/>
    <w:rsid w:val="006930CF"/>
    <w:rsid w:val="006C6246"/>
    <w:rsid w:val="006D12FA"/>
    <w:rsid w:val="006D2BE4"/>
    <w:rsid w:val="006D467A"/>
    <w:rsid w:val="006E5263"/>
    <w:rsid w:val="006E63DA"/>
    <w:rsid w:val="006E6588"/>
    <w:rsid w:val="006F2C6E"/>
    <w:rsid w:val="006F52FF"/>
    <w:rsid w:val="0070388C"/>
    <w:rsid w:val="0071106A"/>
    <w:rsid w:val="00714546"/>
    <w:rsid w:val="007245BB"/>
    <w:rsid w:val="00730FF0"/>
    <w:rsid w:val="0073119E"/>
    <w:rsid w:val="0075396C"/>
    <w:rsid w:val="007542EA"/>
    <w:rsid w:val="00771B67"/>
    <w:rsid w:val="007736B5"/>
    <w:rsid w:val="007B5F00"/>
    <w:rsid w:val="007C3899"/>
    <w:rsid w:val="007D3043"/>
    <w:rsid w:val="007E12DD"/>
    <w:rsid w:val="007E49F2"/>
    <w:rsid w:val="007E519C"/>
    <w:rsid w:val="007E7085"/>
    <w:rsid w:val="007F3A49"/>
    <w:rsid w:val="00800190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40F6"/>
    <w:rsid w:val="008B1FA4"/>
    <w:rsid w:val="008B2C23"/>
    <w:rsid w:val="008B7E0B"/>
    <w:rsid w:val="008C5C6B"/>
    <w:rsid w:val="008D06B0"/>
    <w:rsid w:val="008D2590"/>
    <w:rsid w:val="008D7EBE"/>
    <w:rsid w:val="008E39B1"/>
    <w:rsid w:val="008E3EF2"/>
    <w:rsid w:val="008E7B01"/>
    <w:rsid w:val="008F6257"/>
    <w:rsid w:val="008F6E20"/>
    <w:rsid w:val="009031A0"/>
    <w:rsid w:val="00931D13"/>
    <w:rsid w:val="00963A60"/>
    <w:rsid w:val="00970119"/>
    <w:rsid w:val="0097260B"/>
    <w:rsid w:val="00983286"/>
    <w:rsid w:val="00990959"/>
    <w:rsid w:val="009A5088"/>
    <w:rsid w:val="009B2AB0"/>
    <w:rsid w:val="009B5F83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4C97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85527"/>
    <w:rsid w:val="00B85760"/>
    <w:rsid w:val="00B93867"/>
    <w:rsid w:val="00B95719"/>
    <w:rsid w:val="00BA1193"/>
    <w:rsid w:val="00BA3CEF"/>
    <w:rsid w:val="00BA60C5"/>
    <w:rsid w:val="00BA7441"/>
    <w:rsid w:val="00BB3801"/>
    <w:rsid w:val="00BE4F5E"/>
    <w:rsid w:val="00C10852"/>
    <w:rsid w:val="00C326FE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216C"/>
    <w:rsid w:val="00C85AC0"/>
    <w:rsid w:val="00C91683"/>
    <w:rsid w:val="00CB23A0"/>
    <w:rsid w:val="00CB48F6"/>
    <w:rsid w:val="00CD1540"/>
    <w:rsid w:val="00CD3258"/>
    <w:rsid w:val="00D03FF3"/>
    <w:rsid w:val="00D04890"/>
    <w:rsid w:val="00D40B5A"/>
    <w:rsid w:val="00D4312A"/>
    <w:rsid w:val="00D4621C"/>
    <w:rsid w:val="00D54604"/>
    <w:rsid w:val="00D612C5"/>
    <w:rsid w:val="00D7018D"/>
    <w:rsid w:val="00D71B17"/>
    <w:rsid w:val="00D76864"/>
    <w:rsid w:val="00D82EF1"/>
    <w:rsid w:val="00D832BB"/>
    <w:rsid w:val="00D86238"/>
    <w:rsid w:val="00D86FA6"/>
    <w:rsid w:val="00D9521B"/>
    <w:rsid w:val="00DA0552"/>
    <w:rsid w:val="00DA0702"/>
    <w:rsid w:val="00DA34DA"/>
    <w:rsid w:val="00DB6146"/>
    <w:rsid w:val="00DC1C19"/>
    <w:rsid w:val="00DC5111"/>
    <w:rsid w:val="00DE5A13"/>
    <w:rsid w:val="00DF44C4"/>
    <w:rsid w:val="00DF769D"/>
    <w:rsid w:val="00E01B91"/>
    <w:rsid w:val="00E1656A"/>
    <w:rsid w:val="00E22831"/>
    <w:rsid w:val="00E34BD8"/>
    <w:rsid w:val="00E41F7A"/>
    <w:rsid w:val="00E44929"/>
    <w:rsid w:val="00E510DA"/>
    <w:rsid w:val="00E6082E"/>
    <w:rsid w:val="00E67003"/>
    <w:rsid w:val="00E75EA1"/>
    <w:rsid w:val="00E91E51"/>
    <w:rsid w:val="00E928E5"/>
    <w:rsid w:val="00EA562C"/>
    <w:rsid w:val="00EA7D08"/>
    <w:rsid w:val="00EE1640"/>
    <w:rsid w:val="00EE2A70"/>
    <w:rsid w:val="00EE6969"/>
    <w:rsid w:val="00F02DFD"/>
    <w:rsid w:val="00F1634F"/>
    <w:rsid w:val="00F32449"/>
    <w:rsid w:val="00F40180"/>
    <w:rsid w:val="00F40190"/>
    <w:rsid w:val="00F42569"/>
    <w:rsid w:val="00F445F4"/>
    <w:rsid w:val="00F45143"/>
    <w:rsid w:val="00F617F8"/>
    <w:rsid w:val="00F619D0"/>
    <w:rsid w:val="00F70BD2"/>
    <w:rsid w:val="00F72933"/>
    <w:rsid w:val="00F72C82"/>
    <w:rsid w:val="00F7567C"/>
    <w:rsid w:val="00F76F04"/>
    <w:rsid w:val="00F85044"/>
    <w:rsid w:val="00F95114"/>
    <w:rsid w:val="00F96274"/>
    <w:rsid w:val="00FA4F1A"/>
    <w:rsid w:val="00FD7302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8F22874CFE446832FEE5A46B6A8AF" ma:contentTypeVersion="14" ma:contentTypeDescription="Create a new document." ma:contentTypeScope="" ma:versionID="9c8f02efe8137131fb7d39a424ff1c07">
  <xsd:schema xmlns:xsd="http://www.w3.org/2001/XMLSchema" xmlns:xs="http://www.w3.org/2001/XMLSchema" xmlns:p="http://schemas.microsoft.com/office/2006/metadata/properties" xmlns:ns3="23f7f28a-7555-47fa-a7de-60f288233d90" xmlns:ns4="5732910f-809c-42bd-a71b-bee1fa906983" targetNamespace="http://schemas.microsoft.com/office/2006/metadata/properties" ma:root="true" ma:fieldsID="d64e49c9d23949d7d79e6745aa696222" ns3:_="" ns4:_="">
    <xsd:import namespace="23f7f28a-7555-47fa-a7de-60f288233d90"/>
    <xsd:import namespace="5732910f-809c-42bd-a71b-bee1fa9069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f28a-7555-47fa-a7de-60f28823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2910f-809c-42bd-a71b-bee1fa906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9DB92-9BD7-4858-A903-B99C8DF4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f28a-7555-47fa-a7de-60f288233d90"/>
    <ds:schemaRef ds:uri="5732910f-809c-42bd-a71b-bee1fa906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52190-8B7B-4066-B0D8-0EA04E0F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FE2B2-254E-49EB-9AB4-E95A5B6D8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2022-09-16T12:03:00Z</cp:lastPrinted>
  <dcterms:created xsi:type="dcterms:W3CDTF">2022-09-28T11:16:00Z</dcterms:created>
  <dcterms:modified xsi:type="dcterms:W3CDTF">2022-09-28T11:16:00Z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0x0101003158F22874CFE446832FEE5A46B6A8AF</vt:lpwstr>
  </property>
  <property fmtid="{D5CDD505-2E9C-101B-9397-08002B2CF9AE}" pid="3" name="MSIP_Label_64bead25-c386-473c-affd-3938e3c75451_Enabled">
    <vt:lpwstr>true</vt:lpwstr>
  </property>
  <property fmtid="{D5CDD505-2E9C-101B-9397-08002B2CF9AE}" pid="4" name="MSIP_Label_64bead25-c386-473c-affd-3938e3c75451_SetDate">
    <vt:lpwstr>2022-09-15T10:00:17Z</vt:lpwstr>
  </property>
  <property fmtid="{D5CDD505-2E9C-101B-9397-08002B2CF9AE}" pid="5" name="MSIP_Label_64bead25-c386-473c-affd-3938e3c75451_Method">
    <vt:lpwstr>Standard</vt:lpwstr>
  </property>
  <property fmtid="{D5CDD505-2E9C-101B-9397-08002B2CF9AE}" pid="6" name="MSIP_Label_64bead25-c386-473c-affd-3938e3c75451_Name">
    <vt:lpwstr>defa4170-0d19-0005-0004-bc88714345d2</vt:lpwstr>
  </property>
  <property fmtid="{D5CDD505-2E9C-101B-9397-08002B2CF9AE}" pid="7" name="MSIP_Label_64bead25-c386-473c-affd-3938e3c75451_SiteId">
    <vt:lpwstr>c0491358-a254-4466-ab3d-ff428faeea29</vt:lpwstr>
  </property>
  <property fmtid="{D5CDD505-2E9C-101B-9397-08002B2CF9AE}" pid="8" name="MSIP_Label_64bead25-c386-473c-affd-3938e3c75451_ActionId">
    <vt:lpwstr>51518e82-2a12-4be6-8412-333619efa003</vt:lpwstr>
  </property>
  <property fmtid="{D5CDD505-2E9C-101B-9397-08002B2CF9AE}" pid="9" name="MSIP_Label_64bead25-c386-473c-affd-3938e3c75451_ContentBits">
    <vt:lpwstr>0</vt:lpwstr>
  </property>
</Properties>
</file>