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8A" w:rsidRPr="00F71A8A" w:rsidRDefault="00F71A8A" w:rsidP="00F71A8A">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F71A8A">
        <w:rPr>
          <w:rFonts w:ascii="Arial" w:hAnsi="Arial" w:cs="Arial"/>
          <w:sz w:val="18"/>
          <w:szCs w:val="18"/>
          <w:lang w:val="en-ZA"/>
        </w:rPr>
        <w:t>Official reply:</w:t>
      </w:r>
      <w:r w:rsidR="00D700FC">
        <w:rPr>
          <w:rFonts w:ascii="Arial" w:hAnsi="Arial" w:cs="Arial"/>
          <w:sz w:val="18"/>
          <w:szCs w:val="18"/>
          <w:lang w:val="en-ZA"/>
        </w:rPr>
        <w:t xml:space="preserve"> </w:t>
      </w:r>
      <w:r w:rsidR="00D700FC">
        <w:rPr>
          <w:rFonts w:ascii="Arial" w:hAnsi="Arial" w:cs="Arial"/>
          <w:sz w:val="18"/>
          <w:szCs w:val="18"/>
          <w:lang w:val="en-ZA"/>
        </w:rPr>
        <w:t>16 October 2017</w:t>
      </w:r>
      <w:bookmarkStart w:id="0" w:name="_GoBack"/>
      <w:bookmarkEnd w:id="0"/>
    </w:p>
    <w:p w:rsidR="002A2A3B" w:rsidRPr="002E7CD1" w:rsidRDefault="002A2A3B" w:rsidP="00F71A8A">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C95132" w:rsidRDefault="002A2A3B" w:rsidP="00F71A8A">
      <w:pPr>
        <w:tabs>
          <w:tab w:val="left" w:pos="432"/>
          <w:tab w:val="left" w:pos="864"/>
        </w:tabs>
        <w:spacing w:before="100" w:beforeAutospacing="1" w:after="100" w:afterAutospacing="1"/>
        <w:rPr>
          <w:rFonts w:ascii="Arial" w:hAnsi="Arial" w:cs="Arial"/>
          <w:b/>
          <w:lang w:val="en-ZA"/>
        </w:rPr>
      </w:pPr>
      <w:r w:rsidRPr="00C95132">
        <w:rPr>
          <w:rFonts w:ascii="Arial" w:hAnsi="Arial" w:cs="Arial"/>
          <w:b/>
          <w:lang w:val="en-ZA"/>
        </w:rPr>
        <w:t>FOR WRITTEN REPLY</w:t>
      </w:r>
    </w:p>
    <w:p w:rsidR="002A2A3B" w:rsidRPr="00C95132" w:rsidRDefault="002A2A3B" w:rsidP="00F71A8A">
      <w:pPr>
        <w:rPr>
          <w:rFonts w:ascii="Arial" w:hAnsi="Arial" w:cs="Arial"/>
          <w:lang w:val="en-ZA"/>
        </w:rPr>
      </w:pPr>
      <w:r w:rsidRPr="00C95132">
        <w:rPr>
          <w:rFonts w:ascii="Arial" w:hAnsi="Arial" w:cs="Arial"/>
          <w:lang w:val="en-ZA"/>
        </w:rPr>
        <w:t xml:space="preserve">Date of publication on internal question paper: </w:t>
      </w:r>
      <w:r w:rsidR="00C81651" w:rsidRPr="00C95132">
        <w:rPr>
          <w:rFonts w:ascii="Arial" w:hAnsi="Arial" w:cs="Arial"/>
          <w:lang w:val="en-ZA"/>
        </w:rPr>
        <w:t>15</w:t>
      </w:r>
      <w:r w:rsidR="00E56F2F" w:rsidRPr="00C95132">
        <w:rPr>
          <w:rFonts w:ascii="Arial" w:hAnsi="Arial" w:cs="Arial"/>
          <w:lang w:val="en-ZA"/>
        </w:rPr>
        <w:t xml:space="preserve"> September</w:t>
      </w:r>
      <w:r w:rsidR="00336143" w:rsidRPr="00C95132">
        <w:rPr>
          <w:rFonts w:ascii="Arial" w:hAnsi="Arial" w:cs="Arial"/>
          <w:lang w:val="en-ZA"/>
        </w:rPr>
        <w:t xml:space="preserve"> </w:t>
      </w:r>
      <w:r w:rsidR="00843380" w:rsidRPr="00C95132">
        <w:rPr>
          <w:rFonts w:ascii="Arial" w:hAnsi="Arial" w:cs="Arial"/>
          <w:lang w:val="en-ZA"/>
        </w:rPr>
        <w:t>2017</w:t>
      </w:r>
    </w:p>
    <w:p w:rsidR="002A2A3B" w:rsidRPr="00C95132" w:rsidRDefault="002A2A3B" w:rsidP="00F71A8A">
      <w:pPr>
        <w:rPr>
          <w:rFonts w:ascii="Arial" w:hAnsi="Arial" w:cs="Arial"/>
          <w:lang w:val="en-ZA"/>
        </w:rPr>
      </w:pPr>
      <w:r w:rsidRPr="00C95132">
        <w:rPr>
          <w:rFonts w:ascii="Arial" w:hAnsi="Arial" w:cs="Arial"/>
          <w:lang w:val="en-ZA"/>
        </w:rPr>
        <w:t>Internal question paper</w:t>
      </w:r>
      <w:r w:rsidR="008861F9" w:rsidRPr="00C95132">
        <w:rPr>
          <w:rFonts w:ascii="Arial" w:hAnsi="Arial" w:cs="Arial"/>
          <w:lang w:val="en-ZA"/>
        </w:rPr>
        <w:t xml:space="preserve"> </w:t>
      </w:r>
      <w:r w:rsidRPr="00C95132">
        <w:rPr>
          <w:rFonts w:ascii="Arial" w:hAnsi="Arial" w:cs="Arial"/>
          <w:lang w:val="en-ZA"/>
        </w:rPr>
        <w:t>no:</w:t>
      </w:r>
      <w:r w:rsidR="00843380" w:rsidRPr="00C95132">
        <w:rPr>
          <w:rFonts w:ascii="Arial" w:hAnsi="Arial" w:cs="Arial"/>
          <w:lang w:val="en-ZA"/>
        </w:rPr>
        <w:t xml:space="preserve"> </w:t>
      </w:r>
      <w:r w:rsidR="00C81651" w:rsidRPr="00C95132">
        <w:rPr>
          <w:rFonts w:ascii="Arial" w:hAnsi="Arial" w:cs="Arial"/>
          <w:lang w:val="en-ZA"/>
        </w:rPr>
        <w:t>33</w:t>
      </w:r>
    </w:p>
    <w:p w:rsidR="00694B46" w:rsidRPr="00C95132" w:rsidRDefault="00694B46" w:rsidP="00F71A8A">
      <w:pPr>
        <w:rPr>
          <w:rFonts w:ascii="Arial" w:hAnsi="Arial" w:cs="Arial"/>
        </w:rPr>
      </w:pPr>
    </w:p>
    <w:p w:rsidR="00B93157" w:rsidRPr="00C95132" w:rsidRDefault="00B93157" w:rsidP="00B93157">
      <w:pPr>
        <w:spacing w:before="100" w:beforeAutospacing="1" w:after="100" w:afterAutospacing="1"/>
        <w:ind w:left="851" w:hanging="851"/>
        <w:rPr>
          <w:rFonts w:ascii="Arial" w:hAnsi="Arial" w:cs="Arial"/>
          <w:b/>
        </w:rPr>
      </w:pPr>
      <w:r w:rsidRPr="00C95132">
        <w:rPr>
          <w:rFonts w:ascii="Arial" w:hAnsi="Arial" w:cs="Arial"/>
          <w:b/>
        </w:rPr>
        <w:t>2899.</w:t>
      </w:r>
      <w:r w:rsidRPr="00C95132">
        <w:rPr>
          <w:rFonts w:ascii="Arial" w:hAnsi="Arial" w:cs="Arial"/>
          <w:b/>
        </w:rPr>
        <w:tab/>
      </w:r>
      <w:proofErr w:type="spellStart"/>
      <w:r w:rsidRPr="00C95132">
        <w:rPr>
          <w:rFonts w:ascii="Arial" w:hAnsi="Arial" w:cs="Arial"/>
          <w:b/>
        </w:rPr>
        <w:t>Mr</w:t>
      </w:r>
      <w:proofErr w:type="spellEnd"/>
      <w:r w:rsidRPr="00C95132">
        <w:rPr>
          <w:rFonts w:ascii="Arial" w:hAnsi="Arial" w:cs="Arial"/>
          <w:b/>
        </w:rPr>
        <w:t xml:space="preserve"> M H </w:t>
      </w:r>
      <w:proofErr w:type="spellStart"/>
      <w:r w:rsidRPr="00C95132">
        <w:rPr>
          <w:rFonts w:ascii="Arial" w:hAnsi="Arial" w:cs="Arial"/>
          <w:b/>
        </w:rPr>
        <w:t>Hoosen</w:t>
      </w:r>
      <w:proofErr w:type="spellEnd"/>
      <w:r w:rsidRPr="00C95132">
        <w:rPr>
          <w:rFonts w:ascii="Arial" w:hAnsi="Arial" w:cs="Arial"/>
          <w:b/>
        </w:rPr>
        <w:t xml:space="preserve"> (DA) to ask the Minister of Social Development:</w:t>
      </w:r>
    </w:p>
    <w:p w:rsidR="00B93157" w:rsidRPr="00C95132" w:rsidRDefault="00B93157" w:rsidP="00B93157">
      <w:pPr>
        <w:spacing w:before="100" w:beforeAutospacing="1" w:after="100" w:afterAutospacing="1"/>
        <w:jc w:val="both"/>
        <w:rPr>
          <w:rFonts w:ascii="Arial" w:hAnsi="Arial" w:cs="Arial"/>
          <w:b/>
        </w:rPr>
      </w:pPr>
      <w:r w:rsidRPr="00C95132">
        <w:rPr>
          <w:rFonts w:ascii="Arial" w:hAnsi="Arial" w:cs="Arial"/>
        </w:rPr>
        <w:t>What is the detailed (a) breakdown of and (b) valuation for current and non-current assets and investments held by (i) her department and (ii) each entity reporting to her according to (aa) listed assets (aaa) directly held and (bbb) indirectly held and (bb) unlisted investments (aaa) directly held and (bbb) indirectly held by each of the entities, in each case breaking the current assets and investments down by 0-3 months, 3-6 months, 6-12 months and beyond 12 months?</w:t>
      </w:r>
      <w:r w:rsidRPr="00C95132">
        <w:rPr>
          <w:rFonts w:ascii="Arial" w:hAnsi="Arial" w:cs="Arial"/>
        </w:rPr>
        <w:tab/>
      </w:r>
      <w:r w:rsidRPr="00C95132">
        <w:rPr>
          <w:rFonts w:ascii="Arial" w:hAnsi="Arial" w:cs="Arial"/>
        </w:rPr>
        <w:tab/>
      </w:r>
      <w:r w:rsidRPr="00C95132">
        <w:rPr>
          <w:rFonts w:ascii="Arial" w:hAnsi="Arial" w:cs="Arial"/>
        </w:rPr>
        <w:tab/>
        <w:t>NW3206E</w:t>
      </w:r>
    </w:p>
    <w:p w:rsidR="00F71A8A" w:rsidRPr="00C95132" w:rsidRDefault="00F71A8A" w:rsidP="00F71A8A">
      <w:pPr>
        <w:rPr>
          <w:rFonts w:ascii="Arial" w:hAnsi="Arial" w:cs="Arial"/>
        </w:rPr>
      </w:pPr>
      <w:r w:rsidRPr="00C95132">
        <w:rPr>
          <w:rFonts w:ascii="Arial" w:hAnsi="Arial" w:cs="Arial"/>
          <w:b/>
        </w:rPr>
        <w:t>Reply:</w:t>
      </w:r>
    </w:p>
    <w:p w:rsidR="00694B46" w:rsidRPr="00C95132" w:rsidRDefault="00694B46" w:rsidP="00F71A8A">
      <w:pPr>
        <w:jc w:val="both"/>
        <w:rPr>
          <w:rFonts w:ascii="Arial" w:hAnsi="Arial" w:cs="Arial"/>
        </w:rPr>
      </w:pPr>
    </w:p>
    <w:p w:rsidR="00932DBF" w:rsidRPr="00C95132" w:rsidRDefault="00932DBF" w:rsidP="00932DBF">
      <w:pPr>
        <w:jc w:val="both"/>
        <w:rPr>
          <w:rFonts w:ascii="Arial" w:hAnsi="Arial" w:cs="Arial"/>
        </w:rPr>
      </w:pPr>
      <w:r w:rsidRPr="00C95132">
        <w:rPr>
          <w:rFonts w:ascii="Arial" w:hAnsi="Arial" w:cs="Arial"/>
        </w:rPr>
        <w:t>I would like to inform the Honourable Member that there are currently only two entities reporting to the Minister of Social Development</w:t>
      </w:r>
      <w:r w:rsidR="00C95132">
        <w:rPr>
          <w:rFonts w:ascii="Arial" w:hAnsi="Arial" w:cs="Arial"/>
        </w:rPr>
        <w:t>. T</w:t>
      </w:r>
      <w:r w:rsidRPr="00C95132">
        <w:rPr>
          <w:rFonts w:ascii="Arial" w:hAnsi="Arial" w:cs="Arial"/>
        </w:rPr>
        <w:t>he Na</w:t>
      </w:r>
      <w:r w:rsidR="00C95132">
        <w:rPr>
          <w:rFonts w:ascii="Arial" w:hAnsi="Arial" w:cs="Arial"/>
        </w:rPr>
        <w:t>tional Development Agency wa</w:t>
      </w:r>
      <w:r w:rsidRPr="00C95132">
        <w:rPr>
          <w:rFonts w:ascii="Arial" w:hAnsi="Arial" w:cs="Arial"/>
        </w:rPr>
        <w:t>s established in terms of the National Development Agency (NDA) Act (Act No. 108 of 1998)</w:t>
      </w:r>
      <w:r w:rsidR="00C95132">
        <w:rPr>
          <w:rFonts w:ascii="Arial" w:hAnsi="Arial" w:cs="Arial"/>
        </w:rPr>
        <w:t xml:space="preserve">. </w:t>
      </w:r>
      <w:r w:rsidRPr="00C95132">
        <w:rPr>
          <w:rFonts w:ascii="Arial" w:hAnsi="Arial" w:cs="Arial"/>
        </w:rPr>
        <w:t xml:space="preserve">The </w:t>
      </w:r>
      <w:r w:rsidR="00C95132">
        <w:rPr>
          <w:rFonts w:ascii="Arial" w:hAnsi="Arial" w:cs="Arial"/>
        </w:rPr>
        <w:t xml:space="preserve">NDA </w:t>
      </w:r>
      <w:r w:rsidRPr="00C95132">
        <w:rPr>
          <w:rFonts w:ascii="Arial" w:hAnsi="Arial" w:cs="Arial"/>
        </w:rPr>
        <w:t xml:space="preserve">is a listed public entity (Schedule 3A of the Public Finance Management Act), reporting to the Minister of Social Development. </w:t>
      </w:r>
      <w:r w:rsidR="00C95132">
        <w:rPr>
          <w:rFonts w:ascii="Arial" w:hAnsi="Arial" w:cs="Arial"/>
        </w:rPr>
        <w:t xml:space="preserve">Its </w:t>
      </w:r>
      <w:r w:rsidRPr="00C95132">
        <w:rPr>
          <w:rFonts w:ascii="Arial" w:hAnsi="Arial" w:cs="Arial"/>
        </w:rPr>
        <w:t xml:space="preserve">key strategic objectives of as prescribed in the </w:t>
      </w:r>
      <w:r w:rsidR="00C95132">
        <w:rPr>
          <w:rFonts w:ascii="Arial" w:hAnsi="Arial" w:cs="Arial"/>
        </w:rPr>
        <w:t xml:space="preserve">Act is </w:t>
      </w:r>
      <w:r w:rsidRPr="00C95132">
        <w:rPr>
          <w:rFonts w:ascii="Arial" w:hAnsi="Arial" w:cs="Arial"/>
        </w:rPr>
        <w:t xml:space="preserve">to: </w:t>
      </w:r>
    </w:p>
    <w:p w:rsidR="00932DBF" w:rsidRPr="00C95132" w:rsidRDefault="00932DBF" w:rsidP="00932DBF">
      <w:pPr>
        <w:pStyle w:val="NormalWeb"/>
        <w:numPr>
          <w:ilvl w:val="0"/>
          <w:numId w:val="4"/>
        </w:numPr>
        <w:spacing w:line="225" w:lineRule="atLeast"/>
        <w:ind w:left="30" w:right="30"/>
        <w:jc w:val="both"/>
        <w:rPr>
          <w:color w:val="auto"/>
          <w:sz w:val="24"/>
          <w:szCs w:val="24"/>
        </w:rPr>
      </w:pPr>
      <w:r w:rsidRPr="00C95132">
        <w:rPr>
          <w:color w:val="auto"/>
          <w:sz w:val="24"/>
          <w:szCs w:val="24"/>
        </w:rPr>
        <w:t>grant funds to civil society organisations for the purpose of meeting the developmental needs of poor communities;</w:t>
      </w:r>
    </w:p>
    <w:p w:rsidR="00932DBF" w:rsidRPr="00C95132" w:rsidRDefault="00932DBF" w:rsidP="00932DBF">
      <w:pPr>
        <w:pStyle w:val="NormalWeb"/>
        <w:numPr>
          <w:ilvl w:val="0"/>
          <w:numId w:val="4"/>
        </w:numPr>
        <w:spacing w:line="225" w:lineRule="atLeast"/>
        <w:ind w:left="30" w:right="30"/>
        <w:jc w:val="both"/>
        <w:rPr>
          <w:color w:val="auto"/>
          <w:sz w:val="24"/>
          <w:szCs w:val="24"/>
        </w:rPr>
      </w:pPr>
      <w:r w:rsidRPr="00C95132">
        <w:rPr>
          <w:color w:val="auto"/>
          <w:sz w:val="24"/>
          <w:szCs w:val="24"/>
        </w:rPr>
        <w:t xml:space="preserve">strengthen the institutional capacity of organisations for long-term sustainability; </w:t>
      </w:r>
    </w:p>
    <w:p w:rsidR="00932DBF" w:rsidRPr="00C95132" w:rsidRDefault="00932DBF" w:rsidP="00932DBF">
      <w:pPr>
        <w:pStyle w:val="NormalWeb"/>
        <w:numPr>
          <w:ilvl w:val="0"/>
          <w:numId w:val="4"/>
        </w:numPr>
        <w:spacing w:line="225" w:lineRule="atLeast"/>
        <w:ind w:left="30" w:right="30"/>
        <w:jc w:val="both"/>
        <w:rPr>
          <w:color w:val="auto"/>
          <w:sz w:val="24"/>
          <w:szCs w:val="24"/>
        </w:rPr>
      </w:pPr>
      <w:r w:rsidRPr="00C95132">
        <w:rPr>
          <w:color w:val="auto"/>
          <w:sz w:val="24"/>
          <w:szCs w:val="24"/>
        </w:rPr>
        <w:t xml:space="preserve">proactively source funds for purposes of achieving its developmental objectives; </w:t>
      </w:r>
    </w:p>
    <w:p w:rsidR="00932DBF" w:rsidRPr="00C95132" w:rsidRDefault="00932DBF" w:rsidP="00932DBF">
      <w:pPr>
        <w:pStyle w:val="NormalWeb"/>
        <w:numPr>
          <w:ilvl w:val="0"/>
          <w:numId w:val="4"/>
        </w:numPr>
        <w:spacing w:line="225" w:lineRule="atLeast"/>
        <w:ind w:left="30" w:right="30"/>
        <w:jc w:val="both"/>
        <w:rPr>
          <w:color w:val="auto"/>
          <w:sz w:val="24"/>
          <w:szCs w:val="24"/>
        </w:rPr>
      </w:pPr>
      <w:r w:rsidRPr="00C95132">
        <w:rPr>
          <w:color w:val="auto"/>
          <w:sz w:val="24"/>
          <w:szCs w:val="24"/>
        </w:rPr>
        <w:t xml:space="preserve">promote consultation, dialogue and sharing of developmental experiences to debate and influence developmental policies; and </w:t>
      </w:r>
    </w:p>
    <w:p w:rsidR="00932DBF" w:rsidRDefault="00932DBF" w:rsidP="00932DBF">
      <w:pPr>
        <w:pStyle w:val="NormalWeb"/>
        <w:numPr>
          <w:ilvl w:val="0"/>
          <w:numId w:val="4"/>
        </w:numPr>
        <w:spacing w:line="225" w:lineRule="atLeast"/>
        <w:ind w:left="30" w:right="30"/>
        <w:jc w:val="both"/>
        <w:rPr>
          <w:color w:val="auto"/>
          <w:sz w:val="24"/>
          <w:szCs w:val="24"/>
        </w:rPr>
      </w:pPr>
      <w:r w:rsidRPr="00C95132">
        <w:rPr>
          <w:color w:val="auto"/>
          <w:sz w:val="24"/>
          <w:szCs w:val="24"/>
        </w:rPr>
        <w:t xml:space="preserve">develop strategies to collaborate with local community development trusts, foundations, government clusters and civil society organisations. The key NDA programmes are funding, capacity building, policy and research, policy dialogue, as well as impact assessment. </w:t>
      </w:r>
    </w:p>
    <w:p w:rsidR="00932DBF" w:rsidRPr="00932DBF" w:rsidRDefault="00C95132" w:rsidP="0010243D">
      <w:pPr>
        <w:jc w:val="both"/>
        <w:rPr>
          <w:lang w:val="en-GB"/>
        </w:rPr>
      </w:pPr>
      <w:r>
        <w:rPr>
          <w:rFonts w:ascii="Arial" w:hAnsi="Arial" w:cs="Arial"/>
          <w:lang w:val="en-ZA" w:eastAsia="en-ZA"/>
        </w:rPr>
        <w:t xml:space="preserve">The </w:t>
      </w:r>
      <w:r w:rsidRPr="00C95132">
        <w:rPr>
          <w:rFonts w:ascii="Arial" w:hAnsi="Arial" w:cs="Arial"/>
        </w:rPr>
        <w:t xml:space="preserve">South African Social Security Agency (SASSA) </w:t>
      </w:r>
      <w:r>
        <w:rPr>
          <w:rFonts w:ascii="Arial" w:hAnsi="Arial" w:cs="Arial"/>
        </w:rPr>
        <w:t xml:space="preserve">was </w:t>
      </w:r>
      <w:r w:rsidRPr="00C95132">
        <w:rPr>
          <w:rFonts w:ascii="Arial" w:hAnsi="Arial" w:cs="Arial"/>
        </w:rPr>
        <w:t>established in terms of the SASSA Act (Act No. 9 of 2004).</w:t>
      </w:r>
      <w:r w:rsidR="0010243D">
        <w:rPr>
          <w:rFonts w:ascii="Arial" w:hAnsi="Arial" w:cs="Arial"/>
        </w:rPr>
        <w:t xml:space="preserve"> </w:t>
      </w:r>
      <w:r w:rsidR="00932DBF" w:rsidRPr="00932DBF">
        <w:rPr>
          <w:rFonts w:ascii="Arial" w:hAnsi="Arial" w:cs="Arial"/>
          <w:lang w:val="en-GB"/>
        </w:rPr>
        <w:t>The mandate of the Agency is to ensure the provision of comprehensive social security services against vulnerability and poverty within the constitutional and legislative framework.</w:t>
      </w:r>
    </w:p>
    <w:p w:rsidR="00932DBF" w:rsidRPr="001F12C3" w:rsidRDefault="001F12C3" w:rsidP="00932DBF">
      <w:pPr>
        <w:spacing w:before="100" w:beforeAutospacing="1" w:after="100" w:afterAutospacing="1"/>
        <w:jc w:val="both"/>
        <w:rPr>
          <w:b/>
          <w:lang w:val="en-GB"/>
        </w:rPr>
      </w:pPr>
      <w:r w:rsidRPr="001F12C3">
        <w:rPr>
          <w:rStyle w:val="Strong"/>
          <w:rFonts w:ascii="Arial" w:hAnsi="Arial" w:cs="Arial"/>
          <w:b w:val="0"/>
          <w:lang w:val="en-GB"/>
        </w:rPr>
        <w:t>Other than the assets which are verified and listed in each financial year as per the requirements of the PFMA, the two public entities do not have any investments (listed or unlisted as they are established to fulfil a specific function in accordance with their respective Acts</w:t>
      </w:r>
      <w:r>
        <w:rPr>
          <w:rStyle w:val="Strong"/>
          <w:rFonts w:ascii="Arial" w:hAnsi="Arial" w:cs="Arial"/>
          <w:b w:val="0"/>
          <w:lang w:val="en-GB"/>
        </w:rPr>
        <w:t xml:space="preserve">. </w:t>
      </w:r>
    </w:p>
    <w:sectPr w:rsidR="00932DBF" w:rsidRPr="001F12C3"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9D" w:rsidRDefault="00E4679D" w:rsidP="0050056C">
      <w:pPr>
        <w:pStyle w:val="BodyTextIndent"/>
        <w:spacing w:line="240" w:lineRule="auto"/>
      </w:pPr>
      <w:r>
        <w:separator/>
      </w:r>
    </w:p>
  </w:endnote>
  <w:endnote w:type="continuationSeparator" w:id="0">
    <w:p w:rsidR="00E4679D" w:rsidRDefault="00E4679D"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D700FC">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9D" w:rsidRDefault="00E4679D" w:rsidP="0050056C">
      <w:pPr>
        <w:pStyle w:val="BodyTextIndent"/>
        <w:spacing w:line="240" w:lineRule="auto"/>
      </w:pPr>
      <w:r>
        <w:separator/>
      </w:r>
    </w:p>
  </w:footnote>
  <w:footnote w:type="continuationSeparator" w:id="0">
    <w:p w:rsidR="00E4679D" w:rsidRDefault="00E4679D"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7FD1"/>
    <w:multiLevelType w:val="multilevel"/>
    <w:tmpl w:val="73D8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41C1B"/>
    <w:rsid w:val="00073395"/>
    <w:rsid w:val="0007673D"/>
    <w:rsid w:val="000809FA"/>
    <w:rsid w:val="000A1842"/>
    <w:rsid w:val="0010243D"/>
    <w:rsid w:val="00117E7A"/>
    <w:rsid w:val="00131BD6"/>
    <w:rsid w:val="00136BE2"/>
    <w:rsid w:val="00163F17"/>
    <w:rsid w:val="00172B08"/>
    <w:rsid w:val="00177CE3"/>
    <w:rsid w:val="001A289B"/>
    <w:rsid w:val="001C0ED7"/>
    <w:rsid w:val="001C530A"/>
    <w:rsid w:val="001F12C3"/>
    <w:rsid w:val="001F50C3"/>
    <w:rsid w:val="0020706F"/>
    <w:rsid w:val="002165DF"/>
    <w:rsid w:val="0023173C"/>
    <w:rsid w:val="00241768"/>
    <w:rsid w:val="00241BB9"/>
    <w:rsid w:val="00290C13"/>
    <w:rsid w:val="002A2A3B"/>
    <w:rsid w:val="002C007D"/>
    <w:rsid w:val="002E7CD1"/>
    <w:rsid w:val="003103EC"/>
    <w:rsid w:val="003305F4"/>
    <w:rsid w:val="00336143"/>
    <w:rsid w:val="003727BA"/>
    <w:rsid w:val="003901D8"/>
    <w:rsid w:val="00390271"/>
    <w:rsid w:val="003A38CE"/>
    <w:rsid w:val="003D2074"/>
    <w:rsid w:val="00407B29"/>
    <w:rsid w:val="00415B06"/>
    <w:rsid w:val="00441AC5"/>
    <w:rsid w:val="00455B2D"/>
    <w:rsid w:val="004805B9"/>
    <w:rsid w:val="0049770E"/>
    <w:rsid w:val="004A18AB"/>
    <w:rsid w:val="004A59FE"/>
    <w:rsid w:val="004D0147"/>
    <w:rsid w:val="0050056C"/>
    <w:rsid w:val="005C22EB"/>
    <w:rsid w:val="006068B1"/>
    <w:rsid w:val="006127CE"/>
    <w:rsid w:val="006163D5"/>
    <w:rsid w:val="00694B46"/>
    <w:rsid w:val="006B5C9B"/>
    <w:rsid w:val="006E444B"/>
    <w:rsid w:val="006E7D27"/>
    <w:rsid w:val="00765B79"/>
    <w:rsid w:val="0078213D"/>
    <w:rsid w:val="00792847"/>
    <w:rsid w:val="007C510F"/>
    <w:rsid w:val="007F7CEF"/>
    <w:rsid w:val="00804E20"/>
    <w:rsid w:val="00843380"/>
    <w:rsid w:val="00883781"/>
    <w:rsid w:val="008861F9"/>
    <w:rsid w:val="00932DBF"/>
    <w:rsid w:val="0093442F"/>
    <w:rsid w:val="00980C04"/>
    <w:rsid w:val="009868A5"/>
    <w:rsid w:val="00991DBC"/>
    <w:rsid w:val="009A1D29"/>
    <w:rsid w:val="009B6BFB"/>
    <w:rsid w:val="00A57275"/>
    <w:rsid w:val="00A91D40"/>
    <w:rsid w:val="00AB745E"/>
    <w:rsid w:val="00AC3A7F"/>
    <w:rsid w:val="00AC7CD4"/>
    <w:rsid w:val="00AD4319"/>
    <w:rsid w:val="00AF3AF5"/>
    <w:rsid w:val="00B16E95"/>
    <w:rsid w:val="00B17932"/>
    <w:rsid w:val="00B21EEC"/>
    <w:rsid w:val="00B47883"/>
    <w:rsid w:val="00B56AC8"/>
    <w:rsid w:val="00B80DA6"/>
    <w:rsid w:val="00B93157"/>
    <w:rsid w:val="00BB77B8"/>
    <w:rsid w:val="00C13767"/>
    <w:rsid w:val="00C60EF2"/>
    <w:rsid w:val="00C81651"/>
    <w:rsid w:val="00C95132"/>
    <w:rsid w:val="00CA2A72"/>
    <w:rsid w:val="00CC1D1A"/>
    <w:rsid w:val="00CC293E"/>
    <w:rsid w:val="00CD5747"/>
    <w:rsid w:val="00CD6616"/>
    <w:rsid w:val="00CF556A"/>
    <w:rsid w:val="00D179D7"/>
    <w:rsid w:val="00D44F58"/>
    <w:rsid w:val="00D53961"/>
    <w:rsid w:val="00D57E5F"/>
    <w:rsid w:val="00D700FC"/>
    <w:rsid w:val="00D77270"/>
    <w:rsid w:val="00D86D61"/>
    <w:rsid w:val="00DF1683"/>
    <w:rsid w:val="00E4679D"/>
    <w:rsid w:val="00E56F2F"/>
    <w:rsid w:val="00E83AFB"/>
    <w:rsid w:val="00E83F57"/>
    <w:rsid w:val="00EA0CA4"/>
    <w:rsid w:val="00ED1660"/>
    <w:rsid w:val="00F277F7"/>
    <w:rsid w:val="00F71A8A"/>
    <w:rsid w:val="00F80298"/>
    <w:rsid w:val="00FA2C0B"/>
    <w:rsid w:val="00FD08D9"/>
    <w:rsid w:val="00FE3B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32DBF"/>
    <w:rPr>
      <w:b/>
      <w:bCs/>
    </w:rPr>
  </w:style>
  <w:style w:type="character" w:styleId="Emphasis">
    <w:name w:val="Emphasis"/>
    <w:basedOn w:val="DefaultParagraphFont"/>
    <w:uiPriority w:val="20"/>
    <w:qFormat/>
    <w:rsid w:val="00932DBF"/>
    <w:rPr>
      <w:i/>
      <w:iCs/>
    </w:rPr>
  </w:style>
  <w:style w:type="paragraph" w:styleId="NormalWeb">
    <w:name w:val="Normal (Web)"/>
    <w:basedOn w:val="Normal"/>
    <w:uiPriority w:val="99"/>
    <w:semiHidden/>
    <w:unhideWhenUsed/>
    <w:rsid w:val="00932DBF"/>
    <w:pPr>
      <w:spacing w:before="100" w:beforeAutospacing="1" w:after="100" w:afterAutospacing="1"/>
    </w:pPr>
    <w:rPr>
      <w:rFonts w:ascii="Arial" w:hAnsi="Arial" w:cs="Arial"/>
      <w:color w:val="996600"/>
      <w:sz w:val="18"/>
      <w:szCs w:val="18"/>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32DBF"/>
    <w:rPr>
      <w:b/>
      <w:bCs/>
    </w:rPr>
  </w:style>
  <w:style w:type="character" w:styleId="Emphasis">
    <w:name w:val="Emphasis"/>
    <w:basedOn w:val="DefaultParagraphFont"/>
    <w:uiPriority w:val="20"/>
    <w:qFormat/>
    <w:rsid w:val="00932DBF"/>
    <w:rPr>
      <w:i/>
      <w:iCs/>
    </w:rPr>
  </w:style>
  <w:style w:type="paragraph" w:styleId="NormalWeb">
    <w:name w:val="Normal (Web)"/>
    <w:basedOn w:val="Normal"/>
    <w:uiPriority w:val="99"/>
    <w:semiHidden/>
    <w:unhideWhenUsed/>
    <w:rsid w:val="00932DBF"/>
    <w:pPr>
      <w:spacing w:before="100" w:beforeAutospacing="1" w:after="100" w:afterAutospacing="1"/>
    </w:pPr>
    <w:rPr>
      <w:rFonts w:ascii="Arial" w:hAnsi="Arial" w:cs="Arial"/>
      <w:color w:val="996600"/>
      <w:sz w:val="18"/>
      <w:szCs w:val="1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758712">
      <w:bodyDiv w:val="1"/>
      <w:marLeft w:val="0"/>
      <w:marRight w:val="0"/>
      <w:marTop w:val="0"/>
      <w:marBottom w:val="0"/>
      <w:divBdr>
        <w:top w:val="none" w:sz="0" w:space="0" w:color="auto"/>
        <w:left w:val="none" w:sz="0" w:space="0" w:color="auto"/>
        <w:bottom w:val="none" w:sz="0" w:space="0" w:color="auto"/>
        <w:right w:val="none" w:sz="0" w:space="0" w:color="auto"/>
      </w:divBdr>
      <w:divsChild>
        <w:div w:id="1533880488">
          <w:marLeft w:val="0"/>
          <w:marRight w:val="0"/>
          <w:marTop w:val="0"/>
          <w:marBottom w:val="0"/>
          <w:divBdr>
            <w:top w:val="none" w:sz="0" w:space="0" w:color="auto"/>
            <w:left w:val="none" w:sz="0" w:space="0" w:color="auto"/>
            <w:bottom w:val="none" w:sz="0" w:space="0" w:color="auto"/>
            <w:right w:val="none" w:sz="0" w:space="0" w:color="auto"/>
          </w:divBdr>
          <w:divsChild>
            <w:div w:id="1752779128">
              <w:marLeft w:val="0"/>
              <w:marRight w:val="0"/>
              <w:marTop w:val="0"/>
              <w:marBottom w:val="0"/>
              <w:divBdr>
                <w:top w:val="none" w:sz="0" w:space="0" w:color="auto"/>
                <w:left w:val="none" w:sz="0" w:space="0" w:color="auto"/>
                <w:bottom w:val="none" w:sz="0" w:space="0" w:color="auto"/>
                <w:right w:val="none" w:sz="0" w:space="0" w:color="auto"/>
              </w:divBdr>
              <w:divsChild>
                <w:div w:id="1311906883">
                  <w:marLeft w:val="0"/>
                  <w:marRight w:val="0"/>
                  <w:marTop w:val="0"/>
                  <w:marBottom w:val="0"/>
                  <w:divBdr>
                    <w:top w:val="none" w:sz="0" w:space="0" w:color="auto"/>
                    <w:left w:val="none" w:sz="0" w:space="0" w:color="auto"/>
                    <w:bottom w:val="none" w:sz="0" w:space="0" w:color="auto"/>
                    <w:right w:val="none" w:sz="0" w:space="0" w:color="auto"/>
                  </w:divBdr>
                  <w:divsChild>
                    <w:div w:id="365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67177">
      <w:bodyDiv w:val="1"/>
      <w:marLeft w:val="0"/>
      <w:marRight w:val="0"/>
      <w:marTop w:val="0"/>
      <w:marBottom w:val="0"/>
      <w:divBdr>
        <w:top w:val="none" w:sz="0" w:space="0" w:color="auto"/>
        <w:left w:val="none" w:sz="0" w:space="0" w:color="auto"/>
        <w:bottom w:val="none" w:sz="0" w:space="0" w:color="auto"/>
        <w:right w:val="none" w:sz="0" w:space="0" w:color="auto"/>
      </w:divBdr>
      <w:divsChild>
        <w:div w:id="1024941174">
          <w:marLeft w:val="0"/>
          <w:marRight w:val="0"/>
          <w:marTop w:val="0"/>
          <w:marBottom w:val="0"/>
          <w:divBdr>
            <w:top w:val="none" w:sz="0" w:space="0" w:color="auto"/>
            <w:left w:val="none" w:sz="0" w:space="0" w:color="auto"/>
            <w:bottom w:val="none" w:sz="0" w:space="0" w:color="auto"/>
            <w:right w:val="none" w:sz="0" w:space="0" w:color="auto"/>
          </w:divBdr>
          <w:divsChild>
            <w:div w:id="711613051">
              <w:marLeft w:val="0"/>
              <w:marRight w:val="0"/>
              <w:marTop w:val="0"/>
              <w:marBottom w:val="0"/>
              <w:divBdr>
                <w:top w:val="none" w:sz="0" w:space="0" w:color="auto"/>
                <w:left w:val="none" w:sz="0" w:space="0" w:color="auto"/>
                <w:bottom w:val="none" w:sz="0" w:space="0" w:color="auto"/>
                <w:right w:val="none" w:sz="0" w:space="0" w:color="auto"/>
              </w:divBdr>
              <w:divsChild>
                <w:div w:id="1644656833">
                  <w:marLeft w:val="0"/>
                  <w:marRight w:val="0"/>
                  <w:marTop w:val="0"/>
                  <w:marBottom w:val="0"/>
                  <w:divBdr>
                    <w:top w:val="none" w:sz="0" w:space="0" w:color="auto"/>
                    <w:left w:val="none" w:sz="0" w:space="0" w:color="auto"/>
                    <w:bottom w:val="none" w:sz="0" w:space="0" w:color="auto"/>
                    <w:right w:val="none" w:sz="0" w:space="0" w:color="auto"/>
                  </w:divBdr>
                  <w:divsChild>
                    <w:div w:id="72747548">
                      <w:marLeft w:val="0"/>
                      <w:marRight w:val="0"/>
                      <w:marTop w:val="0"/>
                      <w:marBottom w:val="0"/>
                      <w:divBdr>
                        <w:top w:val="none" w:sz="0" w:space="0" w:color="auto"/>
                        <w:left w:val="none" w:sz="0" w:space="0" w:color="auto"/>
                        <w:bottom w:val="none" w:sz="0" w:space="0" w:color="auto"/>
                        <w:right w:val="none" w:sz="0" w:space="0" w:color="auto"/>
                      </w:divBdr>
                      <w:divsChild>
                        <w:div w:id="1820264916">
                          <w:marLeft w:val="0"/>
                          <w:marRight w:val="0"/>
                          <w:marTop w:val="0"/>
                          <w:marBottom w:val="0"/>
                          <w:divBdr>
                            <w:top w:val="none" w:sz="0" w:space="0" w:color="auto"/>
                            <w:left w:val="none" w:sz="0" w:space="0" w:color="auto"/>
                            <w:bottom w:val="none" w:sz="0" w:space="0" w:color="auto"/>
                            <w:right w:val="none" w:sz="0" w:space="0" w:color="auto"/>
                          </w:divBdr>
                          <w:divsChild>
                            <w:div w:id="2138797727">
                              <w:marLeft w:val="0"/>
                              <w:marRight w:val="0"/>
                              <w:marTop w:val="0"/>
                              <w:marBottom w:val="0"/>
                              <w:divBdr>
                                <w:top w:val="none" w:sz="0" w:space="0" w:color="auto"/>
                                <w:left w:val="none" w:sz="0" w:space="0" w:color="auto"/>
                                <w:bottom w:val="none" w:sz="0" w:space="0" w:color="auto"/>
                                <w:right w:val="none" w:sz="0" w:space="0" w:color="auto"/>
                              </w:divBdr>
                              <w:divsChild>
                                <w:div w:id="1741052501">
                                  <w:marLeft w:val="0"/>
                                  <w:marRight w:val="0"/>
                                  <w:marTop w:val="0"/>
                                  <w:marBottom w:val="0"/>
                                  <w:divBdr>
                                    <w:top w:val="none" w:sz="0" w:space="0" w:color="auto"/>
                                    <w:left w:val="none" w:sz="0" w:space="0" w:color="auto"/>
                                    <w:bottom w:val="none" w:sz="0" w:space="0" w:color="auto"/>
                                    <w:right w:val="none" w:sz="0" w:space="0" w:color="auto"/>
                                  </w:divBdr>
                                  <w:divsChild>
                                    <w:div w:id="1553156634">
                                      <w:marLeft w:val="0"/>
                                      <w:marRight w:val="0"/>
                                      <w:marTop w:val="0"/>
                                      <w:marBottom w:val="0"/>
                                      <w:divBdr>
                                        <w:top w:val="none" w:sz="0" w:space="0" w:color="auto"/>
                                        <w:left w:val="none" w:sz="0" w:space="0" w:color="auto"/>
                                        <w:bottom w:val="none" w:sz="0" w:space="0" w:color="auto"/>
                                        <w:right w:val="none" w:sz="0" w:space="0" w:color="auto"/>
                                      </w:divBdr>
                                      <w:divsChild>
                                        <w:div w:id="18104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Mamokoena Mefolo</cp:lastModifiedBy>
  <cp:revision>3</cp:revision>
  <dcterms:created xsi:type="dcterms:W3CDTF">2017-10-16T09:37:00Z</dcterms:created>
  <dcterms:modified xsi:type="dcterms:W3CDTF">2017-10-16T09:59:00Z</dcterms:modified>
</cp:coreProperties>
</file>