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31" w:rsidRDefault="00FA0931" w:rsidP="00FA0931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  <w:r w:rsidRPr="00BF2BB1">
        <w:rPr>
          <w:rFonts w:ascii="Arial" w:eastAsia="Times New Roman" w:hAnsi="Arial" w:cs="Arial"/>
          <w:b/>
          <w:color w:val="000000" w:themeColor="text1"/>
        </w:rPr>
        <w:t xml:space="preserve">QUESTION FOR </w:t>
      </w:r>
      <w:r>
        <w:rPr>
          <w:rFonts w:ascii="Arial" w:eastAsia="Times New Roman" w:hAnsi="Arial" w:cs="Arial"/>
          <w:b/>
          <w:color w:val="000000" w:themeColor="text1"/>
        </w:rPr>
        <w:t xml:space="preserve">WRITTEN </w:t>
      </w:r>
      <w:r w:rsidRPr="00BF2BB1">
        <w:rPr>
          <w:rFonts w:ascii="Arial" w:eastAsia="Times New Roman" w:hAnsi="Arial" w:cs="Arial"/>
          <w:b/>
          <w:color w:val="000000" w:themeColor="text1"/>
        </w:rPr>
        <w:t>REPLY</w:t>
      </w:r>
    </w:p>
    <w:p w:rsidR="00FA0931" w:rsidRDefault="00FA0931" w:rsidP="00FA0931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FA0931" w:rsidRDefault="00FA0931" w:rsidP="00FA0931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  <w:r w:rsidRPr="00BF2BB1">
        <w:rPr>
          <w:rFonts w:ascii="Arial" w:eastAsia="Times New Roman" w:hAnsi="Arial" w:cs="Arial"/>
          <w:b/>
          <w:color w:val="000000" w:themeColor="text1"/>
        </w:rPr>
        <w:t>NATIONAL ASSEMBLY</w:t>
      </w:r>
    </w:p>
    <w:p w:rsidR="00FA0931" w:rsidRPr="00BF2BB1" w:rsidRDefault="00FA0931" w:rsidP="00FA0931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FA0931" w:rsidRDefault="00FA0931" w:rsidP="00FA0931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  <w:r w:rsidRPr="001052EB">
        <w:rPr>
          <w:rFonts w:ascii="Arial" w:hAnsi="Arial" w:cs="Arial"/>
          <w:b/>
        </w:rPr>
        <w:t>“2898.</w:t>
      </w:r>
      <w:r w:rsidRPr="001052EB">
        <w:rPr>
          <w:rFonts w:ascii="Arial" w:hAnsi="Arial" w:cs="Arial"/>
          <w:b/>
        </w:rPr>
        <w:tab/>
        <w:t xml:space="preserve">Mr M H </w:t>
      </w:r>
      <w:proofErr w:type="spellStart"/>
      <w:r w:rsidRPr="001052EB">
        <w:rPr>
          <w:rFonts w:ascii="Arial" w:hAnsi="Arial" w:cs="Arial"/>
          <w:b/>
        </w:rPr>
        <w:t>Hoosen</w:t>
      </w:r>
      <w:proofErr w:type="spellEnd"/>
      <w:r w:rsidRPr="001052EB">
        <w:rPr>
          <w:rFonts w:ascii="Arial" w:hAnsi="Arial" w:cs="Arial"/>
          <w:b/>
        </w:rPr>
        <w:t xml:space="preserve"> (DA) to ask the Minister of Small Business Development:</w:t>
      </w:r>
    </w:p>
    <w:p w:rsidR="00FA0931" w:rsidRPr="001052EB" w:rsidRDefault="00FA0931" w:rsidP="00FA0931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</w:p>
    <w:p w:rsidR="00FA0931" w:rsidRPr="001052EB" w:rsidRDefault="00FA0931" w:rsidP="00FA0931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  <w:r w:rsidRPr="001052EB">
        <w:rPr>
          <w:rFonts w:ascii="Arial" w:hAnsi="Arial" w:cs="Arial"/>
          <w:b/>
        </w:rPr>
        <w:tab/>
        <w:t>What is the detailed (a) breakdown of and (b) valuation for current and non-current assets and investments held by (i) her department and (ii) each entity reporting to her according to (</w:t>
      </w:r>
      <w:proofErr w:type="spellStart"/>
      <w:r w:rsidRPr="001052EB">
        <w:rPr>
          <w:rFonts w:ascii="Arial" w:hAnsi="Arial" w:cs="Arial"/>
          <w:b/>
        </w:rPr>
        <w:t>aa</w:t>
      </w:r>
      <w:proofErr w:type="spellEnd"/>
      <w:r w:rsidRPr="001052EB">
        <w:rPr>
          <w:rFonts w:ascii="Arial" w:hAnsi="Arial" w:cs="Arial"/>
          <w:b/>
        </w:rPr>
        <w:t>) listed assets (</w:t>
      </w:r>
      <w:proofErr w:type="spellStart"/>
      <w:r w:rsidRPr="001052EB">
        <w:rPr>
          <w:rFonts w:ascii="Arial" w:hAnsi="Arial" w:cs="Arial"/>
          <w:b/>
        </w:rPr>
        <w:t>aaa</w:t>
      </w:r>
      <w:proofErr w:type="spellEnd"/>
      <w:r w:rsidRPr="001052EB">
        <w:rPr>
          <w:rFonts w:ascii="Arial" w:hAnsi="Arial" w:cs="Arial"/>
          <w:b/>
        </w:rPr>
        <w:t>) directly held and (</w:t>
      </w:r>
      <w:proofErr w:type="spellStart"/>
      <w:r w:rsidRPr="001052EB">
        <w:rPr>
          <w:rFonts w:ascii="Arial" w:hAnsi="Arial" w:cs="Arial"/>
          <w:b/>
        </w:rPr>
        <w:t>bbb</w:t>
      </w:r>
      <w:proofErr w:type="spellEnd"/>
      <w:r w:rsidRPr="001052EB">
        <w:rPr>
          <w:rFonts w:ascii="Arial" w:hAnsi="Arial" w:cs="Arial"/>
          <w:b/>
        </w:rPr>
        <w:t>) indirectly held and (bb) unlisted investments (</w:t>
      </w:r>
      <w:proofErr w:type="spellStart"/>
      <w:r w:rsidRPr="001052EB">
        <w:rPr>
          <w:rFonts w:ascii="Arial" w:hAnsi="Arial" w:cs="Arial"/>
          <w:b/>
        </w:rPr>
        <w:t>aaa</w:t>
      </w:r>
      <w:proofErr w:type="spellEnd"/>
      <w:r w:rsidRPr="001052EB">
        <w:rPr>
          <w:rFonts w:ascii="Arial" w:hAnsi="Arial" w:cs="Arial"/>
          <w:b/>
        </w:rPr>
        <w:t>) directly held and (</w:t>
      </w:r>
      <w:proofErr w:type="spellStart"/>
      <w:r w:rsidRPr="001052EB">
        <w:rPr>
          <w:rFonts w:ascii="Arial" w:hAnsi="Arial" w:cs="Arial"/>
          <w:b/>
        </w:rPr>
        <w:t>bbb</w:t>
      </w:r>
      <w:proofErr w:type="spellEnd"/>
      <w:r w:rsidRPr="001052EB">
        <w:rPr>
          <w:rFonts w:ascii="Arial" w:hAnsi="Arial" w:cs="Arial"/>
          <w:b/>
        </w:rPr>
        <w:t>) indirectly held by each of the entities, in each case breaking the current assets and investments down by 0-3 months, 3-6 months, 6-12 m</w:t>
      </w:r>
      <w:r>
        <w:rPr>
          <w:rFonts w:ascii="Arial" w:hAnsi="Arial" w:cs="Arial"/>
          <w:b/>
        </w:rPr>
        <w:t>onths and beyond 12 months?”</w:t>
      </w:r>
    </w:p>
    <w:p w:rsidR="00FA0931" w:rsidRDefault="00FA0931" w:rsidP="00FA0931">
      <w:pPr>
        <w:spacing w:after="0" w:line="360" w:lineRule="auto"/>
        <w:ind w:left="851" w:hanging="851"/>
        <w:jc w:val="right"/>
        <w:rPr>
          <w:rFonts w:ascii="Arial" w:hAnsi="Arial" w:cs="Arial"/>
          <w:b/>
        </w:rPr>
      </w:pPr>
      <w:bookmarkStart w:id="0" w:name="_GoBack"/>
      <w:bookmarkEnd w:id="0"/>
      <w:r w:rsidRPr="001052EB">
        <w:rPr>
          <w:rFonts w:ascii="Arial" w:hAnsi="Arial" w:cs="Arial"/>
          <w:b/>
        </w:rPr>
        <w:t>NW3205E</w:t>
      </w:r>
    </w:p>
    <w:p w:rsidR="00FA0931" w:rsidRDefault="00FA0931" w:rsidP="00FA0931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  <w:r w:rsidRPr="00A42F69">
        <w:rPr>
          <w:rFonts w:ascii="Arial" w:hAnsi="Arial" w:cs="Arial"/>
          <w:b/>
        </w:rPr>
        <w:t>REPLY:</w:t>
      </w:r>
    </w:p>
    <w:p w:rsidR="00FA0931" w:rsidRDefault="00FA0931" w:rsidP="00FA0931">
      <w:pPr>
        <w:numPr>
          <w:ilvl w:val="0"/>
          <w:numId w:val="1"/>
        </w:numPr>
        <w:contextualSpacing/>
        <w:rPr>
          <w:rFonts w:ascii="Arial" w:eastAsia="Calibri" w:hAnsi="Arial" w:cs="Arial"/>
          <w:b/>
          <w:bCs/>
        </w:rPr>
      </w:pPr>
      <w:r w:rsidRPr="001052EB">
        <w:rPr>
          <w:rFonts w:ascii="Arial" w:eastAsia="Calibri" w:hAnsi="Arial" w:cs="Arial"/>
          <w:b/>
          <w:bCs/>
        </w:rPr>
        <w:t>Department of Small Business and Development (DSBD)</w:t>
      </w:r>
    </w:p>
    <w:p w:rsidR="00FA0931" w:rsidRPr="001052EB" w:rsidRDefault="00FA0931" w:rsidP="00FA0931">
      <w:pPr>
        <w:ind w:left="720"/>
        <w:contextualSpacing/>
        <w:rPr>
          <w:rFonts w:ascii="Arial" w:eastAsia="Calibri" w:hAnsi="Arial" w:cs="Arial"/>
          <w:b/>
          <w:bCs/>
        </w:rPr>
      </w:pPr>
    </w:p>
    <w:tbl>
      <w:tblPr>
        <w:tblStyle w:val="TableGrid2"/>
        <w:tblW w:w="14029" w:type="dxa"/>
        <w:tblLayout w:type="fixed"/>
        <w:tblLook w:val="04A0" w:firstRow="1" w:lastRow="0" w:firstColumn="1" w:lastColumn="0" w:noHBand="0" w:noVBand="1"/>
      </w:tblPr>
      <w:tblGrid>
        <w:gridCol w:w="699"/>
        <w:gridCol w:w="2971"/>
        <w:gridCol w:w="1134"/>
        <w:gridCol w:w="1420"/>
        <w:gridCol w:w="1560"/>
        <w:gridCol w:w="1561"/>
        <w:gridCol w:w="1561"/>
        <w:gridCol w:w="1561"/>
        <w:gridCol w:w="1562"/>
      </w:tblGrid>
      <w:tr w:rsidR="00FA0931" w:rsidRPr="001052EB" w:rsidTr="00A87C36">
        <w:trPr>
          <w:trHeight w:val="259"/>
        </w:trPr>
        <w:tc>
          <w:tcPr>
            <w:tcW w:w="6224" w:type="dxa"/>
            <w:gridSpan w:val="4"/>
            <w:shd w:val="clear" w:color="auto" w:fill="F2F2F2"/>
          </w:tcPr>
          <w:p w:rsidR="00FA0931" w:rsidRPr="00BC3472" w:rsidRDefault="00FA0931" w:rsidP="00A87C3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BC3472">
              <w:rPr>
                <w:rFonts w:eastAsia="Calibri"/>
                <w:sz w:val="16"/>
                <w:szCs w:val="16"/>
              </w:rPr>
              <w:t>Details</w:t>
            </w:r>
          </w:p>
        </w:tc>
        <w:tc>
          <w:tcPr>
            <w:tcW w:w="6243" w:type="dxa"/>
            <w:gridSpan w:val="4"/>
            <w:shd w:val="clear" w:color="auto" w:fill="F2F2F2"/>
          </w:tcPr>
          <w:p w:rsidR="00FA0931" w:rsidRPr="00BC3472" w:rsidRDefault="00FA0931" w:rsidP="00A87C3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BC3472">
              <w:rPr>
                <w:rFonts w:eastAsia="Calibri"/>
                <w:sz w:val="16"/>
                <w:szCs w:val="16"/>
              </w:rPr>
              <w:t>(a)  Breakdown</w:t>
            </w:r>
          </w:p>
        </w:tc>
        <w:tc>
          <w:tcPr>
            <w:tcW w:w="1562" w:type="dxa"/>
            <w:vMerge w:val="restart"/>
            <w:shd w:val="clear" w:color="auto" w:fill="F2F2F2"/>
          </w:tcPr>
          <w:p w:rsidR="00FA0931" w:rsidRPr="00BC3472" w:rsidRDefault="00FA0931" w:rsidP="00A87C3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FA0931" w:rsidRPr="00BC3472" w:rsidRDefault="00FA0931" w:rsidP="00A87C3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BC3472">
              <w:rPr>
                <w:rFonts w:eastAsia="Calibri"/>
                <w:sz w:val="16"/>
                <w:szCs w:val="16"/>
              </w:rPr>
              <w:t>(b) Valuation</w:t>
            </w:r>
          </w:p>
        </w:tc>
      </w:tr>
      <w:tr w:rsidR="00FA0931" w:rsidRPr="001052EB" w:rsidTr="00A87C36">
        <w:tc>
          <w:tcPr>
            <w:tcW w:w="3670" w:type="dxa"/>
            <w:gridSpan w:val="2"/>
            <w:shd w:val="clear" w:color="auto" w:fill="F2F2F2"/>
          </w:tcPr>
          <w:p w:rsidR="00FA0931" w:rsidRPr="00BC3472" w:rsidRDefault="00FA0931" w:rsidP="00A87C3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BC3472">
              <w:rPr>
                <w:rFonts w:eastAsia="Calibri"/>
                <w:sz w:val="16"/>
                <w:szCs w:val="16"/>
              </w:rPr>
              <w:t>Item</w:t>
            </w:r>
          </w:p>
        </w:tc>
        <w:tc>
          <w:tcPr>
            <w:tcW w:w="1134" w:type="dxa"/>
            <w:shd w:val="clear" w:color="auto" w:fill="F2F2F2"/>
          </w:tcPr>
          <w:p w:rsidR="00FA0931" w:rsidRPr="00BC3472" w:rsidRDefault="00FA0931" w:rsidP="00A87C3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BC3472">
              <w:rPr>
                <w:rFonts w:eastAsia="Calibri"/>
                <w:sz w:val="16"/>
                <w:szCs w:val="16"/>
              </w:rPr>
              <w:t>Name /Type</w:t>
            </w:r>
          </w:p>
          <w:p w:rsidR="00FA0931" w:rsidRPr="00BC3472" w:rsidRDefault="00FA0931" w:rsidP="00A87C3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F2F2F2"/>
          </w:tcPr>
          <w:p w:rsidR="00FA0931" w:rsidRPr="00BC3472" w:rsidRDefault="00FA0931" w:rsidP="00A87C3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BC3472">
              <w:rPr>
                <w:rFonts w:eastAsia="Calibri"/>
                <w:sz w:val="16"/>
                <w:szCs w:val="16"/>
              </w:rPr>
              <w:t>Specification</w:t>
            </w:r>
          </w:p>
          <w:p w:rsidR="00FA0931" w:rsidRPr="00BC3472" w:rsidRDefault="00FA0931" w:rsidP="00A87C3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BC3472">
              <w:rPr>
                <w:rFonts w:eastAsia="Calibri"/>
                <w:sz w:val="16"/>
                <w:szCs w:val="16"/>
              </w:rPr>
              <w:t>(Current / non-current)</w:t>
            </w:r>
          </w:p>
        </w:tc>
        <w:tc>
          <w:tcPr>
            <w:tcW w:w="1560" w:type="dxa"/>
            <w:shd w:val="clear" w:color="auto" w:fill="F2F2F2"/>
          </w:tcPr>
          <w:p w:rsidR="00FA0931" w:rsidRPr="00BC3472" w:rsidRDefault="00FA0931" w:rsidP="00A87C3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BC3472">
              <w:rPr>
                <w:rFonts w:eastAsia="Calibri"/>
                <w:sz w:val="16"/>
                <w:szCs w:val="16"/>
              </w:rPr>
              <w:t xml:space="preserve"> (0-3 months)</w:t>
            </w:r>
          </w:p>
        </w:tc>
        <w:tc>
          <w:tcPr>
            <w:tcW w:w="1561" w:type="dxa"/>
            <w:shd w:val="clear" w:color="auto" w:fill="F2F2F2"/>
          </w:tcPr>
          <w:p w:rsidR="00FA0931" w:rsidRPr="00BC3472" w:rsidRDefault="00FA0931" w:rsidP="00A87C3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BC3472">
              <w:rPr>
                <w:rFonts w:eastAsia="Calibri"/>
                <w:sz w:val="16"/>
                <w:szCs w:val="16"/>
              </w:rPr>
              <w:t xml:space="preserve"> (3-6 months)</w:t>
            </w:r>
          </w:p>
        </w:tc>
        <w:tc>
          <w:tcPr>
            <w:tcW w:w="1561" w:type="dxa"/>
            <w:shd w:val="clear" w:color="auto" w:fill="F2F2F2"/>
          </w:tcPr>
          <w:p w:rsidR="00FA0931" w:rsidRPr="00BC3472" w:rsidRDefault="00FA0931" w:rsidP="00A87C3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BC3472">
              <w:rPr>
                <w:rFonts w:eastAsia="Calibri"/>
                <w:sz w:val="16"/>
                <w:szCs w:val="16"/>
              </w:rPr>
              <w:t xml:space="preserve"> (6-12 months)</w:t>
            </w:r>
          </w:p>
        </w:tc>
        <w:tc>
          <w:tcPr>
            <w:tcW w:w="1561" w:type="dxa"/>
            <w:shd w:val="clear" w:color="auto" w:fill="F2F2F2"/>
          </w:tcPr>
          <w:p w:rsidR="00FA0931" w:rsidRPr="00BC3472" w:rsidRDefault="00FA0931" w:rsidP="00A87C3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BC3472">
              <w:rPr>
                <w:rFonts w:eastAsia="Calibri"/>
                <w:sz w:val="16"/>
                <w:szCs w:val="16"/>
              </w:rPr>
              <w:t xml:space="preserve"> (Beyond 12 months)</w:t>
            </w:r>
          </w:p>
        </w:tc>
        <w:tc>
          <w:tcPr>
            <w:tcW w:w="1562" w:type="dxa"/>
            <w:vMerge/>
            <w:shd w:val="clear" w:color="auto" w:fill="F2F2F2"/>
          </w:tcPr>
          <w:p w:rsidR="00FA0931" w:rsidRPr="00BC3472" w:rsidRDefault="00FA0931" w:rsidP="00A87C3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A0931" w:rsidRPr="001052EB" w:rsidTr="00A87C36">
        <w:tc>
          <w:tcPr>
            <w:tcW w:w="699" w:type="dxa"/>
            <w:vMerge w:val="restart"/>
            <w:shd w:val="clear" w:color="auto" w:fill="F2F2F2"/>
            <w:textDirection w:val="btLr"/>
          </w:tcPr>
          <w:p w:rsidR="00FA0931" w:rsidRPr="00BC3472" w:rsidRDefault="00FA0931" w:rsidP="00FA0931">
            <w:pPr>
              <w:numPr>
                <w:ilvl w:val="0"/>
                <w:numId w:val="2"/>
              </w:numPr>
              <w:spacing w:after="0" w:line="240" w:lineRule="auto"/>
              <w:ind w:right="113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BC3472">
              <w:rPr>
                <w:rFonts w:eastAsia="Calibri"/>
                <w:sz w:val="16"/>
                <w:szCs w:val="16"/>
              </w:rPr>
              <w:t>LISTED ASSET</w:t>
            </w:r>
            <w:r>
              <w:rPr>
                <w:rFonts w:eastAsia="Calibri"/>
                <w:sz w:val="16"/>
                <w:szCs w:val="16"/>
              </w:rPr>
              <w:t>S</w:t>
            </w:r>
          </w:p>
        </w:tc>
        <w:tc>
          <w:tcPr>
            <w:tcW w:w="2971" w:type="dxa"/>
          </w:tcPr>
          <w:p w:rsidR="00FA0931" w:rsidRPr="00BC3472" w:rsidRDefault="00FA0931" w:rsidP="00A87C36">
            <w:pPr>
              <w:spacing w:after="0"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BC3472">
              <w:rPr>
                <w:rFonts w:eastAsia="Calibri"/>
                <w:sz w:val="16"/>
                <w:szCs w:val="16"/>
              </w:rPr>
              <w:t>(</w:t>
            </w:r>
            <w:proofErr w:type="spellStart"/>
            <w:r w:rsidRPr="00BC3472">
              <w:rPr>
                <w:rFonts w:eastAsia="Calibri"/>
                <w:sz w:val="16"/>
                <w:szCs w:val="16"/>
              </w:rPr>
              <w:t>aa</w:t>
            </w:r>
            <w:proofErr w:type="spellEnd"/>
            <w:r w:rsidRPr="00BC3472">
              <w:rPr>
                <w:rFonts w:eastAsia="Calibri"/>
                <w:sz w:val="16"/>
                <w:szCs w:val="16"/>
              </w:rPr>
              <w:t>)  Listed assets in reference to (</w:t>
            </w:r>
            <w:proofErr w:type="spellStart"/>
            <w:r w:rsidRPr="00BC3472">
              <w:rPr>
                <w:rFonts w:eastAsia="Calibri"/>
                <w:sz w:val="16"/>
                <w:szCs w:val="16"/>
              </w:rPr>
              <w:t>aaa</w:t>
            </w:r>
            <w:proofErr w:type="spellEnd"/>
            <w:r w:rsidRPr="00BC3472">
              <w:rPr>
                <w:rFonts w:eastAsia="Calibri"/>
                <w:sz w:val="16"/>
                <w:szCs w:val="16"/>
              </w:rPr>
              <w:t>) directly</w:t>
            </w:r>
          </w:p>
          <w:p w:rsidR="00FA0931" w:rsidRPr="00BC3472" w:rsidRDefault="00FA0931" w:rsidP="00A87C36">
            <w:pPr>
              <w:spacing w:after="0" w:line="240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359" w:type="dxa"/>
            <w:gridSpan w:val="7"/>
          </w:tcPr>
          <w:p w:rsidR="00FA0931" w:rsidRPr="000E6785" w:rsidRDefault="00FA0931" w:rsidP="00A87C36">
            <w:pPr>
              <w:spacing w:after="0" w:line="240" w:lineRule="auto"/>
              <w:jc w:val="center"/>
              <w:rPr>
                <w:rFonts w:eastAsia="Calibri"/>
                <w:b w:val="0"/>
                <w:sz w:val="16"/>
                <w:szCs w:val="16"/>
              </w:rPr>
            </w:pPr>
            <w:r>
              <w:rPr>
                <w:rFonts w:eastAsia="Calibri"/>
                <w:b w:val="0"/>
                <w:sz w:val="16"/>
                <w:szCs w:val="16"/>
              </w:rPr>
              <w:t>Not applicable</w:t>
            </w:r>
          </w:p>
        </w:tc>
      </w:tr>
      <w:tr w:rsidR="00FA0931" w:rsidRPr="001052EB" w:rsidTr="00A87C36">
        <w:trPr>
          <w:trHeight w:val="650"/>
        </w:trPr>
        <w:tc>
          <w:tcPr>
            <w:tcW w:w="699" w:type="dxa"/>
            <w:vMerge/>
            <w:shd w:val="clear" w:color="auto" w:fill="F2F2F2"/>
          </w:tcPr>
          <w:p w:rsidR="00FA0931" w:rsidRPr="00BC3472" w:rsidRDefault="00FA0931" w:rsidP="00A87C36">
            <w:pPr>
              <w:spacing w:after="0" w:line="240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71" w:type="dxa"/>
          </w:tcPr>
          <w:p w:rsidR="00FA0931" w:rsidRPr="00BC3472" w:rsidRDefault="00FA0931" w:rsidP="00A87C36">
            <w:pPr>
              <w:spacing w:after="0"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BC3472">
              <w:rPr>
                <w:rFonts w:eastAsia="Calibri"/>
                <w:sz w:val="16"/>
                <w:szCs w:val="16"/>
              </w:rPr>
              <w:t>(</w:t>
            </w:r>
            <w:proofErr w:type="spellStart"/>
            <w:r w:rsidRPr="00BC3472">
              <w:rPr>
                <w:rFonts w:eastAsia="Calibri"/>
                <w:sz w:val="16"/>
                <w:szCs w:val="16"/>
              </w:rPr>
              <w:t>aa</w:t>
            </w:r>
            <w:proofErr w:type="spellEnd"/>
            <w:r w:rsidRPr="00BC3472">
              <w:rPr>
                <w:rFonts w:eastAsia="Calibri"/>
                <w:sz w:val="16"/>
                <w:szCs w:val="16"/>
              </w:rPr>
              <w:t>)  Listed assets in reference to (</w:t>
            </w:r>
            <w:proofErr w:type="spellStart"/>
            <w:r w:rsidRPr="00BC3472">
              <w:rPr>
                <w:rFonts w:eastAsia="Calibri"/>
                <w:sz w:val="16"/>
                <w:szCs w:val="16"/>
              </w:rPr>
              <w:t>bbb</w:t>
            </w:r>
            <w:proofErr w:type="spellEnd"/>
            <w:r w:rsidRPr="00BC3472">
              <w:rPr>
                <w:rFonts w:eastAsia="Calibri"/>
                <w:sz w:val="16"/>
                <w:szCs w:val="16"/>
              </w:rPr>
              <w:t>) indirectly</w:t>
            </w:r>
          </w:p>
          <w:p w:rsidR="00FA0931" w:rsidRPr="00BC3472" w:rsidRDefault="00FA0931" w:rsidP="00A87C36">
            <w:pPr>
              <w:spacing w:after="0" w:line="240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359" w:type="dxa"/>
            <w:gridSpan w:val="7"/>
          </w:tcPr>
          <w:p w:rsidR="00FA0931" w:rsidRPr="00BC3472" w:rsidRDefault="00FA0931" w:rsidP="00A87C3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BC3472">
              <w:rPr>
                <w:rFonts w:eastAsia="Calibri"/>
                <w:b w:val="0"/>
                <w:sz w:val="16"/>
                <w:szCs w:val="16"/>
              </w:rPr>
              <w:t>Not applicable</w:t>
            </w:r>
          </w:p>
        </w:tc>
      </w:tr>
      <w:tr w:rsidR="00FA0931" w:rsidRPr="001052EB" w:rsidTr="00A87C36">
        <w:trPr>
          <w:trHeight w:val="560"/>
        </w:trPr>
        <w:tc>
          <w:tcPr>
            <w:tcW w:w="699" w:type="dxa"/>
            <w:vMerge w:val="restart"/>
            <w:shd w:val="clear" w:color="auto" w:fill="F2F2F2"/>
            <w:textDirection w:val="btLr"/>
          </w:tcPr>
          <w:p w:rsidR="00FA0931" w:rsidRPr="00BC3472" w:rsidRDefault="00FA0931" w:rsidP="00FA0931">
            <w:pPr>
              <w:numPr>
                <w:ilvl w:val="0"/>
                <w:numId w:val="2"/>
              </w:numPr>
              <w:spacing w:after="0" w:line="240" w:lineRule="auto"/>
              <w:ind w:right="113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BC3472">
              <w:rPr>
                <w:rFonts w:eastAsia="Calibri"/>
                <w:sz w:val="16"/>
                <w:szCs w:val="16"/>
              </w:rPr>
              <w:t>UNLISTED INVESTMENTS</w:t>
            </w:r>
          </w:p>
        </w:tc>
        <w:tc>
          <w:tcPr>
            <w:tcW w:w="2971" w:type="dxa"/>
          </w:tcPr>
          <w:p w:rsidR="00FA0931" w:rsidRPr="00BC3472" w:rsidRDefault="00FA0931" w:rsidP="00A87C36">
            <w:pPr>
              <w:spacing w:after="0"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BC3472">
              <w:rPr>
                <w:rFonts w:eastAsia="Calibri"/>
                <w:sz w:val="16"/>
                <w:szCs w:val="16"/>
              </w:rPr>
              <w:t>(bb) Unlisted investments in reference to (</w:t>
            </w:r>
            <w:proofErr w:type="spellStart"/>
            <w:r w:rsidRPr="00BC3472">
              <w:rPr>
                <w:rFonts w:eastAsia="Calibri"/>
                <w:sz w:val="16"/>
                <w:szCs w:val="16"/>
              </w:rPr>
              <w:t>aaa</w:t>
            </w:r>
            <w:proofErr w:type="spellEnd"/>
            <w:r w:rsidRPr="00BC3472">
              <w:rPr>
                <w:rFonts w:eastAsia="Calibri"/>
                <w:sz w:val="16"/>
                <w:szCs w:val="16"/>
              </w:rPr>
              <w:t>) directly</w:t>
            </w:r>
          </w:p>
          <w:p w:rsidR="00FA0931" w:rsidRPr="00BC3472" w:rsidRDefault="00FA0931" w:rsidP="00A87C36">
            <w:pPr>
              <w:spacing w:after="0" w:line="240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359" w:type="dxa"/>
            <w:gridSpan w:val="7"/>
          </w:tcPr>
          <w:p w:rsidR="00FA0931" w:rsidRPr="00BC3472" w:rsidRDefault="00FA0931" w:rsidP="00A87C3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BC3472">
              <w:rPr>
                <w:rFonts w:eastAsia="Calibri"/>
                <w:b w:val="0"/>
                <w:sz w:val="16"/>
                <w:szCs w:val="16"/>
              </w:rPr>
              <w:t>Not applicable</w:t>
            </w:r>
          </w:p>
        </w:tc>
      </w:tr>
      <w:tr w:rsidR="00FA0931" w:rsidRPr="001052EB" w:rsidTr="00A87C36">
        <w:trPr>
          <w:trHeight w:val="1310"/>
        </w:trPr>
        <w:tc>
          <w:tcPr>
            <w:tcW w:w="699" w:type="dxa"/>
            <w:vMerge/>
            <w:shd w:val="clear" w:color="auto" w:fill="F2F2F2"/>
          </w:tcPr>
          <w:p w:rsidR="00FA0931" w:rsidRPr="00BC3472" w:rsidRDefault="00FA0931" w:rsidP="00A87C36">
            <w:pPr>
              <w:spacing w:after="0" w:line="240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71" w:type="dxa"/>
          </w:tcPr>
          <w:p w:rsidR="00FA0931" w:rsidRPr="00BC3472" w:rsidRDefault="00FA0931" w:rsidP="00FA09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473"/>
              <w:jc w:val="both"/>
              <w:rPr>
                <w:rFonts w:eastAsia="Calibri"/>
                <w:sz w:val="16"/>
                <w:szCs w:val="16"/>
              </w:rPr>
            </w:pPr>
            <w:r w:rsidRPr="00BC3472">
              <w:rPr>
                <w:rFonts w:eastAsia="Calibri"/>
                <w:sz w:val="16"/>
                <w:szCs w:val="16"/>
              </w:rPr>
              <w:t>Unlisted investments in reference to (</w:t>
            </w:r>
            <w:proofErr w:type="spellStart"/>
            <w:r w:rsidRPr="00BC3472">
              <w:rPr>
                <w:rFonts w:eastAsia="Calibri"/>
                <w:sz w:val="16"/>
                <w:szCs w:val="16"/>
              </w:rPr>
              <w:t>bbb</w:t>
            </w:r>
            <w:proofErr w:type="spellEnd"/>
            <w:r w:rsidRPr="00BC3472">
              <w:rPr>
                <w:rFonts w:eastAsia="Calibri"/>
                <w:sz w:val="16"/>
                <w:szCs w:val="16"/>
              </w:rPr>
              <w:t>) directly</w:t>
            </w:r>
          </w:p>
        </w:tc>
        <w:tc>
          <w:tcPr>
            <w:tcW w:w="10359" w:type="dxa"/>
            <w:gridSpan w:val="7"/>
          </w:tcPr>
          <w:p w:rsidR="00FA0931" w:rsidRPr="00BC3472" w:rsidRDefault="00FA0931" w:rsidP="00A87C3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BC3472">
              <w:rPr>
                <w:rFonts w:eastAsia="Calibri"/>
                <w:b w:val="0"/>
                <w:sz w:val="16"/>
                <w:szCs w:val="16"/>
              </w:rPr>
              <w:t>Not applicable</w:t>
            </w:r>
          </w:p>
        </w:tc>
      </w:tr>
    </w:tbl>
    <w:p w:rsidR="00FA0931" w:rsidRDefault="00FA0931" w:rsidP="00FA0931">
      <w:pPr>
        <w:spacing w:after="200" w:line="276" w:lineRule="auto"/>
        <w:rPr>
          <w:rFonts w:ascii="Arial" w:hAnsi="Arial" w:cs="Arial"/>
          <w:b/>
        </w:rPr>
        <w:sectPr w:rsidR="00FA0931" w:rsidSect="0084335C">
          <w:footerReference w:type="default" r:id="rId6"/>
          <w:pgSz w:w="16839" w:h="11907" w:orient="landscape" w:code="9"/>
          <w:pgMar w:top="709" w:right="1246" w:bottom="709" w:left="1276" w:header="720" w:footer="0" w:gutter="0"/>
          <w:pgNumType w:chapStyle="1"/>
          <w:cols w:space="720"/>
          <w:docGrid w:linePitch="360"/>
        </w:sectPr>
      </w:pPr>
    </w:p>
    <w:p w:rsidR="00FA0931" w:rsidRDefault="00FA0931" w:rsidP="00FA0931">
      <w:pPr>
        <w:numPr>
          <w:ilvl w:val="0"/>
          <w:numId w:val="1"/>
        </w:numPr>
        <w:contextualSpacing/>
        <w:rPr>
          <w:rFonts w:ascii="Arial" w:eastAsia="Calibri" w:hAnsi="Arial" w:cs="Arial"/>
          <w:b/>
          <w:bCs/>
        </w:rPr>
      </w:pPr>
      <w:r w:rsidRPr="001052EB">
        <w:rPr>
          <w:rFonts w:ascii="Arial" w:eastAsia="Calibri" w:hAnsi="Arial" w:cs="Arial"/>
          <w:b/>
          <w:bCs/>
        </w:rPr>
        <w:lastRenderedPageBreak/>
        <w:t xml:space="preserve"> (i) Entity:  Small Enterprise Development Agency (SEDA)</w:t>
      </w:r>
    </w:p>
    <w:tbl>
      <w:tblPr>
        <w:tblStyle w:val="TableGrid11"/>
        <w:tblW w:w="14029" w:type="dxa"/>
        <w:tblLayout w:type="fixed"/>
        <w:tblLook w:val="04A0" w:firstRow="1" w:lastRow="0" w:firstColumn="1" w:lastColumn="0" w:noHBand="0" w:noVBand="1"/>
      </w:tblPr>
      <w:tblGrid>
        <w:gridCol w:w="553"/>
        <w:gridCol w:w="3108"/>
        <w:gridCol w:w="1144"/>
        <w:gridCol w:w="1425"/>
        <w:gridCol w:w="1562"/>
        <w:gridCol w:w="1559"/>
        <w:gridCol w:w="1559"/>
        <w:gridCol w:w="1418"/>
        <w:gridCol w:w="1701"/>
      </w:tblGrid>
      <w:tr w:rsidR="00FA0931" w:rsidRPr="00BC3472" w:rsidTr="00A87C36">
        <w:trPr>
          <w:trHeight w:val="259"/>
        </w:trPr>
        <w:tc>
          <w:tcPr>
            <w:tcW w:w="6230" w:type="dxa"/>
            <w:gridSpan w:val="4"/>
            <w:shd w:val="clear" w:color="auto" w:fill="F2F2F2"/>
          </w:tcPr>
          <w:p w:rsidR="00FA0931" w:rsidRPr="00BC3472" w:rsidRDefault="00FA0931" w:rsidP="00A87C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C3472">
              <w:rPr>
                <w:sz w:val="16"/>
                <w:szCs w:val="16"/>
              </w:rPr>
              <w:t>Details</w:t>
            </w:r>
          </w:p>
        </w:tc>
        <w:tc>
          <w:tcPr>
            <w:tcW w:w="6098" w:type="dxa"/>
            <w:gridSpan w:val="4"/>
            <w:shd w:val="clear" w:color="auto" w:fill="F2F2F2"/>
          </w:tcPr>
          <w:p w:rsidR="00FA0931" w:rsidRPr="00BC3472" w:rsidRDefault="00FA0931" w:rsidP="00A87C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C3472">
              <w:rPr>
                <w:sz w:val="16"/>
                <w:szCs w:val="16"/>
              </w:rPr>
              <w:t>(a)  Breakdown</w:t>
            </w:r>
          </w:p>
        </w:tc>
        <w:tc>
          <w:tcPr>
            <w:tcW w:w="1701" w:type="dxa"/>
            <w:vMerge w:val="restart"/>
            <w:shd w:val="clear" w:color="auto" w:fill="F2F2F2"/>
          </w:tcPr>
          <w:p w:rsidR="00FA0931" w:rsidRPr="00BC3472" w:rsidRDefault="00FA0931" w:rsidP="00A87C36">
            <w:pPr>
              <w:spacing w:after="0" w:line="240" w:lineRule="auto"/>
              <w:rPr>
                <w:sz w:val="16"/>
                <w:szCs w:val="16"/>
              </w:rPr>
            </w:pPr>
          </w:p>
          <w:p w:rsidR="00FA0931" w:rsidRPr="00BC3472" w:rsidRDefault="00FA0931" w:rsidP="00A87C36">
            <w:pPr>
              <w:spacing w:after="0" w:line="240" w:lineRule="auto"/>
              <w:rPr>
                <w:sz w:val="16"/>
                <w:szCs w:val="16"/>
              </w:rPr>
            </w:pPr>
            <w:r w:rsidRPr="00BC3472">
              <w:rPr>
                <w:sz w:val="16"/>
                <w:szCs w:val="16"/>
              </w:rPr>
              <w:t>(b) Valuation</w:t>
            </w:r>
          </w:p>
        </w:tc>
      </w:tr>
      <w:tr w:rsidR="00FA0931" w:rsidRPr="00BC3472" w:rsidTr="00A87C36">
        <w:tc>
          <w:tcPr>
            <w:tcW w:w="3661" w:type="dxa"/>
            <w:gridSpan w:val="2"/>
            <w:shd w:val="clear" w:color="auto" w:fill="F2F2F2"/>
          </w:tcPr>
          <w:p w:rsidR="00FA0931" w:rsidRPr="00BC3472" w:rsidRDefault="00FA0931" w:rsidP="00A87C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C3472">
              <w:rPr>
                <w:sz w:val="16"/>
                <w:szCs w:val="16"/>
              </w:rPr>
              <w:t>Item</w:t>
            </w:r>
          </w:p>
        </w:tc>
        <w:tc>
          <w:tcPr>
            <w:tcW w:w="1144" w:type="dxa"/>
            <w:shd w:val="clear" w:color="auto" w:fill="F2F2F2"/>
          </w:tcPr>
          <w:p w:rsidR="00FA0931" w:rsidRPr="00BC3472" w:rsidRDefault="00FA0931" w:rsidP="00A87C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C3472">
              <w:rPr>
                <w:sz w:val="16"/>
                <w:szCs w:val="16"/>
              </w:rPr>
              <w:t>Name /Type</w:t>
            </w:r>
          </w:p>
          <w:p w:rsidR="00FA0931" w:rsidRPr="00BC3472" w:rsidRDefault="00FA0931" w:rsidP="00A87C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F2F2F2"/>
          </w:tcPr>
          <w:p w:rsidR="00FA0931" w:rsidRPr="00BC3472" w:rsidRDefault="00FA0931" w:rsidP="00A87C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C3472">
              <w:rPr>
                <w:sz w:val="16"/>
                <w:szCs w:val="16"/>
              </w:rPr>
              <w:t>Specification</w:t>
            </w:r>
          </w:p>
          <w:p w:rsidR="00FA0931" w:rsidRPr="00BC3472" w:rsidRDefault="00FA0931" w:rsidP="00A87C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C3472">
              <w:rPr>
                <w:sz w:val="16"/>
                <w:szCs w:val="16"/>
              </w:rPr>
              <w:t>(Current / non-current)</w:t>
            </w:r>
          </w:p>
        </w:tc>
        <w:tc>
          <w:tcPr>
            <w:tcW w:w="1562" w:type="dxa"/>
            <w:shd w:val="clear" w:color="auto" w:fill="F2F2F2"/>
          </w:tcPr>
          <w:p w:rsidR="00FA0931" w:rsidRPr="00BC3472" w:rsidRDefault="00FA0931" w:rsidP="00A87C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C3472">
              <w:rPr>
                <w:sz w:val="16"/>
                <w:szCs w:val="16"/>
              </w:rPr>
              <w:t>Breakdown</w:t>
            </w:r>
          </w:p>
          <w:p w:rsidR="00FA0931" w:rsidRPr="00BC3472" w:rsidRDefault="00FA0931" w:rsidP="00A87C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C3472">
              <w:rPr>
                <w:sz w:val="16"/>
                <w:szCs w:val="16"/>
              </w:rPr>
              <w:t>(0-3 months)</w:t>
            </w:r>
          </w:p>
        </w:tc>
        <w:tc>
          <w:tcPr>
            <w:tcW w:w="1559" w:type="dxa"/>
            <w:shd w:val="clear" w:color="auto" w:fill="F2F2F2"/>
          </w:tcPr>
          <w:p w:rsidR="00FA0931" w:rsidRPr="00BC3472" w:rsidRDefault="00FA0931" w:rsidP="00A87C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C3472">
              <w:rPr>
                <w:sz w:val="16"/>
                <w:szCs w:val="16"/>
              </w:rPr>
              <w:t>Breakdown</w:t>
            </w:r>
          </w:p>
          <w:p w:rsidR="00FA0931" w:rsidRPr="00BC3472" w:rsidRDefault="00FA0931" w:rsidP="00A87C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C3472">
              <w:rPr>
                <w:sz w:val="16"/>
                <w:szCs w:val="16"/>
              </w:rPr>
              <w:t>(3-6 months)</w:t>
            </w:r>
          </w:p>
        </w:tc>
        <w:tc>
          <w:tcPr>
            <w:tcW w:w="1559" w:type="dxa"/>
            <w:shd w:val="clear" w:color="auto" w:fill="F2F2F2"/>
          </w:tcPr>
          <w:p w:rsidR="00FA0931" w:rsidRPr="00BC3472" w:rsidRDefault="00FA0931" w:rsidP="00A87C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C3472">
              <w:rPr>
                <w:sz w:val="16"/>
                <w:szCs w:val="16"/>
              </w:rPr>
              <w:t>Breakdown</w:t>
            </w:r>
          </w:p>
          <w:p w:rsidR="00FA0931" w:rsidRPr="00BC3472" w:rsidRDefault="00FA0931" w:rsidP="00A87C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C3472">
              <w:rPr>
                <w:sz w:val="16"/>
                <w:szCs w:val="16"/>
              </w:rPr>
              <w:t>(6-12 months)</w:t>
            </w:r>
          </w:p>
        </w:tc>
        <w:tc>
          <w:tcPr>
            <w:tcW w:w="1418" w:type="dxa"/>
            <w:shd w:val="clear" w:color="auto" w:fill="F2F2F2"/>
          </w:tcPr>
          <w:p w:rsidR="00FA0931" w:rsidRPr="00BC3472" w:rsidRDefault="00FA0931" w:rsidP="00A87C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C3472">
              <w:rPr>
                <w:sz w:val="16"/>
                <w:szCs w:val="16"/>
              </w:rPr>
              <w:t>Breakdown</w:t>
            </w:r>
          </w:p>
          <w:p w:rsidR="00FA0931" w:rsidRPr="00BC3472" w:rsidRDefault="00FA0931" w:rsidP="00A87C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C3472">
              <w:rPr>
                <w:sz w:val="16"/>
                <w:szCs w:val="16"/>
              </w:rPr>
              <w:t>(Beyond 12 months)</w:t>
            </w:r>
          </w:p>
        </w:tc>
        <w:tc>
          <w:tcPr>
            <w:tcW w:w="1701" w:type="dxa"/>
            <w:vMerge/>
            <w:shd w:val="clear" w:color="auto" w:fill="F2F2F2"/>
          </w:tcPr>
          <w:p w:rsidR="00FA0931" w:rsidRPr="00BC3472" w:rsidRDefault="00FA0931" w:rsidP="00A87C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A0931" w:rsidRPr="00BC3472" w:rsidTr="00A87C36">
        <w:tc>
          <w:tcPr>
            <w:tcW w:w="553" w:type="dxa"/>
            <w:vMerge w:val="restart"/>
            <w:shd w:val="clear" w:color="auto" w:fill="F2F2F2"/>
            <w:textDirection w:val="btLr"/>
          </w:tcPr>
          <w:p w:rsidR="00FA0931" w:rsidRPr="00BC3472" w:rsidRDefault="00FA0931" w:rsidP="00FA0931">
            <w:pPr>
              <w:numPr>
                <w:ilvl w:val="0"/>
                <w:numId w:val="3"/>
              </w:numPr>
              <w:spacing w:after="0" w:line="240" w:lineRule="auto"/>
              <w:ind w:right="113"/>
              <w:contextualSpacing/>
              <w:jc w:val="both"/>
              <w:rPr>
                <w:sz w:val="16"/>
                <w:szCs w:val="16"/>
              </w:rPr>
            </w:pPr>
            <w:r w:rsidRPr="00BC3472">
              <w:rPr>
                <w:sz w:val="16"/>
                <w:szCs w:val="16"/>
              </w:rPr>
              <w:t xml:space="preserve">  LISTED ASSETS</w:t>
            </w:r>
          </w:p>
        </w:tc>
        <w:tc>
          <w:tcPr>
            <w:tcW w:w="3108" w:type="dxa"/>
          </w:tcPr>
          <w:p w:rsidR="00FA0931" w:rsidRPr="00BC3472" w:rsidRDefault="00FA0931" w:rsidP="00A87C36">
            <w:pPr>
              <w:spacing w:after="0" w:line="240" w:lineRule="auto"/>
              <w:ind w:left="327" w:hanging="327"/>
              <w:jc w:val="both"/>
              <w:rPr>
                <w:sz w:val="16"/>
                <w:szCs w:val="16"/>
              </w:rPr>
            </w:pPr>
            <w:r w:rsidRPr="00BC3472">
              <w:rPr>
                <w:sz w:val="16"/>
                <w:szCs w:val="16"/>
              </w:rPr>
              <w:t>(</w:t>
            </w:r>
            <w:proofErr w:type="spellStart"/>
            <w:r w:rsidRPr="00BC3472">
              <w:rPr>
                <w:sz w:val="16"/>
                <w:szCs w:val="16"/>
              </w:rPr>
              <w:t>aa</w:t>
            </w:r>
            <w:proofErr w:type="spellEnd"/>
            <w:r w:rsidRPr="00BC3472">
              <w:rPr>
                <w:sz w:val="16"/>
                <w:szCs w:val="16"/>
              </w:rPr>
              <w:t>)  Listed assets in reference to (</w:t>
            </w:r>
            <w:proofErr w:type="spellStart"/>
            <w:r w:rsidRPr="00BC3472">
              <w:rPr>
                <w:sz w:val="16"/>
                <w:szCs w:val="16"/>
              </w:rPr>
              <w:t>aaa</w:t>
            </w:r>
            <w:proofErr w:type="spellEnd"/>
            <w:r w:rsidRPr="00BC3472">
              <w:rPr>
                <w:sz w:val="16"/>
                <w:szCs w:val="16"/>
              </w:rPr>
              <w:t>) directly</w:t>
            </w:r>
          </w:p>
        </w:tc>
        <w:tc>
          <w:tcPr>
            <w:tcW w:w="10368" w:type="dxa"/>
            <w:gridSpan w:val="7"/>
          </w:tcPr>
          <w:p w:rsidR="00FA0931" w:rsidRPr="00BC3472" w:rsidRDefault="00FA0931" w:rsidP="00A87C36">
            <w:pPr>
              <w:spacing w:after="0" w:line="240" w:lineRule="auto"/>
              <w:jc w:val="center"/>
              <w:rPr>
                <w:b w:val="0"/>
                <w:sz w:val="16"/>
                <w:szCs w:val="16"/>
              </w:rPr>
            </w:pPr>
            <w:r w:rsidRPr="00BC3472">
              <w:rPr>
                <w:b w:val="0"/>
                <w:sz w:val="16"/>
                <w:szCs w:val="16"/>
              </w:rPr>
              <w:t>Not applicable</w:t>
            </w:r>
          </w:p>
        </w:tc>
      </w:tr>
      <w:tr w:rsidR="00FA0931" w:rsidRPr="00BC3472" w:rsidTr="00A87C36">
        <w:trPr>
          <w:trHeight w:val="1014"/>
        </w:trPr>
        <w:tc>
          <w:tcPr>
            <w:tcW w:w="553" w:type="dxa"/>
            <w:vMerge/>
            <w:shd w:val="clear" w:color="auto" w:fill="F2F2F2"/>
          </w:tcPr>
          <w:p w:rsidR="00FA0931" w:rsidRPr="00BC3472" w:rsidRDefault="00FA0931" w:rsidP="00A87C3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08" w:type="dxa"/>
          </w:tcPr>
          <w:p w:rsidR="00FA0931" w:rsidRPr="00BC3472" w:rsidRDefault="00FA0931" w:rsidP="00A87C3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aa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r w:rsidRPr="00BC3472">
              <w:rPr>
                <w:sz w:val="16"/>
                <w:szCs w:val="16"/>
              </w:rPr>
              <w:t>Listed assets in reference to (</w:t>
            </w:r>
            <w:proofErr w:type="spellStart"/>
            <w:r w:rsidRPr="00BC3472">
              <w:rPr>
                <w:sz w:val="16"/>
                <w:szCs w:val="16"/>
              </w:rPr>
              <w:t>bbb</w:t>
            </w:r>
            <w:proofErr w:type="spellEnd"/>
            <w:r w:rsidRPr="00BC3472">
              <w:rPr>
                <w:sz w:val="16"/>
                <w:szCs w:val="16"/>
              </w:rPr>
              <w:t>) indirectly</w:t>
            </w:r>
          </w:p>
        </w:tc>
        <w:tc>
          <w:tcPr>
            <w:tcW w:w="10368" w:type="dxa"/>
            <w:gridSpan w:val="7"/>
          </w:tcPr>
          <w:p w:rsidR="00FA0931" w:rsidRPr="00BC3472" w:rsidRDefault="00FA0931" w:rsidP="00A87C36">
            <w:pPr>
              <w:spacing w:after="0" w:line="240" w:lineRule="auto"/>
              <w:jc w:val="center"/>
              <w:rPr>
                <w:b w:val="0"/>
                <w:sz w:val="16"/>
                <w:szCs w:val="16"/>
              </w:rPr>
            </w:pPr>
            <w:r w:rsidRPr="00BC3472">
              <w:rPr>
                <w:b w:val="0"/>
                <w:sz w:val="16"/>
                <w:szCs w:val="16"/>
              </w:rPr>
              <w:t>Not applicable</w:t>
            </w:r>
          </w:p>
        </w:tc>
      </w:tr>
      <w:tr w:rsidR="00FA0931" w:rsidRPr="00BC3472" w:rsidTr="00A87C36">
        <w:tc>
          <w:tcPr>
            <w:tcW w:w="553" w:type="dxa"/>
            <w:vMerge w:val="restart"/>
            <w:shd w:val="clear" w:color="auto" w:fill="F2F2F2"/>
            <w:textDirection w:val="btLr"/>
          </w:tcPr>
          <w:p w:rsidR="00FA0931" w:rsidRPr="00BC3472" w:rsidRDefault="00FA0931" w:rsidP="00FA0931">
            <w:pPr>
              <w:numPr>
                <w:ilvl w:val="0"/>
                <w:numId w:val="3"/>
              </w:numPr>
              <w:spacing w:after="0" w:line="240" w:lineRule="auto"/>
              <w:ind w:right="113"/>
              <w:contextualSpacing/>
              <w:jc w:val="both"/>
              <w:rPr>
                <w:sz w:val="16"/>
                <w:szCs w:val="16"/>
              </w:rPr>
            </w:pPr>
            <w:r w:rsidRPr="00BC3472">
              <w:rPr>
                <w:sz w:val="16"/>
                <w:szCs w:val="16"/>
              </w:rPr>
              <w:t>UNLISTED INVESTMENTS</w:t>
            </w:r>
          </w:p>
        </w:tc>
        <w:tc>
          <w:tcPr>
            <w:tcW w:w="3108" w:type="dxa"/>
          </w:tcPr>
          <w:p w:rsidR="00FA0931" w:rsidRPr="00BC3472" w:rsidRDefault="00FA0931" w:rsidP="00A87C3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C3472">
              <w:rPr>
                <w:sz w:val="16"/>
                <w:szCs w:val="16"/>
              </w:rPr>
              <w:t>(bb) Unlisted investments in reference to (</w:t>
            </w:r>
            <w:proofErr w:type="spellStart"/>
            <w:r w:rsidRPr="00BC3472">
              <w:rPr>
                <w:sz w:val="16"/>
                <w:szCs w:val="16"/>
              </w:rPr>
              <w:t>aaa</w:t>
            </w:r>
            <w:proofErr w:type="spellEnd"/>
            <w:r w:rsidRPr="00BC3472">
              <w:rPr>
                <w:sz w:val="16"/>
                <w:szCs w:val="16"/>
              </w:rPr>
              <w:t>) directly</w:t>
            </w:r>
          </w:p>
          <w:p w:rsidR="00FA0931" w:rsidRPr="00BC3472" w:rsidRDefault="00FA0931" w:rsidP="00A87C3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FA0931" w:rsidRPr="00BC3472" w:rsidRDefault="00FA0931" w:rsidP="00A87C3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4" w:type="dxa"/>
          </w:tcPr>
          <w:p w:rsidR="00FA0931" w:rsidRPr="00BC3472" w:rsidRDefault="00FA0931" w:rsidP="00A87C36">
            <w:pPr>
              <w:spacing w:after="0" w:line="240" w:lineRule="auto"/>
              <w:jc w:val="both"/>
              <w:rPr>
                <w:b w:val="0"/>
                <w:sz w:val="16"/>
                <w:szCs w:val="16"/>
              </w:rPr>
            </w:pPr>
            <w:r w:rsidRPr="00BC3472">
              <w:rPr>
                <w:b w:val="0"/>
                <w:sz w:val="16"/>
                <w:szCs w:val="16"/>
              </w:rPr>
              <w:t>ABSA Call Account</w:t>
            </w:r>
          </w:p>
        </w:tc>
        <w:tc>
          <w:tcPr>
            <w:tcW w:w="1425" w:type="dxa"/>
          </w:tcPr>
          <w:p w:rsidR="00FA0931" w:rsidRPr="00BC3472" w:rsidRDefault="00FA0931" w:rsidP="00A87C36">
            <w:pPr>
              <w:spacing w:after="0" w:line="240" w:lineRule="auto"/>
              <w:jc w:val="both"/>
              <w:rPr>
                <w:b w:val="0"/>
                <w:sz w:val="16"/>
                <w:szCs w:val="16"/>
              </w:rPr>
            </w:pPr>
            <w:r w:rsidRPr="00BC3472">
              <w:rPr>
                <w:b w:val="0"/>
                <w:sz w:val="16"/>
                <w:szCs w:val="16"/>
              </w:rPr>
              <w:t>Current</w:t>
            </w:r>
          </w:p>
        </w:tc>
        <w:tc>
          <w:tcPr>
            <w:tcW w:w="1562" w:type="dxa"/>
          </w:tcPr>
          <w:p w:rsidR="00FA0931" w:rsidRPr="00BC3472" w:rsidRDefault="00FA0931" w:rsidP="00A87C36">
            <w:pPr>
              <w:spacing w:after="0" w:line="240" w:lineRule="auto"/>
              <w:jc w:val="right"/>
              <w:rPr>
                <w:b w:val="0"/>
                <w:sz w:val="16"/>
                <w:szCs w:val="16"/>
              </w:rPr>
            </w:pPr>
            <w:r w:rsidRPr="00BC3472">
              <w:rPr>
                <w:rFonts w:ascii="DIN-Light" w:hAnsi="DIN-Light" w:cs="DIN-Light"/>
                <w:b w:val="0"/>
                <w:sz w:val="16"/>
                <w:szCs w:val="16"/>
              </w:rPr>
              <w:t>R 66 092 057</w:t>
            </w:r>
          </w:p>
        </w:tc>
        <w:tc>
          <w:tcPr>
            <w:tcW w:w="1559" w:type="dxa"/>
          </w:tcPr>
          <w:p w:rsidR="00FA0931" w:rsidRPr="00BC3472" w:rsidRDefault="00FA0931" w:rsidP="00A87C36">
            <w:pPr>
              <w:spacing w:after="0" w:line="240" w:lineRule="auto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A0931" w:rsidRPr="00BC3472" w:rsidRDefault="00FA0931" w:rsidP="00A87C36">
            <w:pPr>
              <w:spacing w:after="0" w:line="240" w:lineRule="auto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FA0931" w:rsidRPr="00BC3472" w:rsidRDefault="00FA0931" w:rsidP="00A87C36">
            <w:pPr>
              <w:spacing w:after="0" w:line="240" w:lineRule="auto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FA0931" w:rsidRPr="00BC3472" w:rsidRDefault="00FA0931" w:rsidP="00A87C36">
            <w:pPr>
              <w:spacing w:after="0" w:line="240" w:lineRule="auto"/>
              <w:jc w:val="right"/>
              <w:rPr>
                <w:b w:val="0"/>
                <w:sz w:val="16"/>
                <w:szCs w:val="16"/>
              </w:rPr>
            </w:pPr>
            <w:r w:rsidRPr="00BC3472">
              <w:rPr>
                <w:rFonts w:ascii="DIN-Light" w:hAnsi="DIN-Light" w:cs="DIN-Light"/>
                <w:b w:val="0"/>
                <w:sz w:val="16"/>
                <w:szCs w:val="16"/>
              </w:rPr>
              <w:t>R 66 092 057</w:t>
            </w:r>
          </w:p>
        </w:tc>
      </w:tr>
      <w:tr w:rsidR="00FA0931" w:rsidRPr="00BC3472" w:rsidTr="00A87C36">
        <w:trPr>
          <w:trHeight w:val="1173"/>
        </w:trPr>
        <w:tc>
          <w:tcPr>
            <w:tcW w:w="553" w:type="dxa"/>
            <w:vMerge/>
            <w:shd w:val="clear" w:color="auto" w:fill="F2F2F2"/>
          </w:tcPr>
          <w:p w:rsidR="00FA0931" w:rsidRPr="00BC3472" w:rsidRDefault="00FA0931" w:rsidP="00A87C3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08" w:type="dxa"/>
          </w:tcPr>
          <w:p w:rsidR="00FA0931" w:rsidRPr="00BC3472" w:rsidRDefault="00FA0931" w:rsidP="00A87C3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C3472">
              <w:rPr>
                <w:sz w:val="16"/>
                <w:szCs w:val="16"/>
              </w:rPr>
              <w:t>(bb)  Unlisted investments in reference to (</w:t>
            </w:r>
            <w:proofErr w:type="spellStart"/>
            <w:r w:rsidRPr="00BC3472">
              <w:rPr>
                <w:sz w:val="16"/>
                <w:szCs w:val="16"/>
              </w:rPr>
              <w:t>bbb</w:t>
            </w:r>
            <w:proofErr w:type="spellEnd"/>
            <w:r w:rsidRPr="00BC3472">
              <w:rPr>
                <w:sz w:val="16"/>
                <w:szCs w:val="16"/>
              </w:rPr>
              <w:t>) directly</w:t>
            </w:r>
          </w:p>
        </w:tc>
        <w:tc>
          <w:tcPr>
            <w:tcW w:w="10368" w:type="dxa"/>
            <w:gridSpan w:val="7"/>
          </w:tcPr>
          <w:p w:rsidR="00FA0931" w:rsidRPr="00BC3472" w:rsidRDefault="00FA0931" w:rsidP="00A87C36">
            <w:pPr>
              <w:spacing w:after="0" w:line="240" w:lineRule="auto"/>
              <w:jc w:val="center"/>
              <w:rPr>
                <w:b w:val="0"/>
                <w:sz w:val="16"/>
                <w:szCs w:val="16"/>
              </w:rPr>
            </w:pPr>
            <w:r w:rsidRPr="00BC3472">
              <w:rPr>
                <w:b w:val="0"/>
                <w:sz w:val="16"/>
                <w:szCs w:val="16"/>
              </w:rPr>
              <w:t>Not applicable</w:t>
            </w:r>
          </w:p>
        </w:tc>
      </w:tr>
    </w:tbl>
    <w:p w:rsidR="00FA0931" w:rsidRDefault="00FA0931" w:rsidP="00FA0931">
      <w:pPr>
        <w:contextualSpacing/>
        <w:rPr>
          <w:rFonts w:ascii="Arial" w:eastAsia="Calibri" w:hAnsi="Arial" w:cs="Arial"/>
          <w:b/>
          <w:bCs/>
        </w:rPr>
      </w:pPr>
    </w:p>
    <w:p w:rsidR="00FA0931" w:rsidRPr="00DB7A8F" w:rsidRDefault="00FA0931" w:rsidP="00FA0931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</w:rPr>
      </w:pPr>
      <w:r w:rsidRPr="00DB7A8F">
        <w:rPr>
          <w:rFonts w:ascii="Arial" w:eastAsia="Calibri" w:hAnsi="Arial" w:cs="Arial"/>
          <w:b/>
          <w:bCs/>
        </w:rPr>
        <w:t>(ii) Entity:  Small Enterprise Finance Agency (SEFA)</w:t>
      </w:r>
    </w:p>
    <w:tbl>
      <w:tblPr>
        <w:tblStyle w:val="TableGrid1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1559"/>
        <w:gridCol w:w="1559"/>
        <w:gridCol w:w="1560"/>
        <w:gridCol w:w="1560"/>
        <w:gridCol w:w="1559"/>
        <w:gridCol w:w="1559"/>
        <w:gridCol w:w="1560"/>
      </w:tblGrid>
      <w:tr w:rsidR="00FA0931" w:rsidRPr="00BC3472" w:rsidTr="00A87C36">
        <w:trPr>
          <w:trHeight w:val="259"/>
        </w:trPr>
        <w:tc>
          <w:tcPr>
            <w:tcW w:w="6236" w:type="dxa"/>
            <w:gridSpan w:val="4"/>
            <w:shd w:val="clear" w:color="auto" w:fill="F2F2F2" w:themeFill="background1" w:themeFillShade="F2"/>
          </w:tcPr>
          <w:p w:rsidR="00FA0931" w:rsidRPr="00BC3472" w:rsidRDefault="00FA0931" w:rsidP="00A87C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472">
              <w:rPr>
                <w:rFonts w:ascii="Arial" w:hAnsi="Arial" w:cs="Arial"/>
                <w:b/>
                <w:sz w:val="16"/>
                <w:szCs w:val="16"/>
              </w:rPr>
              <w:t>Details</w:t>
            </w:r>
          </w:p>
        </w:tc>
        <w:tc>
          <w:tcPr>
            <w:tcW w:w="6238" w:type="dxa"/>
            <w:gridSpan w:val="4"/>
            <w:shd w:val="clear" w:color="auto" w:fill="F2F2F2" w:themeFill="background1" w:themeFillShade="F2"/>
          </w:tcPr>
          <w:p w:rsidR="00FA0931" w:rsidRPr="00BC3472" w:rsidRDefault="00FA0931" w:rsidP="00A87C36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347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FA0931" w:rsidRPr="00BC3472" w:rsidRDefault="00FA0931" w:rsidP="00A87C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472">
              <w:rPr>
                <w:rFonts w:ascii="Arial" w:hAnsi="Arial" w:cs="Arial"/>
                <w:b/>
                <w:sz w:val="16"/>
                <w:szCs w:val="16"/>
              </w:rPr>
              <w:t>(b)</w:t>
            </w:r>
          </w:p>
        </w:tc>
      </w:tr>
      <w:tr w:rsidR="00FA0931" w:rsidRPr="00BC3472" w:rsidTr="00A87C36">
        <w:tc>
          <w:tcPr>
            <w:tcW w:w="3118" w:type="dxa"/>
            <w:gridSpan w:val="2"/>
            <w:shd w:val="clear" w:color="auto" w:fill="F2F2F2" w:themeFill="background1" w:themeFillShade="F2"/>
          </w:tcPr>
          <w:p w:rsidR="00FA0931" w:rsidRPr="00BC3472" w:rsidRDefault="00FA0931" w:rsidP="00A87C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472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A0931" w:rsidRPr="00BC3472" w:rsidRDefault="00FA0931" w:rsidP="00A87C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472">
              <w:rPr>
                <w:rFonts w:ascii="Arial" w:hAnsi="Arial" w:cs="Arial"/>
                <w:b/>
                <w:sz w:val="16"/>
                <w:szCs w:val="16"/>
              </w:rPr>
              <w:t>Name /Type</w:t>
            </w:r>
          </w:p>
          <w:p w:rsidR="00FA0931" w:rsidRPr="00BC3472" w:rsidRDefault="00FA0931" w:rsidP="00A87C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A0931" w:rsidRPr="00BC3472" w:rsidRDefault="00FA0931" w:rsidP="00A87C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472">
              <w:rPr>
                <w:rFonts w:ascii="Arial" w:hAnsi="Arial" w:cs="Arial"/>
                <w:b/>
                <w:sz w:val="16"/>
                <w:szCs w:val="16"/>
              </w:rPr>
              <w:t>Specification</w:t>
            </w:r>
          </w:p>
          <w:p w:rsidR="00FA0931" w:rsidRPr="00BC3472" w:rsidRDefault="00FA0931" w:rsidP="00A87C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472">
              <w:rPr>
                <w:rFonts w:ascii="Arial" w:hAnsi="Arial" w:cs="Arial"/>
                <w:b/>
                <w:sz w:val="16"/>
                <w:szCs w:val="16"/>
              </w:rPr>
              <w:t>(Current / non-current)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FA0931" w:rsidRPr="00BC3472" w:rsidRDefault="00FA0931" w:rsidP="00A87C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472">
              <w:rPr>
                <w:rFonts w:ascii="Arial" w:hAnsi="Arial" w:cs="Arial"/>
                <w:b/>
                <w:sz w:val="16"/>
                <w:szCs w:val="16"/>
              </w:rPr>
              <w:t>Breakdown</w:t>
            </w:r>
          </w:p>
          <w:p w:rsidR="00FA0931" w:rsidRPr="00BC3472" w:rsidRDefault="00FA0931" w:rsidP="00A87C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472">
              <w:rPr>
                <w:rFonts w:ascii="Arial" w:hAnsi="Arial" w:cs="Arial"/>
                <w:b/>
                <w:sz w:val="16"/>
                <w:szCs w:val="16"/>
              </w:rPr>
              <w:t>(0-3 months)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FA0931" w:rsidRPr="00BC3472" w:rsidRDefault="00FA0931" w:rsidP="00A87C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472">
              <w:rPr>
                <w:rFonts w:ascii="Arial" w:hAnsi="Arial" w:cs="Arial"/>
                <w:b/>
                <w:sz w:val="16"/>
                <w:szCs w:val="16"/>
              </w:rPr>
              <w:t>Breakdown</w:t>
            </w:r>
          </w:p>
          <w:p w:rsidR="00FA0931" w:rsidRPr="00BC3472" w:rsidRDefault="00FA0931" w:rsidP="00A87C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472">
              <w:rPr>
                <w:rFonts w:ascii="Arial" w:hAnsi="Arial" w:cs="Arial"/>
                <w:b/>
                <w:sz w:val="16"/>
                <w:szCs w:val="16"/>
              </w:rPr>
              <w:t>(3-6 months)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A0931" w:rsidRPr="00BC3472" w:rsidRDefault="00FA0931" w:rsidP="00A87C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472">
              <w:rPr>
                <w:rFonts w:ascii="Arial" w:hAnsi="Arial" w:cs="Arial"/>
                <w:b/>
                <w:sz w:val="16"/>
                <w:szCs w:val="16"/>
              </w:rPr>
              <w:t>Breakdown</w:t>
            </w:r>
          </w:p>
          <w:p w:rsidR="00FA0931" w:rsidRPr="00BC3472" w:rsidRDefault="00FA0931" w:rsidP="00A87C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472">
              <w:rPr>
                <w:rFonts w:ascii="Arial" w:hAnsi="Arial" w:cs="Arial"/>
                <w:b/>
                <w:sz w:val="16"/>
                <w:szCs w:val="16"/>
              </w:rPr>
              <w:t>(6-12 months)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A0931" w:rsidRPr="00BC3472" w:rsidRDefault="00FA0931" w:rsidP="00A87C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472">
              <w:rPr>
                <w:rFonts w:ascii="Arial" w:hAnsi="Arial" w:cs="Arial"/>
                <w:b/>
                <w:sz w:val="16"/>
                <w:szCs w:val="16"/>
              </w:rPr>
              <w:t>Breakdown</w:t>
            </w:r>
          </w:p>
          <w:p w:rsidR="00FA0931" w:rsidRPr="00BC3472" w:rsidRDefault="00FA0931" w:rsidP="00A87C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472">
              <w:rPr>
                <w:rFonts w:ascii="Arial" w:hAnsi="Arial" w:cs="Arial"/>
                <w:b/>
                <w:sz w:val="16"/>
                <w:szCs w:val="16"/>
              </w:rPr>
              <w:t>(Beyond 12 months)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FA0931" w:rsidRPr="00BC3472" w:rsidRDefault="00FA0931" w:rsidP="00A87C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472">
              <w:rPr>
                <w:rFonts w:ascii="Arial" w:hAnsi="Arial" w:cs="Arial"/>
                <w:b/>
                <w:sz w:val="16"/>
                <w:szCs w:val="16"/>
              </w:rPr>
              <w:t>Valuation</w:t>
            </w:r>
          </w:p>
        </w:tc>
      </w:tr>
      <w:tr w:rsidR="00FA0931" w:rsidRPr="00BC3472" w:rsidTr="00A87C36">
        <w:tc>
          <w:tcPr>
            <w:tcW w:w="567" w:type="dxa"/>
            <w:vMerge w:val="restart"/>
            <w:shd w:val="clear" w:color="auto" w:fill="F2F2F2" w:themeFill="background1" w:themeFillShade="F2"/>
            <w:textDirection w:val="btLr"/>
          </w:tcPr>
          <w:p w:rsidR="00FA0931" w:rsidRPr="0084335C" w:rsidRDefault="00FA0931" w:rsidP="00FA09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4335C">
              <w:rPr>
                <w:rFonts w:ascii="Arial" w:hAnsi="Arial" w:cs="Arial"/>
                <w:b/>
                <w:sz w:val="16"/>
                <w:szCs w:val="16"/>
              </w:rPr>
              <w:t>LISTED ASSETS</w:t>
            </w:r>
          </w:p>
        </w:tc>
        <w:tc>
          <w:tcPr>
            <w:tcW w:w="2551" w:type="dxa"/>
          </w:tcPr>
          <w:p w:rsidR="00FA0931" w:rsidRPr="00BC3472" w:rsidRDefault="00FA0931" w:rsidP="00A87C36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347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BC3472">
              <w:rPr>
                <w:rFonts w:ascii="Arial" w:hAnsi="Arial" w:cs="Arial"/>
                <w:b/>
                <w:sz w:val="16"/>
                <w:szCs w:val="16"/>
              </w:rPr>
              <w:t>aa</w:t>
            </w:r>
            <w:proofErr w:type="spellEnd"/>
            <w:r w:rsidRPr="00BC3472">
              <w:rPr>
                <w:rFonts w:ascii="Arial" w:hAnsi="Arial" w:cs="Arial"/>
                <w:b/>
                <w:sz w:val="16"/>
                <w:szCs w:val="16"/>
              </w:rPr>
              <w:t>)  Listed assets in reference to (</w:t>
            </w:r>
            <w:proofErr w:type="spellStart"/>
            <w:r w:rsidRPr="00BC3472">
              <w:rPr>
                <w:rFonts w:ascii="Arial" w:hAnsi="Arial" w:cs="Arial"/>
                <w:b/>
                <w:sz w:val="16"/>
                <w:szCs w:val="16"/>
              </w:rPr>
              <w:t>aaa</w:t>
            </w:r>
            <w:proofErr w:type="spellEnd"/>
            <w:r w:rsidRPr="00BC3472">
              <w:rPr>
                <w:rFonts w:ascii="Arial" w:hAnsi="Arial" w:cs="Arial"/>
                <w:b/>
                <w:sz w:val="16"/>
                <w:szCs w:val="16"/>
              </w:rPr>
              <w:t>) directly</w:t>
            </w:r>
          </w:p>
        </w:tc>
        <w:tc>
          <w:tcPr>
            <w:tcW w:w="10916" w:type="dxa"/>
            <w:gridSpan w:val="7"/>
          </w:tcPr>
          <w:p w:rsidR="00FA0931" w:rsidRPr="00CD0937" w:rsidRDefault="00FA0931" w:rsidP="00A87C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937">
              <w:rPr>
                <w:rFonts w:ascii="Arial" w:hAnsi="Arial" w:cs="Arial"/>
                <w:sz w:val="16"/>
                <w:szCs w:val="16"/>
              </w:rPr>
              <w:t>Not applicable.</w:t>
            </w:r>
          </w:p>
        </w:tc>
      </w:tr>
      <w:tr w:rsidR="00FA0931" w:rsidRPr="00BC3472" w:rsidTr="00A87C36">
        <w:trPr>
          <w:trHeight w:val="1110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FA0931" w:rsidRPr="0084335C" w:rsidRDefault="00FA0931" w:rsidP="00FA09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FA0931" w:rsidRPr="00BC3472" w:rsidRDefault="00FA0931" w:rsidP="00A87C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C347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BC3472">
              <w:rPr>
                <w:rFonts w:ascii="Arial" w:hAnsi="Arial" w:cs="Arial"/>
                <w:b/>
                <w:sz w:val="16"/>
                <w:szCs w:val="16"/>
              </w:rPr>
              <w:t>aa</w:t>
            </w:r>
            <w:proofErr w:type="spellEnd"/>
            <w:r w:rsidRPr="00BC3472">
              <w:rPr>
                <w:rFonts w:ascii="Arial" w:hAnsi="Arial" w:cs="Arial"/>
                <w:b/>
                <w:sz w:val="16"/>
                <w:szCs w:val="16"/>
              </w:rPr>
              <w:t>)  Listed assets in reference to (</w:t>
            </w:r>
            <w:proofErr w:type="spellStart"/>
            <w:r w:rsidRPr="00BC3472">
              <w:rPr>
                <w:rFonts w:ascii="Arial" w:hAnsi="Arial" w:cs="Arial"/>
                <w:b/>
                <w:sz w:val="16"/>
                <w:szCs w:val="16"/>
              </w:rPr>
              <w:t>bbb</w:t>
            </w:r>
            <w:proofErr w:type="spellEnd"/>
            <w:r w:rsidRPr="00BC3472">
              <w:rPr>
                <w:rFonts w:ascii="Arial" w:hAnsi="Arial" w:cs="Arial"/>
                <w:b/>
                <w:sz w:val="16"/>
                <w:szCs w:val="16"/>
              </w:rPr>
              <w:t>) indirectly</w:t>
            </w:r>
          </w:p>
        </w:tc>
        <w:tc>
          <w:tcPr>
            <w:tcW w:w="10916" w:type="dxa"/>
            <w:gridSpan w:val="7"/>
          </w:tcPr>
          <w:p w:rsidR="00FA0931" w:rsidRPr="001A40A5" w:rsidRDefault="00FA0931" w:rsidP="00A87C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0A5">
              <w:rPr>
                <w:rFonts w:ascii="Arial" w:hAnsi="Arial" w:cs="Arial"/>
                <w:sz w:val="16"/>
                <w:szCs w:val="16"/>
              </w:rPr>
              <w:t>Not applicable</w:t>
            </w:r>
          </w:p>
        </w:tc>
      </w:tr>
      <w:tr w:rsidR="00FA0931" w:rsidRPr="00BC3472" w:rsidTr="00A87C36">
        <w:trPr>
          <w:trHeight w:val="107"/>
        </w:trPr>
        <w:tc>
          <w:tcPr>
            <w:tcW w:w="567" w:type="dxa"/>
            <w:vMerge w:val="restart"/>
            <w:shd w:val="clear" w:color="auto" w:fill="F2F2F2" w:themeFill="background1" w:themeFillShade="F2"/>
            <w:textDirection w:val="btLr"/>
          </w:tcPr>
          <w:p w:rsidR="00FA0931" w:rsidRPr="0084335C" w:rsidRDefault="00FA0931" w:rsidP="00FA09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4335C">
              <w:rPr>
                <w:rFonts w:ascii="Arial" w:hAnsi="Arial" w:cs="Arial"/>
                <w:b/>
                <w:sz w:val="16"/>
                <w:szCs w:val="16"/>
              </w:rPr>
              <w:t>UNLISTED INVESTMENTS</w:t>
            </w:r>
          </w:p>
        </w:tc>
        <w:tc>
          <w:tcPr>
            <w:tcW w:w="2551" w:type="dxa"/>
            <w:vMerge w:val="restart"/>
          </w:tcPr>
          <w:p w:rsidR="00FA0931" w:rsidRPr="00BC3472" w:rsidRDefault="00FA0931" w:rsidP="00A87C36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3472">
              <w:rPr>
                <w:rFonts w:ascii="Arial" w:hAnsi="Arial" w:cs="Arial"/>
                <w:b/>
                <w:sz w:val="16"/>
                <w:szCs w:val="16"/>
              </w:rPr>
              <w:t>(bb) Unlisted investments in reference to (</w:t>
            </w:r>
            <w:proofErr w:type="spellStart"/>
            <w:r w:rsidRPr="00BC3472">
              <w:rPr>
                <w:rFonts w:ascii="Arial" w:hAnsi="Arial" w:cs="Arial"/>
                <w:b/>
                <w:sz w:val="16"/>
                <w:szCs w:val="16"/>
              </w:rPr>
              <w:t>aaa</w:t>
            </w:r>
            <w:proofErr w:type="spellEnd"/>
            <w:r w:rsidRPr="00BC3472">
              <w:rPr>
                <w:rFonts w:ascii="Arial" w:hAnsi="Arial" w:cs="Arial"/>
                <w:b/>
                <w:sz w:val="16"/>
                <w:szCs w:val="16"/>
              </w:rPr>
              <w:t>) directly</w:t>
            </w:r>
          </w:p>
        </w:tc>
        <w:tc>
          <w:tcPr>
            <w:tcW w:w="1559" w:type="dxa"/>
          </w:tcPr>
          <w:p w:rsidR="00FA0931" w:rsidRPr="001A40A5" w:rsidRDefault="00FA0931" w:rsidP="00A87C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472">
              <w:rPr>
                <w:rFonts w:ascii="Arial" w:hAnsi="Arial" w:cs="Arial"/>
                <w:sz w:val="16"/>
                <w:szCs w:val="16"/>
              </w:rPr>
              <w:t>Associates</w:t>
            </w:r>
          </w:p>
        </w:tc>
        <w:tc>
          <w:tcPr>
            <w:tcW w:w="1559" w:type="dxa"/>
            <w:vMerge w:val="restart"/>
          </w:tcPr>
          <w:p w:rsidR="00FA0931" w:rsidRPr="001A40A5" w:rsidRDefault="00FA0931" w:rsidP="00A87C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472">
              <w:rPr>
                <w:rFonts w:ascii="Arial" w:hAnsi="Arial" w:cs="Arial"/>
                <w:sz w:val="16"/>
                <w:szCs w:val="16"/>
              </w:rPr>
              <w:t>Non-current</w:t>
            </w:r>
          </w:p>
        </w:tc>
        <w:tc>
          <w:tcPr>
            <w:tcW w:w="1560" w:type="dxa"/>
          </w:tcPr>
          <w:p w:rsidR="00FA0931" w:rsidRPr="001A40A5" w:rsidRDefault="00FA0931" w:rsidP="00A87C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FA0931" w:rsidRPr="001A40A5" w:rsidRDefault="00FA0931" w:rsidP="00A87C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A0931" w:rsidRPr="001A40A5" w:rsidRDefault="00FA0931" w:rsidP="00A87C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A0931" w:rsidRPr="001A40A5" w:rsidRDefault="00FA0931" w:rsidP="00A87C3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3472">
              <w:rPr>
                <w:rFonts w:ascii="Arial" w:hAnsi="Arial" w:cs="Arial"/>
                <w:sz w:val="16"/>
                <w:szCs w:val="16"/>
              </w:rPr>
              <w:t>R 128 622 368</w:t>
            </w:r>
          </w:p>
        </w:tc>
        <w:tc>
          <w:tcPr>
            <w:tcW w:w="1560" w:type="dxa"/>
          </w:tcPr>
          <w:p w:rsidR="00FA0931" w:rsidRPr="001A40A5" w:rsidRDefault="00FA0931" w:rsidP="00A87C3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3472">
              <w:rPr>
                <w:rFonts w:ascii="Arial" w:hAnsi="Arial" w:cs="Arial"/>
                <w:sz w:val="16"/>
                <w:szCs w:val="16"/>
              </w:rPr>
              <w:t>R 128 622 368</w:t>
            </w:r>
          </w:p>
        </w:tc>
      </w:tr>
      <w:tr w:rsidR="00FA0931" w:rsidRPr="00BC3472" w:rsidTr="00A87C36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A0931" w:rsidRPr="00BC3472" w:rsidRDefault="00FA0931" w:rsidP="00A87C36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FA0931" w:rsidRPr="00BC3472" w:rsidRDefault="00FA0931" w:rsidP="00A87C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0931" w:rsidRPr="00BC3472" w:rsidRDefault="00FA0931" w:rsidP="00A87C36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3472">
              <w:rPr>
                <w:rFonts w:ascii="Arial" w:hAnsi="Arial" w:cs="Arial"/>
                <w:sz w:val="16"/>
                <w:szCs w:val="16"/>
              </w:rPr>
              <w:t>Investments</w:t>
            </w:r>
          </w:p>
        </w:tc>
        <w:tc>
          <w:tcPr>
            <w:tcW w:w="1559" w:type="dxa"/>
            <w:vMerge/>
          </w:tcPr>
          <w:p w:rsidR="00FA0931" w:rsidRPr="00BC3472" w:rsidRDefault="00FA0931" w:rsidP="00A87C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A0931" w:rsidRPr="00BC3472" w:rsidRDefault="00FA0931" w:rsidP="00A87C36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A0931" w:rsidRPr="00BC3472" w:rsidRDefault="00FA0931" w:rsidP="00A87C36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0931" w:rsidRPr="00BC3472" w:rsidRDefault="00FA0931" w:rsidP="00A87C36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0931" w:rsidRPr="00BC3472" w:rsidRDefault="00FA0931" w:rsidP="00A87C36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C3472">
              <w:rPr>
                <w:rFonts w:ascii="Arial" w:hAnsi="Arial" w:cs="Arial"/>
                <w:sz w:val="16"/>
                <w:szCs w:val="16"/>
              </w:rPr>
              <w:t>R 36 964 865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A0931" w:rsidRPr="00BC3472" w:rsidRDefault="00FA0931" w:rsidP="00A87C36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C3472">
              <w:rPr>
                <w:rFonts w:ascii="Arial" w:hAnsi="Arial" w:cs="Arial"/>
                <w:sz w:val="16"/>
                <w:szCs w:val="16"/>
              </w:rPr>
              <w:t>R 31 964 865</w:t>
            </w:r>
          </w:p>
        </w:tc>
      </w:tr>
      <w:tr w:rsidR="00FA0931" w:rsidRPr="00BC3472" w:rsidTr="00A87C36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A0931" w:rsidRPr="00BC3472" w:rsidRDefault="00FA0931" w:rsidP="00A87C36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FA0931" w:rsidRPr="00BC3472" w:rsidRDefault="00FA0931" w:rsidP="00A87C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0931" w:rsidRPr="00BC3472" w:rsidRDefault="00FA0931" w:rsidP="00A87C36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3472">
              <w:rPr>
                <w:rFonts w:ascii="Arial" w:hAnsi="Arial" w:cs="Arial"/>
                <w:sz w:val="16"/>
                <w:szCs w:val="16"/>
              </w:rPr>
              <w:t>Joint Operations</w:t>
            </w:r>
          </w:p>
        </w:tc>
        <w:tc>
          <w:tcPr>
            <w:tcW w:w="1559" w:type="dxa"/>
            <w:vMerge/>
          </w:tcPr>
          <w:p w:rsidR="00FA0931" w:rsidRPr="00BC3472" w:rsidRDefault="00FA0931" w:rsidP="00A87C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A0931" w:rsidRPr="00BC3472" w:rsidRDefault="00FA0931" w:rsidP="00A87C36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A0931" w:rsidRPr="00BC3472" w:rsidRDefault="00FA0931" w:rsidP="00A87C36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0931" w:rsidRPr="00BC3472" w:rsidRDefault="00FA0931" w:rsidP="00A87C36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0931" w:rsidRPr="00BC3472" w:rsidRDefault="00FA0931" w:rsidP="00A87C36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C3472">
              <w:rPr>
                <w:rFonts w:ascii="Arial" w:hAnsi="Arial" w:cs="Arial"/>
                <w:sz w:val="16"/>
                <w:szCs w:val="16"/>
              </w:rPr>
              <w:t>R 29 000 000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A0931" w:rsidRPr="00BC3472" w:rsidRDefault="00FA0931" w:rsidP="00A87C36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C3472">
              <w:rPr>
                <w:rFonts w:ascii="Arial" w:hAnsi="Arial" w:cs="Arial"/>
                <w:sz w:val="16"/>
                <w:szCs w:val="16"/>
              </w:rPr>
              <w:t>R 29 000 000</w:t>
            </w:r>
          </w:p>
        </w:tc>
      </w:tr>
      <w:tr w:rsidR="00FA0931" w:rsidRPr="00BC3472" w:rsidTr="00A87C36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A0931" w:rsidRPr="00BC3472" w:rsidRDefault="00FA0931" w:rsidP="00A87C36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FA0931" w:rsidRPr="00BC3472" w:rsidRDefault="00FA0931" w:rsidP="00A87C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0931" w:rsidRPr="00BC3472" w:rsidRDefault="00FA0931" w:rsidP="00A87C36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3472">
              <w:rPr>
                <w:rFonts w:ascii="Arial" w:hAnsi="Arial" w:cs="Arial"/>
                <w:sz w:val="16"/>
                <w:szCs w:val="16"/>
              </w:rPr>
              <w:t>Joint Ventures</w:t>
            </w:r>
          </w:p>
        </w:tc>
        <w:tc>
          <w:tcPr>
            <w:tcW w:w="1559" w:type="dxa"/>
            <w:vMerge/>
          </w:tcPr>
          <w:p w:rsidR="00FA0931" w:rsidRPr="00BC3472" w:rsidRDefault="00FA0931" w:rsidP="00A87C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A0931" w:rsidRPr="00BC3472" w:rsidRDefault="00FA0931" w:rsidP="00A87C36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A0931" w:rsidRPr="00BC3472" w:rsidRDefault="00FA0931" w:rsidP="00A87C36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0931" w:rsidRPr="00BC3472" w:rsidRDefault="00FA0931" w:rsidP="00A87C36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0931" w:rsidRPr="00BC3472" w:rsidRDefault="00FA0931" w:rsidP="00A87C36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C3472">
              <w:rPr>
                <w:rFonts w:ascii="Arial" w:hAnsi="Arial" w:cs="Arial"/>
                <w:sz w:val="16"/>
                <w:szCs w:val="16"/>
              </w:rPr>
              <w:t>R 194 213 072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A0931" w:rsidRPr="00BC3472" w:rsidRDefault="00FA0931" w:rsidP="00A87C36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C3472">
              <w:rPr>
                <w:rFonts w:ascii="Arial" w:hAnsi="Arial" w:cs="Arial"/>
                <w:sz w:val="16"/>
                <w:szCs w:val="16"/>
              </w:rPr>
              <w:t>R 163 872 781</w:t>
            </w:r>
          </w:p>
        </w:tc>
      </w:tr>
      <w:tr w:rsidR="00FA0931" w:rsidRPr="00BC3472" w:rsidTr="00A87C36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A0931" w:rsidRPr="00BC3472" w:rsidRDefault="00FA0931" w:rsidP="00A87C36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FA0931" w:rsidRPr="00BC3472" w:rsidRDefault="00FA0931" w:rsidP="00A87C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0931" w:rsidRPr="00BC3472" w:rsidRDefault="00FA0931" w:rsidP="00A87C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472">
              <w:rPr>
                <w:rFonts w:ascii="Arial" w:hAnsi="Arial" w:cs="Arial"/>
                <w:sz w:val="16"/>
                <w:szCs w:val="16"/>
              </w:rPr>
              <w:t>Subsidiaries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A0931" w:rsidRPr="00BC3472" w:rsidRDefault="00FA0931" w:rsidP="00A87C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A0931" w:rsidRPr="00BC3472" w:rsidRDefault="00FA0931" w:rsidP="00A87C36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A0931" w:rsidRPr="00BC3472" w:rsidRDefault="00FA0931" w:rsidP="00A87C36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0931" w:rsidRPr="00BC3472" w:rsidRDefault="00FA0931" w:rsidP="00A87C36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0931" w:rsidRPr="00BC3472" w:rsidRDefault="00FA0931" w:rsidP="00A87C3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3472">
              <w:rPr>
                <w:rFonts w:ascii="Arial" w:hAnsi="Arial" w:cs="Arial"/>
                <w:sz w:val="16"/>
                <w:szCs w:val="16"/>
              </w:rPr>
              <w:t>R 129 201 028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A0931" w:rsidRPr="00BC3472" w:rsidRDefault="00FA0931" w:rsidP="00A87C3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3472">
              <w:rPr>
                <w:rFonts w:ascii="Arial" w:hAnsi="Arial" w:cs="Arial"/>
                <w:sz w:val="16"/>
                <w:szCs w:val="16"/>
              </w:rPr>
              <w:t>R 106 189 103</w:t>
            </w:r>
          </w:p>
        </w:tc>
      </w:tr>
      <w:tr w:rsidR="00FA0931" w:rsidRPr="00BC3472" w:rsidTr="00A87C36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A0931" w:rsidRPr="00BC3472" w:rsidRDefault="00FA0931" w:rsidP="00A87C36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FA0931" w:rsidRPr="00BC3472" w:rsidRDefault="00FA0931" w:rsidP="00A87C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C3472">
              <w:rPr>
                <w:rFonts w:ascii="Arial" w:hAnsi="Arial" w:cs="Arial"/>
                <w:b/>
                <w:sz w:val="16"/>
                <w:szCs w:val="16"/>
              </w:rPr>
              <w:t>Loans and advances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0931" w:rsidRPr="00BC3472" w:rsidRDefault="00FA0931" w:rsidP="00A87C36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3472">
              <w:rPr>
                <w:rFonts w:ascii="Arial" w:hAnsi="Arial" w:cs="Arial"/>
                <w:sz w:val="16"/>
                <w:szCs w:val="16"/>
              </w:rPr>
              <w:t>Loans and advances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0931" w:rsidRPr="00BC3472" w:rsidRDefault="00FA0931" w:rsidP="00A87C36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3472">
              <w:rPr>
                <w:rFonts w:ascii="Arial" w:hAnsi="Arial" w:cs="Arial"/>
                <w:sz w:val="16"/>
                <w:szCs w:val="16"/>
              </w:rPr>
              <w:t>Non-current</w:t>
            </w:r>
          </w:p>
          <w:p w:rsidR="00FA0931" w:rsidRPr="00BC3472" w:rsidRDefault="00FA0931" w:rsidP="00A87C36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A0931" w:rsidRPr="00BC3472" w:rsidRDefault="00FA0931" w:rsidP="00A87C36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A0931" w:rsidRPr="00BC3472" w:rsidRDefault="00FA0931" w:rsidP="00A87C36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0931" w:rsidRPr="00BC3472" w:rsidRDefault="00FA0931" w:rsidP="00A87C36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0931" w:rsidRPr="00BC3472" w:rsidRDefault="00FA0931" w:rsidP="00A87C36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C3472">
              <w:rPr>
                <w:rFonts w:ascii="Arial" w:hAnsi="Arial" w:cs="Arial"/>
                <w:sz w:val="16"/>
                <w:szCs w:val="16"/>
              </w:rPr>
              <w:t>R 1 197 449 987</w:t>
            </w:r>
          </w:p>
          <w:p w:rsidR="00FA0931" w:rsidRPr="00BC3472" w:rsidRDefault="00FA0931" w:rsidP="00A87C36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A0931" w:rsidRPr="00BC3472" w:rsidRDefault="00FA0931" w:rsidP="00A87C36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C3472">
              <w:rPr>
                <w:rFonts w:ascii="Arial" w:hAnsi="Arial" w:cs="Arial"/>
                <w:sz w:val="16"/>
                <w:szCs w:val="16"/>
              </w:rPr>
              <w:t>R 616 201 761</w:t>
            </w:r>
          </w:p>
          <w:p w:rsidR="00FA0931" w:rsidRPr="00BC3472" w:rsidRDefault="00FA0931" w:rsidP="00A87C36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A0931" w:rsidRPr="00BC3472" w:rsidTr="00A87C36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A0931" w:rsidRPr="00BC3472" w:rsidRDefault="00FA0931" w:rsidP="00A87C36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FA0931" w:rsidRPr="00BC3472" w:rsidRDefault="00FA0931" w:rsidP="00A87C3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0931" w:rsidRPr="00BC3472" w:rsidRDefault="00FA0931" w:rsidP="00A87C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472">
              <w:rPr>
                <w:rFonts w:ascii="Arial" w:hAnsi="Arial" w:cs="Arial"/>
                <w:sz w:val="16"/>
                <w:szCs w:val="16"/>
              </w:rPr>
              <w:t>Rental debtors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0931" w:rsidRPr="00BC3472" w:rsidRDefault="00FA0931" w:rsidP="00A87C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472">
              <w:rPr>
                <w:rFonts w:ascii="Arial" w:hAnsi="Arial" w:cs="Arial"/>
                <w:sz w:val="16"/>
                <w:szCs w:val="16"/>
              </w:rPr>
              <w:t>Current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A0931" w:rsidRPr="00BC3472" w:rsidRDefault="00FA0931" w:rsidP="00A87C36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A0931" w:rsidRPr="00BC3472" w:rsidRDefault="00FA0931" w:rsidP="00A87C36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0931" w:rsidRPr="00BC3472" w:rsidRDefault="00FA0931" w:rsidP="00A87C36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0931" w:rsidRPr="00BC3472" w:rsidRDefault="00FA0931" w:rsidP="00A87C3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3472">
              <w:rPr>
                <w:rFonts w:ascii="Arial" w:hAnsi="Arial" w:cs="Arial"/>
                <w:sz w:val="16"/>
                <w:szCs w:val="16"/>
              </w:rPr>
              <w:t>R 73 087 645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A0931" w:rsidRPr="00BC3472" w:rsidRDefault="00FA0931" w:rsidP="00A87C3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3472">
              <w:rPr>
                <w:rFonts w:ascii="Arial" w:hAnsi="Arial" w:cs="Arial"/>
                <w:sz w:val="16"/>
                <w:szCs w:val="16"/>
              </w:rPr>
              <w:t>R 17 790 380</w:t>
            </w:r>
          </w:p>
        </w:tc>
      </w:tr>
      <w:tr w:rsidR="00FA0931" w:rsidRPr="00BC3472" w:rsidTr="00A87C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0931" w:rsidRPr="00BC3472" w:rsidRDefault="00FA0931" w:rsidP="00A87C36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31" w:rsidRPr="00BC3472" w:rsidRDefault="00FA0931" w:rsidP="00A87C36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3472">
              <w:rPr>
                <w:rFonts w:ascii="Arial" w:hAnsi="Arial" w:cs="Arial"/>
                <w:b/>
                <w:sz w:val="16"/>
                <w:szCs w:val="16"/>
              </w:rPr>
              <w:t>Investment properties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31" w:rsidRPr="00BC3472" w:rsidRDefault="00FA0931" w:rsidP="00A87C36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3472">
              <w:rPr>
                <w:rFonts w:ascii="Arial" w:hAnsi="Arial" w:cs="Arial"/>
                <w:sz w:val="16"/>
                <w:szCs w:val="16"/>
              </w:rPr>
              <w:t>Loans and advances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31" w:rsidRPr="00BC3472" w:rsidRDefault="00FA0931" w:rsidP="00A87C36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3472">
              <w:rPr>
                <w:rFonts w:ascii="Arial" w:hAnsi="Arial" w:cs="Arial"/>
                <w:sz w:val="16"/>
                <w:szCs w:val="16"/>
              </w:rPr>
              <w:t>Non-current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31" w:rsidRPr="00BC3472" w:rsidRDefault="00FA0931" w:rsidP="00A87C36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31" w:rsidRPr="00BC3472" w:rsidRDefault="00FA0931" w:rsidP="00A87C36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31" w:rsidRPr="00BC3472" w:rsidRDefault="00FA0931" w:rsidP="00A87C36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31" w:rsidRPr="00BC3472" w:rsidRDefault="00FA0931" w:rsidP="00A87C36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C3472">
              <w:rPr>
                <w:rFonts w:ascii="Arial" w:hAnsi="Arial" w:cs="Arial"/>
                <w:sz w:val="16"/>
                <w:szCs w:val="16"/>
              </w:rPr>
              <w:t>R 190 444 353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31" w:rsidRPr="00BC3472" w:rsidRDefault="00FA0931" w:rsidP="00A87C36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C3472">
              <w:rPr>
                <w:rFonts w:ascii="Arial" w:hAnsi="Arial" w:cs="Arial"/>
                <w:sz w:val="16"/>
                <w:szCs w:val="16"/>
              </w:rPr>
              <w:t>R 190 444 353</w:t>
            </w:r>
          </w:p>
        </w:tc>
      </w:tr>
    </w:tbl>
    <w:p w:rsidR="00296C2E" w:rsidRDefault="00296C2E"/>
    <w:p w:rsidR="00FA0931" w:rsidRDefault="00FA0931"/>
    <w:sectPr w:rsidR="00FA0931" w:rsidSect="00FA09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8920345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52EB" w:rsidRDefault="00FA0931" w:rsidP="0085386D">
        <w:pPr>
          <w:pStyle w:val="Footer"/>
          <w:rPr>
            <w:sz w:val="16"/>
            <w:szCs w:val="16"/>
          </w:rPr>
        </w:pPr>
      </w:p>
      <w:p w:rsidR="0085386D" w:rsidRPr="0085386D" w:rsidRDefault="00FA0931" w:rsidP="0085386D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>DSBD-</w:t>
        </w:r>
        <w:r w:rsidRPr="0085386D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Response to WPQ</w:t>
        </w:r>
        <w:r w:rsidRPr="0085386D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2898</w:t>
        </w:r>
        <w:r>
          <w:rPr>
            <w:sz w:val="16"/>
            <w:szCs w:val="16"/>
          </w:rPr>
          <w:t>-NW</w:t>
        </w:r>
        <w:r>
          <w:rPr>
            <w:sz w:val="16"/>
            <w:szCs w:val="16"/>
          </w:rPr>
          <w:t>3205</w:t>
        </w:r>
        <w:r w:rsidRPr="0085386D">
          <w:rPr>
            <w:sz w:val="16"/>
            <w:szCs w:val="16"/>
          </w:rPr>
          <w:t>E</w:t>
        </w:r>
        <w:r w:rsidRPr="0085386D">
          <w:rPr>
            <w:sz w:val="16"/>
            <w:szCs w:val="16"/>
          </w:rPr>
          <w:tab/>
        </w:r>
        <w:r w:rsidRPr="0085386D"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85386D">
          <w:rPr>
            <w:sz w:val="16"/>
            <w:szCs w:val="16"/>
          </w:rPr>
          <w:fldChar w:fldCharType="begin"/>
        </w:r>
        <w:r w:rsidRPr="0085386D">
          <w:rPr>
            <w:sz w:val="16"/>
            <w:szCs w:val="16"/>
          </w:rPr>
          <w:instrText xml:space="preserve"> PAGE   \* MERGEFORMAT </w:instrText>
        </w:r>
        <w:r w:rsidRPr="0085386D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85386D">
          <w:rPr>
            <w:noProof/>
            <w:sz w:val="16"/>
            <w:szCs w:val="16"/>
          </w:rPr>
          <w:fldChar w:fldCharType="end"/>
        </w:r>
      </w:p>
    </w:sdtContent>
  </w:sdt>
  <w:p w:rsidR="00BF2BB1" w:rsidRPr="0085386D" w:rsidRDefault="00FA0931">
    <w:pPr>
      <w:pStyle w:val="Footer"/>
      <w:rPr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977B9"/>
    <w:multiLevelType w:val="hybridMultilevel"/>
    <w:tmpl w:val="47B2CBA0"/>
    <w:lvl w:ilvl="0" w:tplc="D018BAB0">
      <w:start w:val="27"/>
      <w:numFmt w:val="lowerLetter"/>
      <w:lvlText w:val="(%1)"/>
      <w:lvlJc w:val="left"/>
      <w:pPr>
        <w:ind w:left="47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93" w:hanging="360"/>
      </w:pPr>
    </w:lvl>
    <w:lvl w:ilvl="2" w:tplc="1C09001B" w:tentative="1">
      <w:start w:val="1"/>
      <w:numFmt w:val="lowerRoman"/>
      <w:lvlText w:val="%3."/>
      <w:lvlJc w:val="right"/>
      <w:pPr>
        <w:ind w:left="1913" w:hanging="180"/>
      </w:pPr>
    </w:lvl>
    <w:lvl w:ilvl="3" w:tplc="1C09000F" w:tentative="1">
      <w:start w:val="1"/>
      <w:numFmt w:val="decimal"/>
      <w:lvlText w:val="%4."/>
      <w:lvlJc w:val="left"/>
      <w:pPr>
        <w:ind w:left="2633" w:hanging="360"/>
      </w:pPr>
    </w:lvl>
    <w:lvl w:ilvl="4" w:tplc="1C090019" w:tentative="1">
      <w:start w:val="1"/>
      <w:numFmt w:val="lowerLetter"/>
      <w:lvlText w:val="%5."/>
      <w:lvlJc w:val="left"/>
      <w:pPr>
        <w:ind w:left="3353" w:hanging="360"/>
      </w:pPr>
    </w:lvl>
    <w:lvl w:ilvl="5" w:tplc="1C09001B" w:tentative="1">
      <w:start w:val="1"/>
      <w:numFmt w:val="lowerRoman"/>
      <w:lvlText w:val="%6."/>
      <w:lvlJc w:val="right"/>
      <w:pPr>
        <w:ind w:left="4073" w:hanging="180"/>
      </w:pPr>
    </w:lvl>
    <w:lvl w:ilvl="6" w:tplc="1C09000F" w:tentative="1">
      <w:start w:val="1"/>
      <w:numFmt w:val="decimal"/>
      <w:lvlText w:val="%7."/>
      <w:lvlJc w:val="left"/>
      <w:pPr>
        <w:ind w:left="4793" w:hanging="360"/>
      </w:pPr>
    </w:lvl>
    <w:lvl w:ilvl="7" w:tplc="1C090019" w:tentative="1">
      <w:start w:val="1"/>
      <w:numFmt w:val="lowerLetter"/>
      <w:lvlText w:val="%8."/>
      <w:lvlJc w:val="left"/>
      <w:pPr>
        <w:ind w:left="5513" w:hanging="360"/>
      </w:pPr>
    </w:lvl>
    <w:lvl w:ilvl="8" w:tplc="1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4DAC79F3"/>
    <w:multiLevelType w:val="hybridMultilevel"/>
    <w:tmpl w:val="FCC493DC"/>
    <w:lvl w:ilvl="0" w:tplc="894A64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E2E16"/>
    <w:multiLevelType w:val="hybridMultilevel"/>
    <w:tmpl w:val="47B2CBA0"/>
    <w:lvl w:ilvl="0" w:tplc="D018BAB0">
      <w:start w:val="27"/>
      <w:numFmt w:val="lowerLetter"/>
      <w:lvlText w:val="(%1)"/>
      <w:lvlJc w:val="left"/>
      <w:pPr>
        <w:ind w:left="47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93" w:hanging="360"/>
      </w:pPr>
    </w:lvl>
    <w:lvl w:ilvl="2" w:tplc="1C09001B" w:tentative="1">
      <w:start w:val="1"/>
      <w:numFmt w:val="lowerRoman"/>
      <w:lvlText w:val="%3."/>
      <w:lvlJc w:val="right"/>
      <w:pPr>
        <w:ind w:left="1913" w:hanging="180"/>
      </w:pPr>
    </w:lvl>
    <w:lvl w:ilvl="3" w:tplc="1C09000F" w:tentative="1">
      <w:start w:val="1"/>
      <w:numFmt w:val="decimal"/>
      <w:lvlText w:val="%4."/>
      <w:lvlJc w:val="left"/>
      <w:pPr>
        <w:ind w:left="2633" w:hanging="360"/>
      </w:pPr>
    </w:lvl>
    <w:lvl w:ilvl="4" w:tplc="1C090019" w:tentative="1">
      <w:start w:val="1"/>
      <w:numFmt w:val="lowerLetter"/>
      <w:lvlText w:val="%5."/>
      <w:lvlJc w:val="left"/>
      <w:pPr>
        <w:ind w:left="3353" w:hanging="360"/>
      </w:pPr>
    </w:lvl>
    <w:lvl w:ilvl="5" w:tplc="1C09001B" w:tentative="1">
      <w:start w:val="1"/>
      <w:numFmt w:val="lowerRoman"/>
      <w:lvlText w:val="%6."/>
      <w:lvlJc w:val="right"/>
      <w:pPr>
        <w:ind w:left="4073" w:hanging="180"/>
      </w:pPr>
    </w:lvl>
    <w:lvl w:ilvl="6" w:tplc="1C09000F" w:tentative="1">
      <w:start w:val="1"/>
      <w:numFmt w:val="decimal"/>
      <w:lvlText w:val="%7."/>
      <w:lvlJc w:val="left"/>
      <w:pPr>
        <w:ind w:left="4793" w:hanging="360"/>
      </w:pPr>
    </w:lvl>
    <w:lvl w:ilvl="7" w:tplc="1C090019" w:tentative="1">
      <w:start w:val="1"/>
      <w:numFmt w:val="lowerLetter"/>
      <w:lvlText w:val="%8."/>
      <w:lvlJc w:val="left"/>
      <w:pPr>
        <w:ind w:left="5513" w:hanging="360"/>
      </w:pPr>
    </w:lvl>
    <w:lvl w:ilvl="8" w:tplc="1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77CF0761"/>
    <w:multiLevelType w:val="hybridMultilevel"/>
    <w:tmpl w:val="A30EC990"/>
    <w:lvl w:ilvl="0" w:tplc="D018BAB0">
      <w:start w:val="27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31"/>
    <w:rsid w:val="00296C2E"/>
    <w:rsid w:val="00FA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3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93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A0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931"/>
    <w:rPr>
      <w:lang w:val="en-ZA"/>
    </w:rPr>
  </w:style>
  <w:style w:type="table" w:customStyle="1" w:styleId="TableGrid1">
    <w:name w:val="Table Grid1"/>
    <w:basedOn w:val="TableNormal"/>
    <w:next w:val="TableGrid"/>
    <w:uiPriority w:val="39"/>
    <w:rsid w:val="00FA0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FA0931"/>
    <w:pPr>
      <w:spacing w:after="0" w:line="240" w:lineRule="auto"/>
    </w:pPr>
    <w:rPr>
      <w:rFonts w:ascii="Arial" w:hAnsi="Arial" w:cs="Arial"/>
      <w:b/>
      <w:bCs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FA0931"/>
    <w:pPr>
      <w:spacing w:after="0" w:line="240" w:lineRule="auto"/>
    </w:pPr>
    <w:rPr>
      <w:rFonts w:ascii="Arial" w:hAnsi="Arial" w:cs="Arial"/>
      <w:b/>
      <w:bCs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A0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3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93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A0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931"/>
    <w:rPr>
      <w:lang w:val="en-ZA"/>
    </w:rPr>
  </w:style>
  <w:style w:type="table" w:customStyle="1" w:styleId="TableGrid1">
    <w:name w:val="Table Grid1"/>
    <w:basedOn w:val="TableNormal"/>
    <w:next w:val="TableGrid"/>
    <w:uiPriority w:val="39"/>
    <w:rsid w:val="00FA0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FA0931"/>
    <w:pPr>
      <w:spacing w:after="0" w:line="240" w:lineRule="auto"/>
    </w:pPr>
    <w:rPr>
      <w:rFonts w:ascii="Arial" w:hAnsi="Arial" w:cs="Arial"/>
      <w:b/>
      <w:bCs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FA0931"/>
    <w:pPr>
      <w:spacing w:after="0" w:line="240" w:lineRule="auto"/>
    </w:pPr>
    <w:rPr>
      <w:rFonts w:ascii="Arial" w:hAnsi="Arial" w:cs="Arial"/>
      <w:b/>
      <w:bCs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A0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ONqubelani</cp:lastModifiedBy>
  <cp:revision>1</cp:revision>
  <dcterms:created xsi:type="dcterms:W3CDTF">2017-11-14T14:22:00Z</dcterms:created>
  <dcterms:modified xsi:type="dcterms:W3CDTF">2017-11-14T14:24:00Z</dcterms:modified>
</cp:coreProperties>
</file>