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019CD">
        <w:rPr>
          <w:b/>
          <w:bCs/>
          <w:sz w:val="24"/>
          <w:u w:val="single"/>
        </w:rPr>
        <w:t>2895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8019CD" w:rsidRPr="008019CD" w:rsidRDefault="008019CD" w:rsidP="008019CD">
      <w:pPr>
        <w:spacing w:before="100" w:beforeAutospacing="1" w:after="100" w:afterAutospacing="1"/>
        <w:jc w:val="both"/>
        <w:outlineLvl w:val="0"/>
        <w:rPr>
          <w:b/>
          <w:noProof/>
          <w:sz w:val="24"/>
          <w:u w:val="single"/>
          <w:lang w:val="af-ZA"/>
        </w:rPr>
      </w:pPr>
      <w:r w:rsidRPr="008019CD">
        <w:rPr>
          <w:b/>
          <w:noProof/>
          <w:sz w:val="24"/>
          <w:u w:val="single"/>
          <w:lang w:val="af-ZA"/>
        </w:rPr>
        <w:t>Ms N P Sonti (EFF) to ask the Minister of Health:</w:t>
      </w:r>
    </w:p>
    <w:p w:rsidR="008019CD" w:rsidRPr="008019CD" w:rsidRDefault="008019CD" w:rsidP="008019CD">
      <w:pPr>
        <w:spacing w:before="100" w:beforeAutospacing="1" w:after="100" w:afterAutospacing="1"/>
        <w:jc w:val="both"/>
        <w:outlineLvl w:val="0"/>
        <w:rPr>
          <w:sz w:val="24"/>
        </w:rPr>
      </w:pPr>
      <w:r w:rsidRPr="008019CD">
        <w:rPr>
          <w:sz w:val="24"/>
        </w:rPr>
        <w:t xml:space="preserve">(a) What were the (i) findings and (ii) recommendations in respect of the National Health Insurance pilot </w:t>
      </w:r>
      <w:r w:rsidRPr="008019CD">
        <w:rPr>
          <w:sz w:val="24"/>
          <w:lang w:eastAsia="en-ZA"/>
        </w:rPr>
        <w:t>projects</w:t>
      </w:r>
      <w:r w:rsidRPr="008019CD">
        <w:rPr>
          <w:sz w:val="24"/>
        </w:rPr>
        <w:t xml:space="preserve"> and (b) were the specified findings and recommendations taken into consideration in the current National Health Insurance Bill?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6C3514">
        <w:rPr>
          <w:color w:val="000000"/>
        </w:rPr>
        <w:t>20</w:t>
      </w:r>
      <w:r w:rsidR="008019CD">
        <w:rPr>
          <w:color w:val="000000"/>
        </w:rPr>
        <w:t>3</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0B79BE" w:rsidRPr="00B27C87" w:rsidRDefault="000B79BE" w:rsidP="000B79BE">
      <w:pPr>
        <w:jc w:val="both"/>
        <w:rPr>
          <w:sz w:val="24"/>
          <w:lang w:val="en-US" w:eastAsia="en-GB"/>
        </w:rPr>
      </w:pPr>
    </w:p>
    <w:p w:rsidR="000B79BE" w:rsidRDefault="000B79BE" w:rsidP="000B79BE">
      <w:pPr>
        <w:pStyle w:val="ListParagraph"/>
        <w:numPr>
          <w:ilvl w:val="0"/>
          <w:numId w:val="49"/>
        </w:numPr>
        <w:tabs>
          <w:tab w:val="left" w:pos="720"/>
        </w:tabs>
        <w:ind w:left="1440" w:hanging="1440"/>
        <w:jc w:val="both"/>
        <w:rPr>
          <w:rFonts w:eastAsia="Times New Roman"/>
          <w:sz w:val="24"/>
          <w:lang w:val="en-US" w:eastAsia="en-GB"/>
        </w:rPr>
      </w:pPr>
      <w:r>
        <w:rPr>
          <w:rFonts w:eastAsia="Times New Roman"/>
          <w:sz w:val="24"/>
          <w:lang w:val="en-US" w:eastAsia="en-GB"/>
        </w:rPr>
        <w:t xml:space="preserve">(i) </w:t>
      </w:r>
      <w:r>
        <w:rPr>
          <w:rFonts w:eastAsia="Times New Roman"/>
          <w:sz w:val="24"/>
          <w:lang w:val="en-US" w:eastAsia="en-GB"/>
        </w:rPr>
        <w:tab/>
      </w:r>
      <w:r w:rsidRPr="00B27C87">
        <w:rPr>
          <w:rFonts w:eastAsia="Times New Roman"/>
          <w:sz w:val="24"/>
          <w:lang w:val="en-US" w:eastAsia="en-GB"/>
        </w:rPr>
        <w:t xml:space="preserve">The National Health Insurance (NHI) Pilot Projects were related to a number of interventions that were intended to improve the performance of the public healthcare system. </w:t>
      </w:r>
    </w:p>
    <w:p w:rsidR="000B79BE" w:rsidRDefault="000B79BE" w:rsidP="000B79BE">
      <w:pPr>
        <w:pStyle w:val="ListParagraph"/>
        <w:tabs>
          <w:tab w:val="left" w:pos="720"/>
        </w:tabs>
        <w:ind w:left="1440"/>
        <w:jc w:val="both"/>
        <w:rPr>
          <w:rFonts w:eastAsia="Times New Roman"/>
          <w:sz w:val="24"/>
          <w:lang w:val="en-US" w:eastAsia="en-GB"/>
        </w:rPr>
      </w:pPr>
    </w:p>
    <w:p w:rsidR="000B79BE" w:rsidRPr="00B27C87" w:rsidRDefault="000B79BE" w:rsidP="000B79BE">
      <w:pPr>
        <w:pStyle w:val="ListParagraph"/>
        <w:numPr>
          <w:ilvl w:val="0"/>
          <w:numId w:val="50"/>
        </w:numPr>
        <w:ind w:left="2250" w:hanging="810"/>
        <w:jc w:val="both"/>
        <w:rPr>
          <w:rFonts w:eastAsia="Times New Roman"/>
          <w:sz w:val="24"/>
          <w:lang w:val="en-US" w:eastAsia="en-GB"/>
        </w:rPr>
      </w:pPr>
      <w:r w:rsidRPr="00B27C87">
        <w:rPr>
          <w:rFonts w:eastAsia="Times New Roman"/>
          <w:sz w:val="24"/>
          <w:lang w:val="en-US" w:eastAsia="en-GB"/>
        </w:rPr>
        <w:t xml:space="preserve">These interventions included the development of the ideal clinic model so that all public healthcare clinics comply to an agreed set of norms and standards. This approach has resulted in significant improvement in the quality of services rendered </w:t>
      </w:r>
      <w:r>
        <w:rPr>
          <w:rFonts w:eastAsia="Times New Roman"/>
          <w:sz w:val="24"/>
          <w:lang w:val="en-US" w:eastAsia="en-GB"/>
        </w:rPr>
        <w:t xml:space="preserve">at clinics </w:t>
      </w:r>
      <w:r w:rsidRPr="00B27C87">
        <w:rPr>
          <w:rFonts w:eastAsia="Times New Roman"/>
          <w:sz w:val="24"/>
          <w:lang w:val="en-US" w:eastAsia="en-GB"/>
        </w:rPr>
        <w:t xml:space="preserve">and </w:t>
      </w:r>
      <w:r>
        <w:rPr>
          <w:rFonts w:eastAsia="Times New Roman"/>
          <w:sz w:val="24"/>
          <w:lang w:val="en-US" w:eastAsia="en-GB"/>
        </w:rPr>
        <w:t>we now have 1507 clinics that have reached ideal status.</w:t>
      </w:r>
    </w:p>
    <w:p w:rsidR="000B79BE" w:rsidRPr="00B27C87" w:rsidRDefault="000B79BE" w:rsidP="000B79BE">
      <w:pPr>
        <w:ind w:left="2250" w:hanging="810"/>
        <w:jc w:val="both"/>
        <w:rPr>
          <w:sz w:val="24"/>
          <w:lang w:val="en-US" w:eastAsia="en-GB"/>
        </w:rPr>
      </w:pPr>
    </w:p>
    <w:p w:rsidR="000B79BE" w:rsidRPr="00B95B88" w:rsidRDefault="000B79BE" w:rsidP="000B79BE">
      <w:pPr>
        <w:pStyle w:val="ListParagraph"/>
        <w:numPr>
          <w:ilvl w:val="0"/>
          <w:numId w:val="50"/>
        </w:numPr>
        <w:ind w:left="2250" w:hanging="810"/>
        <w:jc w:val="both"/>
        <w:rPr>
          <w:rFonts w:eastAsia="Times New Roman"/>
          <w:sz w:val="24"/>
          <w:lang w:val="en-US" w:eastAsia="en-GB"/>
        </w:rPr>
      </w:pPr>
      <w:r w:rsidRPr="00B95B88">
        <w:rPr>
          <w:rFonts w:eastAsia="Times New Roman"/>
          <w:sz w:val="24"/>
          <w:lang w:val="en-US" w:eastAsia="en-GB"/>
        </w:rPr>
        <w:t xml:space="preserve">The </w:t>
      </w:r>
      <w:r>
        <w:rPr>
          <w:rFonts w:eastAsia="Times New Roman"/>
          <w:sz w:val="24"/>
          <w:lang w:val="en-US" w:eastAsia="en-GB"/>
        </w:rPr>
        <w:t xml:space="preserve">Health Patient Registration System </w:t>
      </w:r>
      <w:r w:rsidRPr="00B95B88">
        <w:rPr>
          <w:rFonts w:eastAsia="Times New Roman"/>
          <w:sz w:val="24"/>
          <w:lang w:val="en-US" w:eastAsia="en-GB"/>
        </w:rPr>
        <w:t xml:space="preserve">HPRS system </w:t>
      </w:r>
      <w:r>
        <w:rPr>
          <w:rFonts w:eastAsia="Times New Roman"/>
          <w:sz w:val="24"/>
          <w:lang w:val="en-US" w:eastAsia="en-GB"/>
        </w:rPr>
        <w:t>was developed to address t</w:t>
      </w:r>
      <w:r w:rsidRPr="00B95B88">
        <w:rPr>
          <w:rFonts w:eastAsia="Times New Roman"/>
          <w:sz w:val="24"/>
          <w:lang w:val="en-US" w:eastAsia="en-GB"/>
        </w:rPr>
        <w:t xml:space="preserve">he absence of a national </w:t>
      </w:r>
      <w:r>
        <w:rPr>
          <w:rFonts w:eastAsia="Times New Roman"/>
          <w:sz w:val="24"/>
          <w:lang w:val="en-US" w:eastAsia="en-GB"/>
        </w:rPr>
        <w:t xml:space="preserve">health </w:t>
      </w:r>
      <w:r w:rsidRPr="00B95B88">
        <w:rPr>
          <w:rFonts w:eastAsia="Times New Roman"/>
          <w:sz w:val="24"/>
          <w:lang w:val="en-US" w:eastAsia="en-GB"/>
        </w:rPr>
        <w:t xml:space="preserve">information system with an integrated data platform that would allow for the interoperability of </w:t>
      </w:r>
      <w:r>
        <w:rPr>
          <w:rFonts w:eastAsia="Times New Roman"/>
          <w:sz w:val="24"/>
          <w:lang w:val="en-US" w:eastAsia="en-GB"/>
        </w:rPr>
        <w:t xml:space="preserve">various </w:t>
      </w:r>
      <w:r w:rsidRPr="00B95B88">
        <w:rPr>
          <w:rFonts w:eastAsia="Times New Roman"/>
          <w:sz w:val="24"/>
          <w:lang w:val="en-US" w:eastAsia="en-GB"/>
        </w:rPr>
        <w:t>system</w:t>
      </w:r>
      <w:r>
        <w:rPr>
          <w:rFonts w:eastAsia="Times New Roman"/>
          <w:sz w:val="24"/>
          <w:lang w:val="en-US" w:eastAsia="en-GB"/>
        </w:rPr>
        <w:t>s, using a unique identifier (ID)</w:t>
      </w:r>
      <w:r w:rsidRPr="00B95B88">
        <w:rPr>
          <w:rFonts w:eastAsia="Times New Roman"/>
          <w:sz w:val="24"/>
          <w:lang w:val="en-US" w:eastAsia="en-GB"/>
        </w:rPr>
        <w:t>. The HPRS system was developed and roll</w:t>
      </w:r>
      <w:r>
        <w:rPr>
          <w:rFonts w:eastAsia="Times New Roman"/>
          <w:sz w:val="24"/>
          <w:lang w:val="en-US" w:eastAsia="en-GB"/>
        </w:rPr>
        <w:t xml:space="preserve">ed out to 3023 Primary Health Care facilities and 3 Hospitals. By 25 October 2018, a total of 25 million people have been registered on the Patient Beneficiary Register. </w:t>
      </w:r>
    </w:p>
    <w:p w:rsidR="000B79BE" w:rsidRPr="00B27C87" w:rsidRDefault="000B79BE" w:rsidP="000B79BE">
      <w:pPr>
        <w:ind w:left="2250" w:hanging="810"/>
        <w:jc w:val="both"/>
        <w:rPr>
          <w:sz w:val="24"/>
          <w:lang w:val="en-US" w:eastAsia="en-GB"/>
        </w:rPr>
      </w:pPr>
    </w:p>
    <w:p w:rsidR="000B79BE" w:rsidRPr="00B95B88" w:rsidRDefault="000B79BE" w:rsidP="000B79BE">
      <w:pPr>
        <w:pStyle w:val="ListParagraph"/>
        <w:numPr>
          <w:ilvl w:val="0"/>
          <w:numId w:val="50"/>
        </w:numPr>
        <w:ind w:left="2250" w:hanging="810"/>
        <w:jc w:val="both"/>
        <w:rPr>
          <w:rFonts w:eastAsia="Times New Roman"/>
          <w:sz w:val="24"/>
          <w:lang w:val="en-US" w:eastAsia="en-GB"/>
        </w:rPr>
      </w:pPr>
      <w:r w:rsidRPr="00B95B88">
        <w:rPr>
          <w:rFonts w:eastAsia="Times New Roman"/>
          <w:sz w:val="24"/>
          <w:lang w:val="en-US" w:eastAsia="en-GB"/>
        </w:rPr>
        <w:t>District Clinical Specialist Teams were established in all pilot districts to support facilities in improving maternal and child healthcare services.</w:t>
      </w:r>
    </w:p>
    <w:p w:rsidR="000B79BE" w:rsidRPr="00B27C87" w:rsidRDefault="000B79BE" w:rsidP="000B79BE">
      <w:pPr>
        <w:ind w:left="2250" w:hanging="810"/>
        <w:jc w:val="both"/>
        <w:rPr>
          <w:sz w:val="24"/>
          <w:lang w:val="en-US" w:eastAsia="en-GB"/>
        </w:rPr>
      </w:pPr>
    </w:p>
    <w:p w:rsidR="000B79BE" w:rsidRPr="00B95B88" w:rsidRDefault="000B79BE" w:rsidP="000B79BE">
      <w:pPr>
        <w:pStyle w:val="ListParagraph"/>
        <w:numPr>
          <w:ilvl w:val="0"/>
          <w:numId w:val="50"/>
        </w:numPr>
        <w:ind w:left="2250" w:hanging="810"/>
        <w:jc w:val="both"/>
        <w:rPr>
          <w:rFonts w:eastAsia="Times New Roman"/>
          <w:sz w:val="24"/>
          <w:lang w:val="en-US" w:eastAsia="en-GB"/>
        </w:rPr>
      </w:pPr>
      <w:r w:rsidRPr="00B95B88">
        <w:rPr>
          <w:rFonts w:eastAsia="Times New Roman"/>
          <w:sz w:val="24"/>
          <w:lang w:val="en-US" w:eastAsia="en-GB"/>
        </w:rPr>
        <w:t xml:space="preserve">Municipal ward based Primary Heath Care Outreach Teams were established in all the NHI districts. A total of </w:t>
      </w:r>
      <w:r w:rsidRPr="00281EE6">
        <w:rPr>
          <w:rFonts w:eastAsia="Times New Roman"/>
          <w:sz w:val="24"/>
          <w:lang w:val="en-US" w:eastAsia="en-GB"/>
        </w:rPr>
        <w:t>3323</w:t>
      </w:r>
      <w:r>
        <w:rPr>
          <w:rFonts w:eastAsia="Times New Roman"/>
          <w:sz w:val="24"/>
          <w:lang w:val="en-US" w:eastAsia="en-GB"/>
        </w:rPr>
        <w:t xml:space="preserve"> teams have been established and are functional</w:t>
      </w:r>
    </w:p>
    <w:p w:rsidR="000B79BE" w:rsidRPr="00B27C87" w:rsidRDefault="000B79BE" w:rsidP="000B79BE">
      <w:pPr>
        <w:ind w:left="2250" w:hanging="810"/>
        <w:jc w:val="both"/>
        <w:rPr>
          <w:sz w:val="24"/>
          <w:lang w:val="en-US" w:eastAsia="en-GB"/>
        </w:rPr>
      </w:pPr>
    </w:p>
    <w:p w:rsidR="000B79BE" w:rsidRPr="00B95B88" w:rsidRDefault="000B79BE" w:rsidP="000B79BE">
      <w:pPr>
        <w:pStyle w:val="ListParagraph"/>
        <w:numPr>
          <w:ilvl w:val="0"/>
          <w:numId w:val="50"/>
        </w:numPr>
        <w:ind w:left="2250" w:hanging="810"/>
        <w:jc w:val="both"/>
        <w:rPr>
          <w:rFonts w:eastAsia="Times New Roman"/>
          <w:sz w:val="24"/>
          <w:lang w:val="en-US" w:eastAsia="en-GB"/>
        </w:rPr>
      </w:pPr>
      <w:r w:rsidRPr="00B95B88">
        <w:rPr>
          <w:rFonts w:eastAsia="Times New Roman"/>
          <w:sz w:val="24"/>
          <w:lang w:val="en-US" w:eastAsia="en-GB"/>
        </w:rPr>
        <w:t>Integrated school health teams were established and learners have been screened for problems until vision, speech, hearing and oral health.</w:t>
      </w:r>
    </w:p>
    <w:p w:rsidR="000B79BE" w:rsidRPr="00B27C87" w:rsidRDefault="000B79BE" w:rsidP="000B79BE">
      <w:pPr>
        <w:ind w:left="2250" w:hanging="810"/>
        <w:jc w:val="both"/>
        <w:rPr>
          <w:sz w:val="24"/>
          <w:lang w:val="en-US" w:eastAsia="en-GB"/>
        </w:rPr>
      </w:pPr>
    </w:p>
    <w:p w:rsidR="000B79BE" w:rsidRPr="00B95B88" w:rsidRDefault="000B79BE" w:rsidP="000B79BE">
      <w:pPr>
        <w:pStyle w:val="ListParagraph"/>
        <w:numPr>
          <w:ilvl w:val="0"/>
          <w:numId w:val="50"/>
        </w:numPr>
        <w:ind w:left="2250" w:hanging="810"/>
        <w:jc w:val="both"/>
        <w:rPr>
          <w:rFonts w:eastAsia="Times New Roman"/>
          <w:sz w:val="24"/>
          <w:lang w:val="en-US" w:eastAsia="en-GB"/>
        </w:rPr>
      </w:pPr>
      <w:r w:rsidRPr="00B95B88">
        <w:rPr>
          <w:rFonts w:eastAsia="Times New Roman"/>
          <w:sz w:val="24"/>
          <w:lang w:val="en-US" w:eastAsia="en-GB"/>
        </w:rPr>
        <w:t xml:space="preserve">To improve the availability of medicines, the stock visibility system, Rx solution and CCMDD were implemented which significantly improved medicines availability and also improved access to medicines as </w:t>
      </w:r>
      <w:r>
        <w:rPr>
          <w:rFonts w:eastAsia="Times New Roman"/>
          <w:sz w:val="24"/>
          <w:lang w:val="en-US" w:eastAsia="en-GB"/>
        </w:rPr>
        <w:t>over 2.1 million patients</w:t>
      </w:r>
      <w:r>
        <w:rPr>
          <w:rFonts w:eastAsia="Times New Roman"/>
          <w:sz w:val="24"/>
          <w:lang w:val="en-US" w:eastAsia="en-GB"/>
        </w:rPr>
        <w:t xml:space="preserve"> </w:t>
      </w:r>
      <w:r>
        <w:rPr>
          <w:rFonts w:eastAsia="Times New Roman"/>
          <w:sz w:val="24"/>
          <w:lang w:val="en-US" w:eastAsia="en-GB"/>
        </w:rPr>
        <w:t>are registered to receive their medication close to their home.</w:t>
      </w:r>
    </w:p>
    <w:p w:rsidR="000B79BE" w:rsidRPr="00B27C87" w:rsidRDefault="000B79BE" w:rsidP="000B79BE">
      <w:pPr>
        <w:ind w:left="2250" w:hanging="810"/>
        <w:jc w:val="both"/>
        <w:rPr>
          <w:sz w:val="24"/>
          <w:lang w:val="en-US" w:eastAsia="en-GB"/>
        </w:rPr>
      </w:pPr>
    </w:p>
    <w:p w:rsidR="000B79BE" w:rsidRPr="00281EE6" w:rsidRDefault="000B79BE" w:rsidP="000B79BE">
      <w:pPr>
        <w:pStyle w:val="ListParagraph"/>
        <w:numPr>
          <w:ilvl w:val="0"/>
          <w:numId w:val="50"/>
        </w:numPr>
        <w:ind w:left="2250" w:hanging="810"/>
        <w:jc w:val="both"/>
        <w:rPr>
          <w:rFonts w:eastAsia="Times New Roman"/>
          <w:sz w:val="24"/>
          <w:lang w:val="en-US" w:eastAsia="en-GB"/>
        </w:rPr>
      </w:pPr>
      <w:r w:rsidRPr="00281EE6">
        <w:rPr>
          <w:rFonts w:eastAsia="Times New Roman"/>
          <w:sz w:val="24"/>
          <w:lang w:val="en-US" w:eastAsia="en-GB"/>
        </w:rPr>
        <w:lastRenderedPageBreak/>
        <w:t xml:space="preserve">General Practitioners were also contracted to deliver services in public healthcare facilities which reduced the need for patients to be referred to Community Health Centre’s (CHCs) or hospitals. </w:t>
      </w:r>
    </w:p>
    <w:p w:rsidR="000B79BE" w:rsidRPr="00B27C87" w:rsidRDefault="000B79BE" w:rsidP="000B79BE">
      <w:pPr>
        <w:jc w:val="both"/>
        <w:rPr>
          <w:sz w:val="24"/>
          <w:lang w:val="en-US" w:eastAsia="en-GB"/>
        </w:rPr>
      </w:pPr>
    </w:p>
    <w:p w:rsidR="000B79BE" w:rsidRPr="00281EE6" w:rsidRDefault="000B79BE" w:rsidP="000B79BE">
      <w:pPr>
        <w:ind w:left="720"/>
        <w:jc w:val="both"/>
        <w:rPr>
          <w:sz w:val="24"/>
          <w:lang w:val="en-US" w:eastAsia="en-GB"/>
        </w:rPr>
      </w:pPr>
      <w:r w:rsidRPr="00281EE6">
        <w:rPr>
          <w:sz w:val="24"/>
          <w:lang w:val="en-US" w:eastAsia="en-GB"/>
        </w:rPr>
        <w:t>The public sector strengthening projects were successful and a number of these projects</w:t>
      </w:r>
      <w:r>
        <w:rPr>
          <w:sz w:val="24"/>
          <w:lang w:val="en-US" w:eastAsia="en-GB"/>
        </w:rPr>
        <w:t xml:space="preserve"> have been expanded beyond the NHI districts.</w:t>
      </w:r>
    </w:p>
    <w:p w:rsidR="000B79BE" w:rsidRPr="00B27C87" w:rsidRDefault="000B79BE" w:rsidP="000B79BE">
      <w:pPr>
        <w:jc w:val="both"/>
        <w:rPr>
          <w:sz w:val="24"/>
          <w:lang w:val="en-US" w:eastAsia="en-GB"/>
        </w:rPr>
      </w:pPr>
    </w:p>
    <w:p w:rsidR="000B79BE" w:rsidRPr="00B27C87" w:rsidRDefault="000B79BE" w:rsidP="000B79BE">
      <w:pPr>
        <w:ind w:left="720" w:hanging="720"/>
        <w:jc w:val="both"/>
        <w:rPr>
          <w:lang w:eastAsia="en-GB"/>
        </w:rPr>
      </w:pPr>
      <w:r>
        <w:rPr>
          <w:sz w:val="24"/>
          <w:lang w:val="en-US" w:eastAsia="en-GB"/>
        </w:rPr>
        <w:t xml:space="preserve">(b) </w:t>
      </w:r>
      <w:r>
        <w:rPr>
          <w:sz w:val="24"/>
          <w:lang w:val="en-US" w:eastAsia="en-GB"/>
        </w:rPr>
        <w:tab/>
      </w:r>
      <w:r>
        <w:rPr>
          <w:sz w:val="24"/>
          <w:lang w:val="en-US" w:eastAsia="en-GB"/>
        </w:rPr>
        <w:t>T</w:t>
      </w:r>
      <w:r w:rsidRPr="00B27C87">
        <w:rPr>
          <w:sz w:val="24"/>
          <w:lang w:val="en-US" w:eastAsia="en-GB"/>
        </w:rPr>
        <w:t>he NHI Bill is intended to establish t</w:t>
      </w:r>
      <w:r>
        <w:rPr>
          <w:sz w:val="24"/>
          <w:lang w:val="en-US" w:eastAsia="en-GB"/>
        </w:rPr>
        <w:t>he NHI fund as outlined in the White P</w:t>
      </w:r>
      <w:r w:rsidRPr="00B27C87">
        <w:rPr>
          <w:sz w:val="24"/>
          <w:lang w:val="en-US" w:eastAsia="en-GB"/>
        </w:rPr>
        <w:t>aper published by Cabinet in June 2017. The pilot projects are intended to strengthen the public healthcare system hence the results of the pilot projects do not find direct expression in the</w:t>
      </w:r>
      <w:r>
        <w:rPr>
          <w:sz w:val="24"/>
          <w:lang w:val="en-US" w:eastAsia="en-GB"/>
        </w:rPr>
        <w:t xml:space="preserve"> Bill. Remember the Bill is a translation </w:t>
      </w:r>
      <w:r w:rsidRPr="00B27C87">
        <w:rPr>
          <w:sz w:val="24"/>
          <w:lang w:val="en-US" w:eastAsia="en-GB"/>
        </w:rPr>
        <w:t>of the policy framework</w:t>
      </w:r>
      <w:r>
        <w:rPr>
          <w:sz w:val="24"/>
          <w:lang w:val="en-US" w:eastAsia="en-GB"/>
        </w:rPr>
        <w:t xml:space="preserve"> into law.</w:t>
      </w:r>
    </w:p>
    <w:p w:rsidR="000B79BE" w:rsidRDefault="000B79BE" w:rsidP="00C47DA6">
      <w:pPr>
        <w:pStyle w:val="BodyText"/>
        <w:rPr>
          <w:sz w:val="24"/>
          <w:lang w:val="en-GB"/>
        </w:rPr>
      </w:pPr>
    </w:p>
    <w:p w:rsidR="000B79BE" w:rsidRDefault="000B79BE"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38" w:rsidRDefault="00AE1738">
      <w:r>
        <w:separator/>
      </w:r>
    </w:p>
  </w:endnote>
  <w:endnote w:type="continuationSeparator" w:id="1">
    <w:p w:rsidR="00AE1738" w:rsidRDefault="00AE1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A5E80">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A5E80">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0B79BE">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38" w:rsidRDefault="00AE1738">
      <w:r>
        <w:separator/>
      </w:r>
    </w:p>
  </w:footnote>
  <w:footnote w:type="continuationSeparator" w:id="1">
    <w:p w:rsidR="00AE1738" w:rsidRDefault="00AE1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3B26E4B"/>
    <w:multiLevelType w:val="hybridMultilevel"/>
    <w:tmpl w:val="E892C4D4"/>
    <w:lvl w:ilvl="0" w:tplc="BB202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BB61EA2"/>
    <w:multiLevelType w:val="hybridMultilevel"/>
    <w:tmpl w:val="9C0E4A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8"/>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5"/>
  </w:num>
  <w:num w:numId="34">
    <w:abstractNumId w:val="18"/>
  </w:num>
  <w:num w:numId="35">
    <w:abstractNumId w:val="37"/>
  </w:num>
  <w:num w:numId="36">
    <w:abstractNumId w:val="6"/>
  </w:num>
  <w:num w:numId="37">
    <w:abstractNumId w:val="26"/>
  </w:num>
  <w:num w:numId="38">
    <w:abstractNumId w:val="17"/>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16"/>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B79BE"/>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930ED"/>
    <w:rsid w:val="006A34EA"/>
    <w:rsid w:val="006A5E80"/>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1738"/>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0DA5"/>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2018-10-21T15:35:00Z</dcterms:created>
  <dcterms:modified xsi:type="dcterms:W3CDTF">2018-11-05T09:49:00Z</dcterms:modified>
</cp:coreProperties>
</file>