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8367" cy="7924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before="94"/>
        <w:ind w:left="600" w:right="198" w:firstLine="0"/>
        <w:jc w:val="center"/>
        <w:rPr>
          <w:sz w:val="17"/>
        </w:rPr>
      </w:pPr>
      <w:r>
        <w:rPr>
          <w:color w:val="1F9A52"/>
          <w:sz w:val="17"/>
        </w:rPr>
        <w:t>M</w:t>
      </w:r>
      <w:r>
        <w:rPr>
          <w:color w:val="318956"/>
          <w:sz w:val="17"/>
        </w:rPr>
        <w:t>I</w:t>
      </w:r>
      <w:r>
        <w:rPr>
          <w:color w:val="21824F"/>
          <w:sz w:val="17"/>
        </w:rPr>
        <w:t>N</w:t>
      </w:r>
      <w:r>
        <w:rPr>
          <w:color w:val="33895B"/>
          <w:sz w:val="17"/>
        </w:rPr>
        <w:t>I </w:t>
      </w:r>
      <w:r>
        <w:rPr>
          <w:color w:val="2F915B"/>
          <w:sz w:val="17"/>
        </w:rPr>
        <w:t>ST </w:t>
      </w:r>
      <w:r>
        <w:rPr>
          <w:color w:val="2F9359"/>
          <w:sz w:val="17"/>
        </w:rPr>
        <w:t>R </w:t>
      </w:r>
      <w:r>
        <w:rPr>
          <w:color w:val="2D8E5D"/>
          <w:sz w:val="17"/>
        </w:rPr>
        <w:t>Y</w:t>
      </w:r>
    </w:p>
    <w:p>
      <w:pPr>
        <w:spacing w:before="6"/>
        <w:ind w:left="600" w:right="165" w:firstLine="0"/>
        <w:jc w:val="center"/>
        <w:rPr>
          <w:sz w:val="16"/>
        </w:rPr>
      </w:pPr>
      <w:r>
        <w:rPr>
          <w:color w:val="3D805B"/>
          <w:sz w:val="16"/>
        </w:rPr>
        <w:t>STATE  </w:t>
      </w:r>
      <w:r>
        <w:rPr>
          <w:color w:val="2D9A5B"/>
          <w:sz w:val="16"/>
        </w:rPr>
        <w:t>S</w:t>
      </w:r>
      <w:r>
        <w:rPr>
          <w:color w:val="0A753F"/>
          <w:sz w:val="16"/>
        </w:rPr>
        <w:t>E</w:t>
      </w:r>
      <w:r>
        <w:rPr>
          <w:color w:val="387956"/>
          <w:sz w:val="16"/>
        </w:rPr>
        <w:t>C </w:t>
      </w:r>
      <w:r>
        <w:rPr>
          <w:color w:val="498969"/>
          <w:sz w:val="16"/>
        </w:rPr>
        <w:t>U </w:t>
      </w:r>
      <w:r>
        <w:rPr>
          <w:color w:val="21753B"/>
          <w:sz w:val="16"/>
        </w:rPr>
        <w:t>R </w:t>
      </w:r>
      <w:r>
        <w:rPr>
          <w:color w:val="36825B"/>
          <w:sz w:val="16"/>
        </w:rPr>
        <w:t>I </w:t>
      </w:r>
      <w:r>
        <w:rPr>
          <w:color w:val="579C75"/>
          <w:sz w:val="16"/>
        </w:rPr>
        <w:t>T </w:t>
      </w:r>
      <w:r>
        <w:rPr>
          <w:color w:val="119348"/>
          <w:sz w:val="16"/>
        </w:rPr>
        <w:t>Y</w:t>
      </w:r>
    </w:p>
    <w:p>
      <w:pPr>
        <w:spacing w:before="8"/>
        <w:ind w:left="600" w:right="182" w:firstLine="0"/>
        <w:jc w:val="center"/>
        <w:rPr>
          <w:sz w:val="16"/>
        </w:rPr>
      </w:pPr>
      <w:r>
        <w:rPr>
          <w:color w:val="1D7C3D"/>
          <w:sz w:val="16"/>
        </w:rPr>
        <w:t>R </w:t>
      </w:r>
      <w:r>
        <w:rPr>
          <w:color w:val="319360"/>
          <w:sz w:val="16"/>
        </w:rPr>
        <w:t>E </w:t>
      </w:r>
      <w:r>
        <w:rPr>
          <w:color w:val="50936E"/>
          <w:sz w:val="16"/>
        </w:rPr>
        <w:t>P </w:t>
      </w:r>
      <w:r>
        <w:rPr>
          <w:color w:val="348C5B"/>
          <w:sz w:val="16"/>
        </w:rPr>
        <w:t>U </w:t>
      </w:r>
      <w:r>
        <w:rPr>
          <w:color w:val="2A8A57"/>
          <w:sz w:val="16"/>
        </w:rPr>
        <w:t>B</w:t>
      </w:r>
      <w:r>
        <w:rPr>
          <w:color w:val="1D9A54"/>
          <w:sz w:val="16"/>
        </w:rPr>
        <w:t>L </w:t>
      </w:r>
      <w:r>
        <w:rPr>
          <w:color w:val="468960"/>
          <w:sz w:val="16"/>
        </w:rPr>
        <w:t>I </w:t>
      </w:r>
      <w:r>
        <w:rPr>
          <w:color w:val="448E62"/>
          <w:sz w:val="16"/>
        </w:rPr>
        <w:t>C  </w:t>
      </w:r>
      <w:r>
        <w:rPr>
          <w:color w:val="3F825D"/>
          <w:sz w:val="16"/>
        </w:rPr>
        <w:t>O </w:t>
      </w:r>
      <w:r>
        <w:rPr>
          <w:color w:val="46825E"/>
          <w:sz w:val="16"/>
        </w:rPr>
        <w:t>F  </w:t>
      </w:r>
      <w:r>
        <w:rPr>
          <w:color w:val="4D9162"/>
          <w:sz w:val="16"/>
        </w:rPr>
        <w:t>S </w:t>
      </w:r>
      <w:r>
        <w:rPr>
          <w:color w:val="54936E"/>
          <w:sz w:val="16"/>
        </w:rPr>
        <w:t>O</w:t>
      </w:r>
      <w:r>
        <w:rPr>
          <w:color w:val="549375"/>
          <w:sz w:val="16"/>
        </w:rPr>
        <w:t>U </w:t>
      </w:r>
      <w:r>
        <w:rPr>
          <w:color w:val="368A60"/>
          <w:sz w:val="16"/>
        </w:rPr>
        <w:t>T </w:t>
      </w:r>
      <w:r>
        <w:rPr>
          <w:color w:val="158244"/>
          <w:sz w:val="16"/>
        </w:rPr>
        <w:t>H  </w:t>
      </w:r>
      <w:r>
        <w:rPr>
          <w:color w:val="23854F"/>
          <w:sz w:val="16"/>
        </w:rPr>
        <w:t>A </w:t>
      </w:r>
      <w:r>
        <w:rPr>
          <w:color w:val="3A8C5B"/>
          <w:sz w:val="16"/>
        </w:rPr>
        <w:t>F</w:t>
      </w:r>
      <w:r>
        <w:rPr>
          <w:color w:val="338756"/>
          <w:sz w:val="16"/>
        </w:rPr>
        <w:t>R </w:t>
      </w:r>
      <w:r>
        <w:rPr>
          <w:color w:val="349156"/>
          <w:sz w:val="16"/>
        </w:rPr>
        <w:t>I </w:t>
      </w:r>
      <w:r>
        <w:rPr>
          <w:color w:val="678E74"/>
          <w:sz w:val="16"/>
        </w:rPr>
        <w:t>CA</w:t>
      </w:r>
    </w:p>
    <w:p>
      <w:pPr>
        <w:pStyle w:val="BodyText"/>
        <w:spacing w:before="8"/>
        <w:rPr>
          <w:sz w:val="20"/>
        </w:rPr>
      </w:pPr>
    </w:p>
    <w:p>
      <w:pPr>
        <w:spacing w:line="137" w:lineRule="exact" w:before="0"/>
        <w:ind w:left="186" w:right="321" w:firstLine="0"/>
        <w:jc w:val="center"/>
        <w:rPr>
          <w:sz w:val="13"/>
        </w:rPr>
      </w:pPr>
      <w:r>
        <w:rPr>
          <w:sz w:val="13"/>
        </w:rPr>
        <w:t>Po Box 5j27s, Waierftont, 8002, CAPE TOwN, 18th nor, 120 Plein Street, Parliament, CAPE TO\IN Te!. (021) *01 1800 tax. (011) 461 4</w:t>
      </w:r>
    </w:p>
    <w:p>
      <w:pPr>
        <w:spacing w:line="137" w:lineRule="exact" w:before="0"/>
        <w:ind w:left="359" w:right="321" w:firstLine="0"/>
        <w:jc w:val="center"/>
        <w:rPr>
          <w:sz w:val="13"/>
        </w:rPr>
      </w:pPr>
      <w:r>
        <w:rPr>
          <w:w w:val="95"/>
          <w:sz w:val="13"/>
        </w:rPr>
        <w:t>PO Box 1037, Meniyn. 0077. PRETORiA, Rub First Budding, 8o0a‹e. Cnr Merbuiy Road 6 Lo's Avenue, MENLYI'J Tel: (OU) </w:t>
      </w:r>
      <w:r>
        <w:rPr>
          <w:color w:val="0C0C0C"/>
          <w:w w:val="95"/>
          <w:sz w:val="13"/>
        </w:rPr>
        <w:t>367 </w:t>
      </w:r>
      <w:r>
        <w:rPr>
          <w:w w:val="95"/>
          <w:sz w:val="13"/>
        </w:rPr>
        <w:t>0700 Fex: f012) R7 0749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436" w:lineRule="auto" w:before="0"/>
        <w:ind w:left="123" w:right="5203" w:firstLine="2"/>
        <w:jc w:val="left"/>
        <w:rPr>
          <w:sz w:val="26"/>
        </w:rPr>
      </w:pPr>
      <w:r>
        <w:rPr>
          <w:color w:val="1A1A1A"/>
          <w:sz w:val="24"/>
        </w:rPr>
        <w:t>NATIONAL </w:t>
      </w:r>
      <w:r>
        <w:rPr>
          <w:color w:val="111111"/>
          <w:sz w:val="24"/>
        </w:rPr>
        <w:t>ASSEMBLY </w:t>
      </w:r>
      <w:r>
        <w:rPr>
          <w:color w:val="0C0C0C"/>
          <w:w w:val="95"/>
          <w:sz w:val="25"/>
        </w:rPr>
        <w:t>QUESTION </w:t>
      </w:r>
      <w:r>
        <w:rPr>
          <w:color w:val="131313"/>
          <w:w w:val="95"/>
          <w:sz w:val="25"/>
        </w:rPr>
        <w:t>FOR WRITTEN </w:t>
      </w:r>
      <w:r>
        <w:rPr>
          <w:color w:val="1D1D1D"/>
          <w:w w:val="95"/>
          <w:sz w:val="25"/>
        </w:rPr>
        <w:t>REPLY </w:t>
      </w:r>
      <w:r>
        <w:rPr>
          <w:color w:val="0E0E0E"/>
          <w:sz w:val="26"/>
        </w:rPr>
        <w:t>QUESTION </w:t>
      </w:r>
      <w:r>
        <w:rPr>
          <w:sz w:val="26"/>
        </w:rPr>
        <w:t>NO: </w:t>
      </w:r>
      <w:r>
        <w:rPr>
          <w:color w:val="1C1C1C"/>
          <w:sz w:val="26"/>
        </w:rPr>
        <w:t>289</w:t>
      </w:r>
    </w:p>
    <w:p>
      <w:pPr>
        <w:pStyle w:val="BodyText"/>
        <w:spacing w:line="273" w:lineRule="exact"/>
        <w:ind w:left="125"/>
      </w:pPr>
      <w:r>
        <w:rPr>
          <w:color w:val="131313"/>
        </w:rPr>
        <w:t>Mrs </w:t>
      </w:r>
      <w:r>
        <w:rPr>
          <w:color w:val="0F0F0F"/>
        </w:rPr>
        <w:t>T </w:t>
      </w:r>
      <w:r>
        <w:rPr>
          <w:color w:val="2A2A2A"/>
        </w:rPr>
        <w:t>G </w:t>
      </w:r>
      <w:r>
        <w:rPr/>
        <w:t>Mpambo-Sibhukwana (DA) </w:t>
      </w:r>
      <w:r>
        <w:rPr>
          <w:color w:val="2D2D2D"/>
        </w:rPr>
        <w:t>to </w:t>
      </w:r>
      <w:r>
        <w:rPr/>
        <w:t>as </w:t>
      </w:r>
      <w:r>
        <w:rPr>
          <w:color w:val="1F1F1F"/>
        </w:rPr>
        <w:t>the </w:t>
      </w:r>
      <w:r>
        <w:rPr/>
        <w:t>Minister </w:t>
      </w:r>
      <w:r>
        <w:rPr>
          <w:color w:val="161616"/>
        </w:rPr>
        <w:t>of </w:t>
      </w:r>
      <w:r>
        <w:rPr>
          <w:color w:val="181818"/>
        </w:rPr>
        <w:t>State </w:t>
      </w:r>
      <w:r>
        <w:rPr/>
        <w:t>Security:</w:t>
      </w:r>
    </w:p>
    <w:p>
      <w:pPr>
        <w:pStyle w:val="BodyText"/>
        <w:spacing w:line="348" w:lineRule="auto" w:before="231"/>
        <w:ind w:left="125" w:firstLine="6"/>
      </w:pPr>
      <w:r>
        <w:rPr/>
        <w:t>What</w:t>
      </w:r>
      <w:r>
        <w:rPr>
          <w:spacing w:val="-26"/>
        </w:rPr>
        <w:t> </w:t>
      </w:r>
      <w:r>
        <w:rPr/>
        <w:t>(a)</w:t>
      </w:r>
      <w:r>
        <w:rPr>
          <w:spacing w:val="-28"/>
        </w:rPr>
        <w:t> </w:t>
      </w:r>
      <w:r>
        <w:rPr/>
        <w:t>total</w:t>
      </w:r>
      <w:r>
        <w:rPr>
          <w:spacing w:val="-27"/>
        </w:rPr>
        <w:t> </w:t>
      </w:r>
      <w:r>
        <w:rPr/>
        <w:t>amount</w:t>
      </w:r>
      <w:r>
        <w:rPr>
          <w:spacing w:val="-26"/>
        </w:rPr>
        <w:t> </w:t>
      </w:r>
      <w:r>
        <w:rPr/>
        <w:t>is</w:t>
      </w:r>
      <w:r>
        <w:rPr>
          <w:spacing w:val="-30"/>
        </w:rPr>
        <w:t> </w:t>
      </w:r>
      <w:r>
        <w:rPr/>
        <w:t>budgeted</w:t>
      </w:r>
      <w:r>
        <w:rPr>
          <w:spacing w:val="-17"/>
        </w:rPr>
        <w:t> </w:t>
      </w:r>
      <w:r>
        <w:rPr/>
        <w:t>for</w:t>
      </w:r>
      <w:r>
        <w:rPr>
          <w:spacing w:val="-25"/>
        </w:rPr>
        <w:t> </w:t>
      </w:r>
      <w:r>
        <w:rPr/>
        <w:t>the</w:t>
      </w:r>
      <w:r>
        <w:rPr>
          <w:spacing w:val="-30"/>
        </w:rPr>
        <w:t> </w:t>
      </w:r>
      <w:r>
        <w:rPr/>
        <w:t>private</w:t>
      </w:r>
      <w:r>
        <w:rPr>
          <w:spacing w:val="-26"/>
        </w:rPr>
        <w:t> </w:t>
      </w:r>
      <w:r>
        <w:rPr/>
        <w:t>office</w:t>
      </w:r>
      <w:r>
        <w:rPr>
          <w:spacing w:val="-30"/>
        </w:rPr>
        <w:t> </w:t>
      </w:r>
      <w:r>
        <w:rPr/>
        <w:t>for</w:t>
      </w:r>
      <w:r>
        <w:rPr>
          <w:spacing w:val="-26"/>
        </w:rPr>
        <w:t> </w:t>
      </w:r>
      <w:r>
        <w:rPr/>
        <w:t>the</w:t>
      </w:r>
      <w:r>
        <w:rPr>
          <w:spacing w:val="-23"/>
        </w:rPr>
        <w:t> </w:t>
      </w:r>
      <w:r>
        <w:rPr/>
        <w:t>2019-2020</w:t>
      </w:r>
      <w:r>
        <w:rPr>
          <w:spacing w:val="-14"/>
        </w:rPr>
        <w:t> </w:t>
      </w:r>
      <w:r>
        <w:rPr/>
        <w:t>financial year</w:t>
      </w:r>
      <w:r>
        <w:rPr>
          <w:spacing w:val="-30"/>
        </w:rPr>
        <w:t> </w:t>
      </w:r>
      <w:r>
        <w:rPr/>
        <w:t>and</w:t>
      </w:r>
      <w:r>
        <w:rPr>
          <w:spacing w:val="-31"/>
        </w:rPr>
        <w:t> </w:t>
      </w:r>
      <w:r>
        <w:rPr/>
        <w:t>(b)</w:t>
      </w:r>
      <w:r>
        <w:rPr>
          <w:spacing w:val="-28"/>
        </w:rPr>
        <w:t> </w:t>
      </w:r>
      <w:r>
        <w:rPr/>
        <w:t>was</w:t>
      </w:r>
      <w:r>
        <w:rPr>
          <w:spacing w:val="-28"/>
        </w:rPr>
        <w:t> </w:t>
      </w:r>
      <w:r>
        <w:rPr/>
        <w:t>the</w:t>
      </w:r>
      <w:r>
        <w:rPr>
          <w:spacing w:val="-31"/>
        </w:rPr>
        <w:t> </w:t>
      </w:r>
      <w:r>
        <w:rPr/>
        <w:t>(i)</w:t>
      </w:r>
      <w:r>
        <w:rPr>
          <w:spacing w:val="-30"/>
        </w:rPr>
        <w:t> </w:t>
      </w:r>
      <w:r>
        <w:rPr/>
        <w:t>total</w:t>
      </w:r>
      <w:r>
        <w:rPr>
          <w:spacing w:val="-28"/>
        </w:rPr>
        <w:t> </w:t>
      </w:r>
      <w:r>
        <w:rPr/>
        <w:t>remuneration,</w:t>
      </w:r>
      <w:r>
        <w:rPr>
          <w:spacing w:val="-10"/>
        </w:rPr>
        <w:t> </w:t>
      </w:r>
      <w:r>
        <w:rPr/>
        <w:t>(ii)</w:t>
      </w:r>
      <w:r>
        <w:rPr>
          <w:spacing w:val="-26"/>
        </w:rPr>
        <w:t> </w:t>
      </w:r>
      <w:r>
        <w:rPr/>
        <w:t>salary</w:t>
      </w:r>
      <w:r>
        <w:rPr>
          <w:spacing w:val="-22"/>
        </w:rPr>
        <w:t> </w:t>
      </w:r>
      <w:r>
        <w:rPr/>
        <w:t>level</w:t>
      </w:r>
      <w:r>
        <w:rPr>
          <w:spacing w:val="-30"/>
        </w:rPr>
        <w:t> </w:t>
      </w:r>
      <w:r>
        <w:rPr>
          <w:color w:val="1C1C1C"/>
        </w:rPr>
        <w:t>,</w:t>
      </w:r>
      <w:r>
        <w:rPr>
          <w:color w:val="1C1C1C"/>
          <w:spacing w:val="-24"/>
        </w:rPr>
        <w:t> </w:t>
      </w:r>
      <w:r>
        <w:rPr/>
        <w:t>job</w:t>
      </w:r>
      <w:r>
        <w:rPr>
          <w:spacing w:val="-31"/>
        </w:rPr>
        <w:t> </w:t>
      </w:r>
      <w:r>
        <w:rPr/>
        <w:t>title,</w:t>
      </w:r>
      <w:r>
        <w:rPr>
          <w:spacing w:val="-36"/>
        </w:rPr>
        <w:t> </w:t>
      </w:r>
      <w:r>
        <w:rPr/>
        <w:t>(iv)</w:t>
      </w:r>
      <w:r>
        <w:rPr>
          <w:spacing w:val="-27"/>
        </w:rPr>
        <w:t> </w:t>
      </w:r>
      <w:r>
        <w:rPr/>
        <w:t>qualification and</w:t>
      </w:r>
      <w:r>
        <w:rPr>
          <w:spacing w:val="-31"/>
        </w:rPr>
        <w:t> </w:t>
      </w:r>
      <w:r>
        <w:rPr/>
        <w:t>(v)</w:t>
      </w:r>
      <w:r>
        <w:rPr>
          <w:spacing w:val="-25"/>
        </w:rPr>
        <w:t> </w:t>
      </w:r>
      <w:r>
        <w:rPr/>
        <w:t>job</w:t>
      </w:r>
      <w:r>
        <w:rPr>
          <w:spacing w:val="-34"/>
        </w:rPr>
        <w:t> </w:t>
      </w:r>
      <w:r>
        <w:rPr/>
        <w:t>description</w:t>
      </w:r>
      <w:r>
        <w:rPr>
          <w:spacing w:val="-18"/>
        </w:rPr>
        <w:t> </w:t>
      </w:r>
      <w:r>
        <w:rPr/>
        <w:t>of</w:t>
      </w:r>
      <w:r>
        <w:rPr>
          <w:spacing w:val="-29"/>
        </w:rPr>
        <w:t> </w:t>
      </w:r>
      <w:r>
        <w:rPr/>
        <w:t>each</w:t>
      </w:r>
      <w:r>
        <w:rPr>
          <w:spacing w:val="-30"/>
        </w:rPr>
        <w:t> </w:t>
      </w:r>
      <w:r>
        <w:rPr/>
        <w:t>employee</w:t>
      </w:r>
      <w:r>
        <w:rPr>
          <w:spacing w:val="-21"/>
        </w:rPr>
        <w:t> </w:t>
      </w:r>
      <w:r>
        <w:rPr/>
        <w:t>appointed</w:t>
      </w:r>
      <w:r>
        <w:rPr>
          <w:spacing w:val="-22"/>
        </w:rPr>
        <w:t> </w:t>
      </w:r>
      <w:r>
        <w:rPr/>
        <w:t>in</w:t>
      </w:r>
      <w:r>
        <w:rPr>
          <w:spacing w:val="-38"/>
        </w:rPr>
        <w:t> </w:t>
      </w:r>
      <w:r>
        <w:rPr/>
        <w:t>her</w:t>
      </w:r>
      <w:r>
        <w:rPr>
          <w:spacing w:val="-28"/>
        </w:rPr>
        <w:t> </w:t>
      </w:r>
      <w:r>
        <w:rPr/>
        <w:t>private</w:t>
      </w:r>
      <w:r>
        <w:rPr>
          <w:spacing w:val="-22"/>
        </w:rPr>
        <w:t> </w:t>
      </w:r>
      <w:r>
        <w:rPr/>
        <w:t>office</w:t>
      </w:r>
      <w:r>
        <w:rPr>
          <w:spacing w:val="-28"/>
        </w:rPr>
        <w:t> </w:t>
      </w:r>
      <w:r>
        <w:rPr/>
        <w:t>since</w:t>
      </w:r>
      <w:r>
        <w:rPr>
          <w:spacing w:val="-30"/>
        </w:rPr>
        <w:t> </w:t>
      </w:r>
      <w:r>
        <w:rPr/>
        <w:t>1</w:t>
      </w:r>
      <w:r>
        <w:rPr>
          <w:spacing w:val="-35"/>
        </w:rPr>
        <w:t> </w:t>
      </w:r>
      <w:r>
        <w:rPr/>
        <w:t>May 2019?</w:t>
      </w:r>
    </w:p>
    <w:p>
      <w:pPr>
        <w:spacing w:before="204"/>
        <w:ind w:left="125" w:right="0" w:firstLine="0"/>
        <w:jc w:val="left"/>
        <w:rPr>
          <w:sz w:val="24"/>
        </w:rPr>
      </w:pPr>
      <w:r>
        <w:rPr>
          <w:color w:val="0C0C0C"/>
          <w:sz w:val="24"/>
        </w:rPr>
        <w:t>REPLY: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352" w:lineRule="auto" w:before="0" w:after="0"/>
        <w:ind w:left="487" w:right="238" w:hanging="368"/>
        <w:jc w:val="left"/>
        <w:rPr>
          <w:sz w:val="25"/>
        </w:rPr>
      </w:pPr>
      <w:r>
        <w:rPr>
          <w:sz w:val="25"/>
        </w:rPr>
        <w:t>The</w:t>
      </w:r>
      <w:r>
        <w:rPr>
          <w:spacing w:val="-32"/>
          <w:sz w:val="25"/>
        </w:rPr>
        <w:t> </w:t>
      </w:r>
      <w:r>
        <w:rPr>
          <w:sz w:val="25"/>
        </w:rPr>
        <w:t>total</w:t>
      </w:r>
      <w:r>
        <w:rPr>
          <w:spacing w:val="-33"/>
          <w:sz w:val="25"/>
        </w:rPr>
        <w:t> </w:t>
      </w:r>
      <w:r>
        <w:rPr>
          <w:sz w:val="25"/>
        </w:rPr>
        <w:t>amount</w:t>
      </w:r>
      <w:r>
        <w:rPr>
          <w:spacing w:val="-27"/>
          <w:sz w:val="25"/>
        </w:rPr>
        <w:t> </w:t>
      </w:r>
      <w:r>
        <w:rPr>
          <w:sz w:val="25"/>
        </w:rPr>
        <w:t>budgeted</w:t>
      </w:r>
      <w:r>
        <w:rPr>
          <w:spacing w:val="-23"/>
          <w:sz w:val="25"/>
        </w:rPr>
        <w:t> </w:t>
      </w:r>
      <w:r>
        <w:rPr>
          <w:sz w:val="25"/>
        </w:rPr>
        <w:t>for</w:t>
      </w:r>
      <w:r>
        <w:rPr>
          <w:spacing w:val="-31"/>
          <w:sz w:val="25"/>
        </w:rPr>
        <w:t> </w:t>
      </w:r>
      <w:r>
        <w:rPr>
          <w:sz w:val="25"/>
        </w:rPr>
        <w:t>the</w:t>
      </w:r>
      <w:r>
        <w:rPr>
          <w:spacing w:val="-31"/>
          <w:sz w:val="25"/>
        </w:rPr>
        <w:t> </w:t>
      </w:r>
      <w:r>
        <w:rPr>
          <w:sz w:val="25"/>
        </w:rPr>
        <w:t>Ministry</w:t>
      </w:r>
      <w:r>
        <w:rPr>
          <w:spacing w:val="-23"/>
          <w:sz w:val="25"/>
        </w:rPr>
        <w:t> </w:t>
      </w:r>
      <w:r>
        <w:rPr>
          <w:sz w:val="25"/>
        </w:rPr>
        <w:t>for</w:t>
      </w:r>
      <w:r>
        <w:rPr>
          <w:spacing w:val="-31"/>
          <w:sz w:val="25"/>
        </w:rPr>
        <w:t> </w:t>
      </w:r>
      <w:r>
        <w:rPr>
          <w:sz w:val="25"/>
        </w:rPr>
        <w:t>the</w:t>
      </w:r>
      <w:r>
        <w:rPr>
          <w:spacing w:val="-35"/>
          <w:sz w:val="25"/>
        </w:rPr>
        <w:t> </w:t>
      </w:r>
      <w:r>
        <w:rPr>
          <w:sz w:val="25"/>
        </w:rPr>
        <w:t>2019-2020</w:t>
      </w:r>
      <w:r>
        <w:rPr>
          <w:spacing w:val="-28"/>
          <w:sz w:val="25"/>
        </w:rPr>
        <w:t> </w:t>
      </w:r>
      <w:r>
        <w:rPr>
          <w:sz w:val="25"/>
        </w:rPr>
        <w:t>financial</w:t>
      </w:r>
      <w:r>
        <w:rPr>
          <w:spacing w:val="-24"/>
          <w:sz w:val="25"/>
        </w:rPr>
        <w:t> </w:t>
      </w:r>
      <w:r>
        <w:rPr>
          <w:sz w:val="25"/>
        </w:rPr>
        <w:t>year</w:t>
      </w:r>
      <w:r>
        <w:rPr>
          <w:spacing w:val="-31"/>
          <w:sz w:val="25"/>
        </w:rPr>
        <w:t> </w:t>
      </w:r>
      <w:r>
        <w:rPr>
          <w:sz w:val="25"/>
        </w:rPr>
        <w:t>is</w:t>
      </w:r>
      <w:r>
        <w:rPr>
          <w:spacing w:val="-33"/>
          <w:sz w:val="25"/>
        </w:rPr>
        <w:t> </w:t>
      </w:r>
      <w:r>
        <w:rPr>
          <w:color w:val="2D2D2D"/>
          <w:sz w:val="25"/>
        </w:rPr>
        <w:t>R</w:t>
      </w:r>
      <w:r>
        <w:rPr>
          <w:sz w:val="25"/>
        </w:rPr>
        <w:t> 47 081</w:t>
      </w:r>
      <w:r>
        <w:rPr>
          <w:spacing w:val="-5"/>
          <w:sz w:val="25"/>
        </w:rPr>
        <w:t> </w:t>
      </w:r>
      <w:r>
        <w:rPr>
          <w:sz w:val="25"/>
        </w:rPr>
        <w:t>363.09.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345" w:lineRule="auto" w:before="0" w:after="0"/>
        <w:ind w:left="476" w:right="112" w:hanging="347"/>
        <w:jc w:val="left"/>
        <w:rPr>
          <w:sz w:val="25"/>
        </w:rPr>
      </w:pPr>
      <w:r>
        <w:rPr>
          <w:sz w:val="25"/>
        </w:rPr>
        <w:t>It</w:t>
      </w:r>
      <w:r>
        <w:rPr>
          <w:spacing w:val="-28"/>
          <w:sz w:val="25"/>
        </w:rPr>
        <w:t> </w:t>
      </w:r>
      <w:r>
        <w:rPr>
          <w:sz w:val="25"/>
        </w:rPr>
        <w:t>should</w:t>
      </w:r>
      <w:r>
        <w:rPr>
          <w:spacing w:val="-23"/>
          <w:sz w:val="25"/>
        </w:rPr>
        <w:t> </w:t>
      </w:r>
      <w:r>
        <w:rPr>
          <w:sz w:val="25"/>
        </w:rPr>
        <w:t>be</w:t>
      </w:r>
      <w:r>
        <w:rPr>
          <w:spacing w:val="-31"/>
          <w:sz w:val="25"/>
        </w:rPr>
        <w:t> </w:t>
      </w:r>
      <w:r>
        <w:rPr>
          <w:sz w:val="25"/>
        </w:rPr>
        <w:t>observed</w:t>
      </w:r>
      <w:r>
        <w:rPr>
          <w:spacing w:val="-24"/>
          <w:sz w:val="25"/>
        </w:rPr>
        <w:t> </w:t>
      </w:r>
      <w:r>
        <w:rPr>
          <w:sz w:val="25"/>
        </w:rPr>
        <w:t>that</w:t>
      </w:r>
      <w:r>
        <w:rPr>
          <w:spacing w:val="-27"/>
          <w:sz w:val="25"/>
        </w:rPr>
        <w:t> </w:t>
      </w:r>
      <w:r>
        <w:rPr>
          <w:sz w:val="25"/>
        </w:rPr>
        <w:t>the</w:t>
      </w:r>
      <w:r>
        <w:rPr>
          <w:spacing w:val="-32"/>
          <w:sz w:val="25"/>
        </w:rPr>
        <w:t> </w:t>
      </w:r>
      <w:r>
        <w:rPr>
          <w:sz w:val="25"/>
        </w:rPr>
        <w:t>SSA</w:t>
      </w:r>
      <w:r>
        <w:rPr>
          <w:spacing w:val="-25"/>
          <w:sz w:val="25"/>
        </w:rPr>
        <w:t> </w:t>
      </w:r>
      <w:r>
        <w:rPr>
          <w:sz w:val="25"/>
        </w:rPr>
        <w:t>may</w:t>
      </w:r>
      <w:r>
        <w:rPr>
          <w:spacing w:val="-28"/>
          <w:sz w:val="25"/>
        </w:rPr>
        <w:t> </w:t>
      </w:r>
      <w:r>
        <w:rPr>
          <w:sz w:val="25"/>
        </w:rPr>
        <w:t>be</w:t>
      </w:r>
      <w:r>
        <w:rPr>
          <w:spacing w:val="-23"/>
          <w:sz w:val="25"/>
        </w:rPr>
        <w:t> </w:t>
      </w:r>
      <w:r>
        <w:rPr>
          <w:sz w:val="25"/>
        </w:rPr>
        <w:t>held</w:t>
      </w:r>
      <w:r>
        <w:rPr>
          <w:spacing w:val="-26"/>
          <w:sz w:val="25"/>
        </w:rPr>
        <w:t> </w:t>
      </w:r>
      <w:r>
        <w:rPr>
          <w:sz w:val="25"/>
        </w:rPr>
        <w:t>accountable</w:t>
      </w:r>
      <w:r>
        <w:rPr>
          <w:spacing w:val="-11"/>
          <w:sz w:val="25"/>
        </w:rPr>
        <w:t> </w:t>
      </w:r>
      <w:r>
        <w:rPr>
          <w:sz w:val="25"/>
        </w:rPr>
        <w:t>on</w:t>
      </w:r>
      <w:r>
        <w:rPr>
          <w:spacing w:val="-29"/>
          <w:sz w:val="25"/>
        </w:rPr>
        <w:t> </w:t>
      </w:r>
      <w:r>
        <w:rPr>
          <w:sz w:val="25"/>
        </w:rPr>
        <w:t>such</w:t>
      </w:r>
      <w:r>
        <w:rPr>
          <w:spacing w:val="-29"/>
          <w:sz w:val="25"/>
        </w:rPr>
        <w:t> </w:t>
      </w:r>
      <w:r>
        <w:rPr>
          <w:sz w:val="25"/>
        </w:rPr>
        <w:t>matters</w:t>
      </w:r>
      <w:r>
        <w:rPr>
          <w:spacing w:val="-31"/>
          <w:sz w:val="25"/>
        </w:rPr>
        <w:t> </w:t>
      </w:r>
      <w:r>
        <w:rPr>
          <w:color w:val="0C0C0C"/>
          <w:sz w:val="25"/>
        </w:rPr>
        <w:t>by</w:t>
      </w:r>
      <w:r>
        <w:rPr>
          <w:sz w:val="25"/>
        </w:rPr>
        <w:t> the</w:t>
      </w:r>
      <w:r>
        <w:rPr>
          <w:spacing w:val="-38"/>
          <w:sz w:val="25"/>
        </w:rPr>
        <w:t> </w:t>
      </w:r>
      <w:r>
        <w:rPr>
          <w:sz w:val="25"/>
        </w:rPr>
        <w:t>Joint</w:t>
      </w:r>
      <w:r>
        <w:rPr>
          <w:spacing w:val="-30"/>
          <w:sz w:val="25"/>
        </w:rPr>
        <w:t> </w:t>
      </w:r>
      <w:r>
        <w:rPr>
          <w:sz w:val="25"/>
        </w:rPr>
        <w:t>Standing</w:t>
      </w:r>
      <w:r>
        <w:rPr>
          <w:spacing w:val="-31"/>
          <w:sz w:val="25"/>
        </w:rPr>
        <w:t> </w:t>
      </w:r>
      <w:r>
        <w:rPr>
          <w:sz w:val="25"/>
        </w:rPr>
        <w:t>Committee</w:t>
      </w:r>
      <w:r>
        <w:rPr>
          <w:spacing w:val="-30"/>
          <w:sz w:val="25"/>
        </w:rPr>
        <w:t> </w:t>
      </w:r>
      <w:r>
        <w:rPr>
          <w:sz w:val="25"/>
        </w:rPr>
        <w:t>on</w:t>
      </w:r>
      <w:r>
        <w:rPr>
          <w:spacing w:val="-41"/>
          <w:sz w:val="25"/>
        </w:rPr>
        <w:t> </w:t>
      </w:r>
      <w:r>
        <w:rPr>
          <w:sz w:val="25"/>
        </w:rPr>
        <w:t>Intelligence</w:t>
      </w:r>
      <w:r>
        <w:rPr>
          <w:spacing w:val="-29"/>
          <w:sz w:val="25"/>
        </w:rPr>
        <w:t> </w:t>
      </w:r>
      <w:r>
        <w:rPr>
          <w:sz w:val="25"/>
        </w:rPr>
        <w:t>(JSCI),</w:t>
      </w:r>
      <w:r>
        <w:rPr>
          <w:spacing w:val="-29"/>
          <w:sz w:val="25"/>
        </w:rPr>
        <w:t> </w:t>
      </w:r>
      <w:r>
        <w:rPr>
          <w:sz w:val="25"/>
        </w:rPr>
        <w:t>the</w:t>
      </w:r>
      <w:r>
        <w:rPr>
          <w:spacing w:val="-36"/>
          <w:sz w:val="25"/>
        </w:rPr>
        <w:t> </w:t>
      </w:r>
      <w:r>
        <w:rPr>
          <w:sz w:val="25"/>
        </w:rPr>
        <w:t>Inspector-General</w:t>
      </w:r>
      <w:r>
        <w:rPr>
          <w:spacing w:val="-39"/>
          <w:sz w:val="25"/>
        </w:rPr>
        <w:t> </w:t>
      </w:r>
      <w:r>
        <w:rPr>
          <w:sz w:val="25"/>
        </w:rPr>
        <w:t>and the</w:t>
      </w:r>
      <w:r>
        <w:rPr>
          <w:spacing w:val="-7"/>
          <w:sz w:val="25"/>
        </w:rPr>
        <w:t> </w:t>
      </w:r>
      <w:r>
        <w:rPr>
          <w:sz w:val="25"/>
        </w:rPr>
        <w:t>Auditor-General.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3"/>
        <w:ind w:left="490" w:right="0" w:firstLine="0"/>
        <w:jc w:val="left"/>
        <w:rPr>
          <w:sz w:val="24"/>
        </w:rPr>
      </w:pPr>
      <w:r>
        <w:rPr>
          <w:sz w:val="24"/>
        </w:rPr>
        <w:t>Approved/Not Approved</w:t>
      </w: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91.500008pt;margin-top:18.342043pt;width:133pt;height:86.4pt;mso-position-horizontal-relative:page;mso-position-vertical-relative:paragraph;z-index:-1024;mso-wrap-distance-left:0;mso-wrap-distance-right:0" coordorigin="1830,367" coordsize="2660,1728">
            <v:shape style="position:absolute;left:2425;top:366;width:672;height:720" type="#_x0000_t75" stroked="false">
              <v:imagedata r:id="rId6" o:title=""/>
            </v:shape>
            <v:shape style="position:absolute;left:1830;top:866;width:2660;height:749" type="#_x0000_t75" stroked="false">
              <v:imagedata r:id="rId7" o:title=""/>
            </v:shape>
            <v:shape style="position:absolute;left:1839;top:1634;width:2544;height:461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color w:val="181818"/>
          <w:w w:val="105"/>
          <w:sz w:val="24"/>
        </w:rPr>
        <w:t>Reply </w:t>
      </w:r>
      <w:r>
        <w:rPr>
          <w:color w:val="727272"/>
          <w:w w:val="105"/>
          <w:sz w:val="24"/>
        </w:rPr>
        <w:t>to </w:t>
      </w:r>
      <w:r>
        <w:rPr>
          <w:color w:val="444444"/>
          <w:w w:val="105"/>
          <w:sz w:val="24"/>
        </w:rPr>
        <w:t>the </w:t>
      </w:r>
      <w:r>
        <w:rPr>
          <w:w w:val="105"/>
          <w:sz w:val="24"/>
        </w:rPr>
        <w:t>Parliamentary </w:t>
      </w:r>
      <w:r>
        <w:rPr>
          <w:color w:val="131313"/>
          <w:w w:val="105"/>
          <w:sz w:val="24"/>
        </w:rPr>
        <w:t>Question </w:t>
      </w:r>
      <w:r>
        <w:rPr>
          <w:color w:val="333333"/>
          <w:w w:val="105"/>
          <w:sz w:val="24"/>
        </w:rPr>
        <w:t>289 </w:t>
      </w:r>
      <w:r>
        <w:rPr>
          <w:color w:val="676767"/>
          <w:w w:val="105"/>
          <w:sz w:val="24"/>
        </w:rPr>
        <w:t>to </w:t>
      </w:r>
      <w:r>
        <w:rPr>
          <w:color w:val="4D4D4D"/>
          <w:w w:val="105"/>
          <w:sz w:val="24"/>
        </w:rPr>
        <w:t>the </w:t>
      </w:r>
      <w:r>
        <w:rPr>
          <w:color w:val="161616"/>
          <w:w w:val="105"/>
          <w:sz w:val="24"/>
        </w:rPr>
        <w:t>Minister </w:t>
      </w:r>
      <w:r>
        <w:rPr>
          <w:color w:val="595959"/>
          <w:w w:val="105"/>
          <w:sz w:val="24"/>
        </w:rPr>
        <w:t>of </w:t>
      </w:r>
      <w:r>
        <w:rPr>
          <w:color w:val="4F4F4F"/>
          <w:w w:val="105"/>
          <w:sz w:val="24"/>
        </w:rPr>
        <w:t>State </w:t>
      </w:r>
      <w:r>
        <w:rPr>
          <w:w w:val="105"/>
          <w:sz w:val="24"/>
        </w:rPr>
        <w:t>Security</w:t>
      </w:r>
    </w:p>
    <w:sectPr>
      <w:type w:val="continuous"/>
      <w:pgSz w:w="11910" w:h="16840"/>
      <w:pgMar w:top="132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87" w:hanging="365"/>
        <w:jc w:val="left"/>
      </w:pPr>
      <w:rPr>
        <w:rFonts w:hint="default" w:ascii="Arial" w:hAnsi="Arial" w:eastAsia="Arial" w:cs="Arial"/>
        <w:spacing w:val="-1"/>
        <w:w w:val="94"/>
        <w:sz w:val="25"/>
        <w:szCs w:val="2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6" w:hanging="36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3" w:hanging="36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79" w:hanging="36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6" w:hanging="36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13" w:hanging="36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79" w:hanging="36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46" w:hanging="36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13" w:hanging="3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76" w:right="112" w:hanging="36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2019-09-19T11:57:47Z</dcterms:created>
  <dcterms:modified xsi:type="dcterms:W3CDTF">2019-09-19T11:57:47Z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2019-09-19T00:00:00Z</vt:filetime>
  </property>
</Properties>
</file>