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5866A9" w:rsidRDefault="005C4707" w:rsidP="005C4707">
      <w:pPr>
        <w:spacing w:line="360" w:lineRule="auto"/>
        <w:jc w:val="center"/>
        <w:rPr>
          <w:rFonts w:ascii="Arial" w:hAnsi="Arial" w:cs="Arial"/>
          <w:b/>
          <w:sz w:val="22"/>
          <w:szCs w:val="22"/>
        </w:rPr>
      </w:pPr>
      <w:bookmarkStart w:id="0" w:name="_Hlk34206045"/>
      <w:bookmarkStart w:id="1" w:name="_Hlk74243434"/>
      <w:bookmarkStart w:id="2" w:name="_Hlk95472905"/>
      <w:bookmarkStart w:id="3" w:name="_Hlk117628774"/>
      <w:r w:rsidRPr="005866A9">
        <w:rPr>
          <w:rFonts w:ascii="Arial" w:hAnsi="Arial" w:cs="Arial"/>
          <w:b/>
          <w:sz w:val="22"/>
          <w:szCs w:val="22"/>
        </w:rPr>
        <w:t>NATIONAL ASSEMBLY</w:t>
      </w:r>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QUESTION FOR WRITTEN REPLY</w:t>
      </w:r>
    </w:p>
    <w:p w:rsidR="005C4707" w:rsidRPr="005866A9" w:rsidRDefault="005C4707" w:rsidP="005C4707">
      <w:pPr>
        <w:spacing w:line="360" w:lineRule="auto"/>
        <w:jc w:val="center"/>
        <w:rPr>
          <w:rFonts w:ascii="Arial" w:hAnsi="Arial" w:cs="Arial"/>
          <w:b/>
          <w:sz w:val="22"/>
          <w:szCs w:val="22"/>
        </w:rPr>
      </w:pPr>
      <w:bookmarkStart w:id="4" w:name="_Hlk65832587"/>
      <w:bookmarkStart w:id="5" w:name="_Hlk55548705"/>
      <w:r w:rsidRPr="005866A9">
        <w:rPr>
          <w:rFonts w:ascii="Arial" w:hAnsi="Arial" w:cs="Arial"/>
          <w:b/>
          <w:sz w:val="22"/>
          <w:szCs w:val="22"/>
        </w:rPr>
        <w:t xml:space="preserve">QUESTION NUMBER: </w:t>
      </w:r>
      <w:bookmarkStart w:id="6" w:name="_Hlk34208942"/>
      <w:bookmarkStart w:id="7" w:name="_Hlk49113957"/>
      <w:r w:rsidR="00D34994" w:rsidRPr="00D34994">
        <w:rPr>
          <w:rFonts w:ascii="Arial" w:hAnsi="Arial" w:cs="Arial"/>
          <w:b/>
          <w:sz w:val="22"/>
          <w:szCs w:val="22"/>
        </w:rPr>
        <w:t>2886</w:t>
      </w:r>
      <w:r w:rsidR="005866A9" w:rsidRPr="005866A9">
        <w:rPr>
          <w:rFonts w:ascii="Arial" w:hAnsi="Arial" w:cs="Arial"/>
          <w:b/>
          <w:sz w:val="22"/>
          <w:szCs w:val="22"/>
        </w:rPr>
        <w:t xml:space="preserve"> </w:t>
      </w:r>
      <w:r w:rsidRPr="005866A9">
        <w:rPr>
          <w:rFonts w:ascii="Arial" w:hAnsi="Arial" w:cs="Arial"/>
          <w:b/>
          <w:sz w:val="22"/>
          <w:szCs w:val="22"/>
        </w:rPr>
        <w:t>[</w:t>
      </w:r>
      <w:r w:rsidR="00D34994" w:rsidRPr="00D34994">
        <w:rPr>
          <w:rFonts w:ascii="Arial" w:hAnsi="Arial" w:cs="Arial"/>
          <w:b/>
          <w:sz w:val="22"/>
          <w:szCs w:val="22"/>
        </w:rPr>
        <w:t>NW3020E</w:t>
      </w:r>
      <w:r w:rsidRPr="005866A9">
        <w:rPr>
          <w:rFonts w:ascii="Arial" w:hAnsi="Arial" w:cs="Arial"/>
          <w:b/>
          <w:sz w:val="22"/>
          <w:szCs w:val="22"/>
        </w:rPr>
        <w:t>]</w:t>
      </w:r>
      <w:bookmarkEnd w:id="6"/>
    </w:p>
    <w:p w:rsidR="005C4707" w:rsidRPr="00CE4B61" w:rsidRDefault="005C4707" w:rsidP="00CE4B61">
      <w:pPr>
        <w:spacing w:line="360" w:lineRule="auto"/>
        <w:jc w:val="center"/>
        <w:rPr>
          <w:rFonts w:ascii="Arial" w:hAnsi="Arial" w:cs="Arial"/>
          <w:b/>
          <w:sz w:val="22"/>
          <w:szCs w:val="22"/>
        </w:rPr>
      </w:pPr>
      <w:r w:rsidRPr="005866A9">
        <w:rPr>
          <w:rFonts w:ascii="Arial" w:hAnsi="Arial" w:cs="Arial"/>
          <w:b/>
          <w:sz w:val="22"/>
          <w:szCs w:val="22"/>
        </w:rPr>
        <w:t xml:space="preserve">DATE OF PUBLICATION: </w:t>
      </w:r>
      <w:bookmarkEnd w:id="0"/>
      <w:bookmarkEnd w:id="1"/>
      <w:bookmarkEnd w:id="2"/>
      <w:bookmarkEnd w:id="4"/>
      <w:bookmarkEnd w:id="5"/>
      <w:bookmarkEnd w:id="7"/>
      <w:r w:rsidR="00D34994">
        <w:rPr>
          <w:rFonts w:ascii="Arial" w:hAnsi="Arial" w:cs="Arial"/>
          <w:b/>
          <w:sz w:val="22"/>
          <w:szCs w:val="22"/>
        </w:rPr>
        <w:t>9</w:t>
      </w:r>
      <w:r w:rsidR="00CE4B61">
        <w:rPr>
          <w:rFonts w:ascii="Arial" w:hAnsi="Arial" w:cs="Arial"/>
          <w:b/>
          <w:sz w:val="22"/>
          <w:szCs w:val="22"/>
        </w:rPr>
        <w:t xml:space="preserve"> SEPTEMBER</w:t>
      </w:r>
      <w:r w:rsidR="00CE4B61" w:rsidRPr="005866A9">
        <w:rPr>
          <w:rFonts w:ascii="Arial" w:hAnsi="Arial" w:cs="Arial"/>
          <w:b/>
          <w:sz w:val="22"/>
          <w:szCs w:val="22"/>
        </w:rPr>
        <w:t xml:space="preserve"> 2022</w:t>
      </w:r>
    </w:p>
    <w:p w:rsidR="00D34994" w:rsidRPr="00D34994" w:rsidRDefault="00D34994" w:rsidP="00D34994">
      <w:pPr>
        <w:spacing w:before="100" w:beforeAutospacing="1" w:after="100" w:afterAutospacing="1"/>
        <w:ind w:left="540" w:right="26" w:hanging="540"/>
        <w:jc w:val="both"/>
        <w:rPr>
          <w:rFonts w:ascii="Arial" w:hAnsi="Arial" w:cs="Arial"/>
          <w:b/>
          <w:sz w:val="22"/>
          <w:szCs w:val="22"/>
        </w:rPr>
      </w:pPr>
      <w:bookmarkStart w:id="8" w:name="_Hlk113604252"/>
      <w:r w:rsidRPr="00D34994">
        <w:rPr>
          <w:rFonts w:ascii="Arial" w:hAnsi="Arial" w:cs="Arial"/>
          <w:b/>
          <w:sz w:val="22"/>
          <w:szCs w:val="22"/>
        </w:rPr>
        <w:t>2886.</w:t>
      </w:r>
      <w:bookmarkEnd w:id="8"/>
      <w:r w:rsidRPr="00D34994">
        <w:rPr>
          <w:rFonts w:ascii="Arial" w:hAnsi="Arial" w:cs="Arial"/>
          <w:b/>
          <w:sz w:val="22"/>
          <w:szCs w:val="22"/>
        </w:rPr>
        <w:tab/>
        <w:t>Mr B N Herron (Good) to ask the Minister of Finance</w:t>
      </w:r>
      <w:r w:rsidR="000F02AB" w:rsidRPr="00D34994">
        <w:rPr>
          <w:rFonts w:ascii="Arial" w:hAnsi="Arial" w:cs="Arial"/>
          <w:b/>
          <w:sz w:val="22"/>
          <w:szCs w:val="22"/>
        </w:rPr>
        <w:fldChar w:fldCharType="begin"/>
      </w:r>
      <w:r w:rsidRPr="00D34994">
        <w:rPr>
          <w:rFonts w:ascii="Arial" w:hAnsi="Arial" w:cs="Arial"/>
          <w:sz w:val="22"/>
          <w:szCs w:val="22"/>
        </w:rPr>
        <w:instrText xml:space="preserve"> XE "</w:instrText>
      </w:r>
      <w:r w:rsidRPr="00D34994">
        <w:rPr>
          <w:rFonts w:ascii="Arial" w:hAnsi="Arial" w:cs="Arial"/>
          <w:b/>
          <w:sz w:val="22"/>
          <w:szCs w:val="22"/>
        </w:rPr>
        <w:instrText>Minister of Finance</w:instrText>
      </w:r>
      <w:r w:rsidRPr="00D34994">
        <w:rPr>
          <w:rFonts w:ascii="Arial" w:hAnsi="Arial" w:cs="Arial"/>
          <w:sz w:val="22"/>
          <w:szCs w:val="22"/>
        </w:rPr>
        <w:instrText xml:space="preserve">" </w:instrText>
      </w:r>
      <w:r w:rsidR="000F02AB" w:rsidRPr="00D34994">
        <w:rPr>
          <w:rFonts w:ascii="Arial" w:hAnsi="Arial" w:cs="Arial"/>
          <w:b/>
          <w:sz w:val="22"/>
          <w:szCs w:val="22"/>
        </w:rPr>
        <w:fldChar w:fldCharType="end"/>
      </w:r>
      <w:r w:rsidRPr="00D34994">
        <w:rPr>
          <w:rFonts w:ascii="Arial" w:hAnsi="Arial" w:cs="Arial"/>
          <w:b/>
          <w:sz w:val="22"/>
          <w:szCs w:val="22"/>
        </w:rPr>
        <w:t>:</w:t>
      </w:r>
    </w:p>
    <w:bookmarkEnd w:id="3"/>
    <w:p w:rsidR="00D34994" w:rsidRDefault="00D34994" w:rsidP="00564B2B">
      <w:pPr>
        <w:autoSpaceDE w:val="0"/>
        <w:autoSpaceDN w:val="0"/>
        <w:adjustRightInd w:val="0"/>
        <w:spacing w:before="100" w:beforeAutospacing="1" w:after="100" w:afterAutospacing="1"/>
        <w:ind w:left="1134" w:right="26" w:hanging="1134"/>
        <w:jc w:val="both"/>
        <w:rPr>
          <w:rFonts w:ascii="Arial" w:hAnsi="Arial" w:cs="Arial"/>
          <w:sz w:val="22"/>
          <w:szCs w:val="22"/>
        </w:rPr>
      </w:pPr>
      <w:r w:rsidRPr="00D34994">
        <w:rPr>
          <w:rFonts w:ascii="Arial" w:hAnsi="Arial" w:cs="Arial"/>
          <w:sz w:val="22"/>
          <w:szCs w:val="22"/>
        </w:rPr>
        <w:t>(1)</w:t>
      </w:r>
      <w:r w:rsidRPr="00D34994">
        <w:rPr>
          <w:rFonts w:ascii="Arial" w:hAnsi="Arial" w:cs="Arial"/>
          <w:sz w:val="22"/>
          <w:szCs w:val="22"/>
        </w:rPr>
        <w:tab/>
        <w:t xml:space="preserve">What is the total cost to the fiscus of (a) the nine provincial legislatures in the 2022-23 financial year and (b) each legislature with regard to (i) </w:t>
      </w:r>
      <w:bookmarkStart w:id="9" w:name="_Hlk113604185"/>
      <w:r w:rsidRPr="00D34994">
        <w:rPr>
          <w:rFonts w:ascii="Arial" w:hAnsi="Arial" w:cs="Arial"/>
          <w:sz w:val="22"/>
          <w:szCs w:val="22"/>
        </w:rPr>
        <w:t xml:space="preserve">salaries </w:t>
      </w:r>
      <w:bookmarkEnd w:id="9"/>
      <w:r w:rsidRPr="00D34994">
        <w:rPr>
          <w:rFonts w:ascii="Arial" w:hAnsi="Arial" w:cs="Arial"/>
          <w:sz w:val="22"/>
          <w:szCs w:val="22"/>
        </w:rPr>
        <w:t>of Members of the Provincial Legislature (MPLs), (iii) support offered to MPLs, (iii) the operating costs of each legislature and (iv) staff salaries of each provincial legislature;</w:t>
      </w:r>
    </w:p>
    <w:p w:rsidR="00564B2B" w:rsidRDefault="00564B2B" w:rsidP="00564B2B">
      <w:pPr>
        <w:tabs>
          <w:tab w:val="left" w:pos="1134"/>
        </w:tabs>
        <w:autoSpaceDE w:val="0"/>
        <w:autoSpaceDN w:val="0"/>
        <w:adjustRightInd w:val="0"/>
        <w:spacing w:before="100" w:beforeAutospacing="1" w:after="100" w:afterAutospacing="1"/>
        <w:ind w:left="1134" w:right="26" w:hanging="1134"/>
        <w:jc w:val="both"/>
        <w:rPr>
          <w:rFonts w:ascii="Arial" w:hAnsi="Arial" w:cs="Arial"/>
          <w:sz w:val="22"/>
          <w:szCs w:val="22"/>
        </w:rPr>
      </w:pPr>
      <w:r w:rsidRPr="00D34994">
        <w:rPr>
          <w:rFonts w:ascii="Arial" w:hAnsi="Arial" w:cs="Arial"/>
          <w:sz w:val="22"/>
          <w:szCs w:val="22"/>
        </w:rPr>
        <w:t>(2)</w:t>
      </w:r>
      <w:r w:rsidRPr="00D34994">
        <w:rPr>
          <w:rFonts w:ascii="Arial" w:hAnsi="Arial" w:cs="Arial"/>
          <w:sz w:val="22"/>
          <w:szCs w:val="22"/>
        </w:rPr>
        <w:tab/>
        <w:t>what is the total cost to the fiscus of the (a) official vehicles allocated to Members of the Executive Council (MECs) of each provincial legislature, (b)(i) Speakers and (ii) Deputy Speakers in each of the nine provincial legislatures and (c) protectors and drivers provided to MECs of each of the nine provinces?</w:t>
      </w:r>
    </w:p>
    <w:p w:rsidR="00564B2B" w:rsidRDefault="0006117F" w:rsidP="0006117F">
      <w:pPr>
        <w:autoSpaceDE w:val="0"/>
        <w:autoSpaceDN w:val="0"/>
        <w:adjustRightInd w:val="0"/>
        <w:spacing w:before="100" w:beforeAutospacing="1" w:after="100" w:afterAutospacing="1"/>
        <w:ind w:left="1440" w:right="26" w:hanging="1440"/>
        <w:jc w:val="right"/>
        <w:rPr>
          <w:rFonts w:ascii="Arial" w:hAnsi="Arial" w:cs="Arial"/>
          <w:sz w:val="22"/>
          <w:szCs w:val="22"/>
        </w:rPr>
      </w:pPr>
      <w:r w:rsidRPr="00D34994">
        <w:rPr>
          <w:rFonts w:ascii="Arial" w:hAnsi="Arial" w:cs="Arial"/>
          <w:sz w:val="20"/>
          <w:szCs w:val="20"/>
        </w:rPr>
        <w:t>NW3020E</w:t>
      </w:r>
    </w:p>
    <w:p w:rsidR="004E6528" w:rsidRPr="005866A9" w:rsidRDefault="004E6528" w:rsidP="004E6528">
      <w:pPr>
        <w:spacing w:before="100" w:beforeAutospacing="1" w:after="100" w:afterAutospacing="1" w:line="276" w:lineRule="auto"/>
        <w:jc w:val="both"/>
        <w:outlineLvl w:val="0"/>
        <w:rPr>
          <w:rFonts w:ascii="Arial" w:hAnsi="Arial" w:cs="Arial"/>
          <w:b/>
          <w:sz w:val="22"/>
          <w:szCs w:val="22"/>
        </w:rPr>
      </w:pPr>
      <w:r w:rsidRPr="005866A9">
        <w:rPr>
          <w:rFonts w:ascii="Arial" w:hAnsi="Arial" w:cs="Arial"/>
          <w:b/>
          <w:sz w:val="22"/>
          <w:szCs w:val="22"/>
        </w:rPr>
        <w:t>REPLY</w:t>
      </w:r>
    </w:p>
    <w:p w:rsidR="004E6528" w:rsidRPr="004E6528" w:rsidRDefault="00564B2B" w:rsidP="00564B2B">
      <w:pPr>
        <w:spacing w:before="100" w:beforeAutospacing="1" w:after="100" w:afterAutospacing="1" w:line="276" w:lineRule="auto"/>
        <w:ind w:left="1134" w:hanging="1134"/>
        <w:jc w:val="both"/>
        <w:outlineLvl w:val="0"/>
        <w:rPr>
          <w:rFonts w:ascii="Arial" w:hAnsi="Arial" w:cs="Arial"/>
          <w:sz w:val="22"/>
          <w:szCs w:val="22"/>
        </w:rPr>
      </w:pPr>
      <w:r>
        <w:rPr>
          <w:rFonts w:ascii="Arial" w:hAnsi="Arial" w:cs="Arial"/>
          <w:sz w:val="22"/>
          <w:szCs w:val="22"/>
        </w:rPr>
        <w:t>(1)(a)(b)</w:t>
      </w:r>
      <w:r>
        <w:rPr>
          <w:rFonts w:ascii="Arial" w:hAnsi="Arial" w:cs="Arial"/>
          <w:sz w:val="22"/>
          <w:szCs w:val="22"/>
        </w:rPr>
        <w:tab/>
      </w:r>
      <w:r w:rsidR="004E6528" w:rsidRPr="004E6528">
        <w:rPr>
          <w:rFonts w:ascii="Arial" w:hAnsi="Arial" w:cs="Arial"/>
          <w:sz w:val="22"/>
          <w:szCs w:val="22"/>
        </w:rPr>
        <w:t xml:space="preserve">Detailed in the table 1 below is the cost for the Legislatures broken into </w:t>
      </w:r>
      <w:r w:rsidR="004E6528">
        <w:rPr>
          <w:rFonts w:ascii="Arial" w:hAnsi="Arial" w:cs="Arial"/>
          <w:sz w:val="22"/>
          <w:szCs w:val="22"/>
        </w:rPr>
        <w:t>c</w:t>
      </w:r>
      <w:r w:rsidR="004E6528" w:rsidRPr="004E6528">
        <w:rPr>
          <w:rFonts w:ascii="Arial" w:hAnsi="Arial" w:cs="Arial"/>
          <w:sz w:val="22"/>
          <w:szCs w:val="22"/>
        </w:rPr>
        <w:t xml:space="preserve">ompensation of </w:t>
      </w:r>
      <w:r w:rsidR="004E6528">
        <w:rPr>
          <w:rFonts w:ascii="Arial" w:hAnsi="Arial" w:cs="Arial"/>
          <w:sz w:val="22"/>
          <w:szCs w:val="22"/>
        </w:rPr>
        <w:t>e</w:t>
      </w:r>
      <w:r w:rsidR="004E6528" w:rsidRPr="004E6528">
        <w:rPr>
          <w:rFonts w:ascii="Arial" w:hAnsi="Arial" w:cs="Arial"/>
          <w:sz w:val="22"/>
          <w:szCs w:val="22"/>
        </w:rPr>
        <w:t xml:space="preserve">mployees for MPLs as well as other officials, political support and operational costs for the 2022/23 financial year. A cost to the Legislatures in terms of political support amounts to R675 million. In terms of operational costs (goods and services as well as payments for capital assets) an amount of R1.1 billion has been set aside. The total main appropriation for the Legislatures amounts to R4 billion. </w:t>
      </w:r>
    </w:p>
    <w:p w:rsidR="004E6528" w:rsidRDefault="004E6528" w:rsidP="004E6528">
      <w:pPr>
        <w:spacing w:before="100" w:beforeAutospacing="1" w:after="100" w:afterAutospacing="1" w:line="276" w:lineRule="auto"/>
        <w:jc w:val="both"/>
        <w:outlineLvl w:val="0"/>
        <w:rPr>
          <w:rFonts w:ascii="Arial" w:hAnsi="Arial" w:cs="Arial"/>
          <w:b/>
          <w:sz w:val="22"/>
          <w:szCs w:val="22"/>
          <w:u w:val="single"/>
        </w:rPr>
      </w:pPr>
      <w:r w:rsidRPr="00776EE9">
        <w:rPr>
          <w:noProof/>
          <w:lang w:val="en-ZA" w:eastAsia="en-ZA"/>
        </w:rPr>
        <w:drawing>
          <wp:inline distT="0" distB="0" distL="0" distR="0">
            <wp:extent cx="5562600" cy="2146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62600" cy="2146300"/>
                    </a:xfrm>
                    <a:prstGeom prst="rect">
                      <a:avLst/>
                    </a:prstGeom>
                    <a:noFill/>
                    <a:ln>
                      <a:noFill/>
                    </a:ln>
                  </pic:spPr>
                </pic:pic>
              </a:graphicData>
            </a:graphic>
          </wp:inline>
        </w:drawing>
      </w:r>
    </w:p>
    <w:p w:rsidR="004E6528" w:rsidRPr="00D34994" w:rsidRDefault="004E6528" w:rsidP="00D34994">
      <w:pPr>
        <w:autoSpaceDE w:val="0"/>
        <w:autoSpaceDN w:val="0"/>
        <w:adjustRightInd w:val="0"/>
        <w:spacing w:before="100" w:beforeAutospacing="1" w:after="100" w:afterAutospacing="1"/>
        <w:ind w:left="1440" w:right="26" w:hanging="720"/>
        <w:jc w:val="both"/>
        <w:rPr>
          <w:rFonts w:ascii="Arial" w:hAnsi="Arial" w:cs="Arial"/>
          <w:sz w:val="22"/>
          <w:szCs w:val="22"/>
        </w:rPr>
      </w:pPr>
    </w:p>
    <w:p w:rsidR="004E6528" w:rsidRDefault="00564B2B" w:rsidP="00564B2B">
      <w:pPr>
        <w:tabs>
          <w:tab w:val="left" w:pos="1134"/>
        </w:tabs>
        <w:autoSpaceDE w:val="0"/>
        <w:autoSpaceDN w:val="0"/>
        <w:adjustRightInd w:val="0"/>
        <w:spacing w:before="100" w:beforeAutospacing="1" w:after="100" w:afterAutospacing="1"/>
        <w:ind w:left="1134" w:right="26" w:hanging="1134"/>
        <w:jc w:val="both"/>
        <w:rPr>
          <w:rFonts w:ascii="Arial" w:hAnsi="Arial" w:cs="Arial"/>
          <w:sz w:val="22"/>
          <w:szCs w:val="22"/>
        </w:rPr>
      </w:pPr>
      <w:r>
        <w:rPr>
          <w:rFonts w:ascii="Arial" w:hAnsi="Arial" w:cs="Arial"/>
          <w:sz w:val="22"/>
          <w:szCs w:val="22"/>
        </w:rPr>
        <w:t>(2)</w:t>
      </w:r>
      <w:r>
        <w:rPr>
          <w:rFonts w:ascii="Arial" w:hAnsi="Arial" w:cs="Arial"/>
          <w:sz w:val="22"/>
          <w:szCs w:val="22"/>
        </w:rPr>
        <w:tab/>
      </w:r>
      <w:r w:rsidR="004E6528">
        <w:rPr>
          <w:rFonts w:ascii="Arial" w:hAnsi="Arial" w:cs="Arial"/>
          <w:sz w:val="22"/>
          <w:szCs w:val="22"/>
        </w:rPr>
        <w:t>The National Treasury does not have this information readily available in its possession, therefore, we recommend that this type of information be requ</w:t>
      </w:r>
      <w:r w:rsidR="00CB201D">
        <w:rPr>
          <w:rFonts w:ascii="Arial" w:hAnsi="Arial" w:cs="Arial"/>
          <w:sz w:val="22"/>
          <w:szCs w:val="22"/>
        </w:rPr>
        <w:t>est</w:t>
      </w:r>
      <w:r w:rsidR="004E6528">
        <w:rPr>
          <w:rFonts w:ascii="Arial" w:hAnsi="Arial" w:cs="Arial"/>
          <w:sz w:val="22"/>
          <w:szCs w:val="22"/>
        </w:rPr>
        <w:t xml:space="preserve">ed from Provincial Legislatures and Provincial Treasuries. </w:t>
      </w:r>
    </w:p>
    <w:p w:rsidR="006A69B7" w:rsidRPr="0006117F" w:rsidRDefault="00D34994" w:rsidP="0006117F">
      <w:pPr>
        <w:autoSpaceDE w:val="0"/>
        <w:autoSpaceDN w:val="0"/>
        <w:adjustRightInd w:val="0"/>
        <w:spacing w:before="100" w:beforeAutospacing="1" w:after="100" w:afterAutospacing="1"/>
        <w:ind w:left="1440" w:right="26" w:hanging="720"/>
        <w:jc w:val="both"/>
        <w:rPr>
          <w:sz w:val="20"/>
          <w:szCs w:val="20"/>
        </w:rPr>
      </w:pPr>
      <w:r w:rsidRPr="0022580D">
        <w:tab/>
      </w:r>
      <w:r>
        <w:tab/>
      </w:r>
      <w:r>
        <w:tab/>
      </w:r>
      <w:r>
        <w:tab/>
      </w:r>
      <w:r>
        <w:tab/>
      </w:r>
      <w:r>
        <w:tab/>
      </w:r>
      <w:r>
        <w:tab/>
      </w:r>
      <w:r>
        <w:tab/>
      </w:r>
      <w:r>
        <w:tab/>
      </w:r>
    </w:p>
    <w:sectPr w:rsidR="006A69B7" w:rsidRPr="0006117F" w:rsidSect="00D537FD">
      <w:footerReference w:type="default" r:id="rId7"/>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48D" w:rsidRDefault="001D348D">
      <w:r>
        <w:separator/>
      </w:r>
    </w:p>
  </w:endnote>
  <w:endnote w:type="continuationSeparator" w:id="0">
    <w:p w:rsidR="001D348D" w:rsidRDefault="001D34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0F02AB">
        <w:pPr>
          <w:pStyle w:val="Footer"/>
          <w:jc w:val="center"/>
        </w:pPr>
        <w:r>
          <w:fldChar w:fldCharType="begin"/>
        </w:r>
        <w:r w:rsidR="001D0515">
          <w:instrText xml:space="preserve"> PAGE   \* MERGEFORMAT </w:instrText>
        </w:r>
        <w:r>
          <w:fldChar w:fldCharType="separate"/>
        </w:r>
        <w:r w:rsidR="001D348D">
          <w:rPr>
            <w:noProof/>
          </w:rPr>
          <w:t>1</w:t>
        </w:r>
        <w:r>
          <w:rPr>
            <w:noProof/>
          </w:rPr>
          <w:fldChar w:fldCharType="end"/>
        </w:r>
      </w:p>
    </w:sdtContent>
  </w:sdt>
  <w:p w:rsidR="006C2B5C" w:rsidRDefault="001D3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48D" w:rsidRDefault="001D348D">
      <w:r>
        <w:separator/>
      </w:r>
    </w:p>
  </w:footnote>
  <w:footnote w:type="continuationSeparator" w:id="0">
    <w:p w:rsidR="001D348D" w:rsidRDefault="001D34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kwqwUAjBRlJiwAAAA="/>
  </w:docVars>
  <w:rsids>
    <w:rsidRoot w:val="005C4707"/>
    <w:rsid w:val="0006117F"/>
    <w:rsid w:val="000F02AB"/>
    <w:rsid w:val="001D0515"/>
    <w:rsid w:val="001D348D"/>
    <w:rsid w:val="0028309E"/>
    <w:rsid w:val="00316391"/>
    <w:rsid w:val="003E03DA"/>
    <w:rsid w:val="003F07DD"/>
    <w:rsid w:val="003F4744"/>
    <w:rsid w:val="003F7B6F"/>
    <w:rsid w:val="004631AB"/>
    <w:rsid w:val="00465505"/>
    <w:rsid w:val="00467101"/>
    <w:rsid w:val="00467F6F"/>
    <w:rsid w:val="00486170"/>
    <w:rsid w:val="004E6528"/>
    <w:rsid w:val="005568F2"/>
    <w:rsid w:val="00564B2B"/>
    <w:rsid w:val="005864C4"/>
    <w:rsid w:val="005866A9"/>
    <w:rsid w:val="005878E7"/>
    <w:rsid w:val="005C4707"/>
    <w:rsid w:val="00642F85"/>
    <w:rsid w:val="006A69B7"/>
    <w:rsid w:val="006C708D"/>
    <w:rsid w:val="006F2B2E"/>
    <w:rsid w:val="007205D0"/>
    <w:rsid w:val="007354AE"/>
    <w:rsid w:val="00776EE9"/>
    <w:rsid w:val="007F7DEC"/>
    <w:rsid w:val="0080034D"/>
    <w:rsid w:val="008269CB"/>
    <w:rsid w:val="00834548"/>
    <w:rsid w:val="00883E5E"/>
    <w:rsid w:val="00956846"/>
    <w:rsid w:val="009D2AF0"/>
    <w:rsid w:val="00AA4C56"/>
    <w:rsid w:val="00AB7983"/>
    <w:rsid w:val="00AC2A69"/>
    <w:rsid w:val="00B30C7C"/>
    <w:rsid w:val="00BC0248"/>
    <w:rsid w:val="00BD51C2"/>
    <w:rsid w:val="00C605E2"/>
    <w:rsid w:val="00C80AFB"/>
    <w:rsid w:val="00C8610F"/>
    <w:rsid w:val="00C92382"/>
    <w:rsid w:val="00CB201D"/>
    <w:rsid w:val="00CE4B61"/>
    <w:rsid w:val="00CF4F76"/>
    <w:rsid w:val="00D34994"/>
    <w:rsid w:val="00E01C79"/>
    <w:rsid w:val="00E33F76"/>
    <w:rsid w:val="00EC2E33"/>
    <w:rsid w:val="00EF381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BalloonText">
    <w:name w:val="Balloon Text"/>
    <w:basedOn w:val="Normal"/>
    <w:link w:val="BalloonTextChar"/>
    <w:uiPriority w:val="99"/>
    <w:semiHidden/>
    <w:unhideWhenUsed/>
    <w:rsid w:val="005864C4"/>
    <w:rPr>
      <w:rFonts w:ascii="Tahoma" w:hAnsi="Tahoma" w:cs="Tahoma"/>
      <w:sz w:val="16"/>
      <w:szCs w:val="16"/>
    </w:rPr>
  </w:style>
  <w:style w:type="character" w:customStyle="1" w:styleId="BalloonTextChar">
    <w:name w:val="Balloon Text Char"/>
    <w:basedOn w:val="DefaultParagraphFont"/>
    <w:link w:val="BalloonText"/>
    <w:uiPriority w:val="99"/>
    <w:semiHidden/>
    <w:rsid w:val="005864C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487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2022-10-26T12:59:00Z</dcterms:created>
  <dcterms:modified xsi:type="dcterms:W3CDTF">2022-10-26T12:59:00Z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