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BF" w:rsidRPr="007B1B91" w:rsidRDefault="003541BF" w:rsidP="003541BF">
      <w:pPr>
        <w:spacing w:after="0" w:line="240" w:lineRule="auto"/>
        <w:jc w:val="center"/>
        <w:rPr>
          <w:rFonts w:ascii="Arial" w:eastAsia="Arial" w:hAnsi="Arial" w:cs="Arial"/>
          <w:b/>
          <w:szCs w:val="22"/>
        </w:rPr>
      </w:pPr>
      <w:r w:rsidRPr="007B1B91">
        <w:rPr>
          <w:rFonts w:ascii="Arial" w:eastAsia="Arial" w:hAnsi="Arial" w:cs="Arial"/>
          <w:b/>
          <w:szCs w:val="22"/>
        </w:rPr>
        <w:t>QUESTION FOR WRITTEN REPLY</w:t>
      </w:r>
    </w:p>
    <w:p w:rsidR="003541BF" w:rsidRPr="007B1B91" w:rsidRDefault="003541BF" w:rsidP="003541BF">
      <w:pPr>
        <w:spacing w:after="0" w:line="240" w:lineRule="auto"/>
        <w:jc w:val="center"/>
        <w:rPr>
          <w:rFonts w:ascii="Arial" w:hAnsi="Arial" w:cs="Arial"/>
          <w:szCs w:val="22"/>
        </w:rPr>
      </w:pPr>
    </w:p>
    <w:p w:rsidR="003541BF" w:rsidRPr="007B1B91" w:rsidRDefault="003541BF" w:rsidP="003541BF">
      <w:pPr>
        <w:spacing w:after="106" w:line="360" w:lineRule="auto"/>
        <w:ind w:left="2146" w:right="2136" w:hanging="10"/>
        <w:jc w:val="center"/>
        <w:rPr>
          <w:rFonts w:ascii="Arial" w:eastAsia="Arial" w:hAnsi="Arial" w:cs="Arial"/>
          <w:b/>
          <w:szCs w:val="22"/>
        </w:rPr>
      </w:pPr>
      <w:r w:rsidRPr="007B1B91">
        <w:rPr>
          <w:rFonts w:ascii="Arial" w:eastAsia="Arial" w:hAnsi="Arial" w:cs="Arial"/>
          <w:b/>
          <w:szCs w:val="22"/>
        </w:rPr>
        <w:t xml:space="preserve">QUESTION NUMBER: 2877 [NW3480E] </w:t>
      </w:r>
    </w:p>
    <w:p w:rsidR="003541BF" w:rsidRPr="007B1B91" w:rsidRDefault="003541BF" w:rsidP="003541BF">
      <w:pPr>
        <w:spacing w:after="0" w:line="240" w:lineRule="auto"/>
        <w:jc w:val="center"/>
        <w:rPr>
          <w:rFonts w:ascii="Arial" w:eastAsia="Arial" w:hAnsi="Arial" w:cs="Arial"/>
          <w:b/>
          <w:szCs w:val="22"/>
        </w:rPr>
      </w:pPr>
      <w:r w:rsidRPr="007B1B91">
        <w:rPr>
          <w:rFonts w:ascii="Arial" w:eastAsia="Arial" w:hAnsi="Arial" w:cs="Arial"/>
          <w:b/>
          <w:szCs w:val="22"/>
        </w:rPr>
        <w:t xml:space="preserve">DATE OF PUBLICATION: 2 SEPTEMBER 2022 </w:t>
      </w:r>
    </w:p>
    <w:p w:rsidR="003541BF" w:rsidRPr="007B1B91" w:rsidRDefault="003541BF" w:rsidP="003541BF">
      <w:pPr>
        <w:spacing w:after="0" w:line="240" w:lineRule="auto"/>
        <w:jc w:val="center"/>
        <w:rPr>
          <w:rFonts w:ascii="Arial" w:eastAsia="Arial" w:hAnsi="Arial" w:cs="Arial"/>
          <w:b/>
          <w:szCs w:val="22"/>
        </w:rPr>
      </w:pPr>
    </w:p>
    <w:p w:rsidR="003541BF" w:rsidRPr="007B1B91" w:rsidRDefault="003541BF" w:rsidP="003541BF">
      <w:pPr>
        <w:spacing w:after="259" w:line="360" w:lineRule="auto"/>
        <w:ind w:left="-5" w:hanging="10"/>
        <w:rPr>
          <w:rFonts w:ascii="Arial" w:hAnsi="Arial" w:cs="Arial"/>
          <w:szCs w:val="22"/>
        </w:rPr>
      </w:pPr>
      <w:r w:rsidRPr="007B1B91">
        <w:rPr>
          <w:rFonts w:ascii="Arial" w:eastAsia="Arial" w:hAnsi="Arial" w:cs="Arial"/>
          <w:b/>
          <w:szCs w:val="22"/>
        </w:rPr>
        <w:t>2877.</w:t>
      </w:r>
      <w:r w:rsidRPr="007B1B91">
        <w:rPr>
          <w:rFonts w:ascii="Arial" w:eastAsia="Arial" w:hAnsi="Arial" w:cs="Arial"/>
          <w:b/>
          <w:szCs w:val="22"/>
        </w:rPr>
        <w:tab/>
        <w:t xml:space="preserve"> </w:t>
      </w:r>
      <w:proofErr w:type="spellStart"/>
      <w:r w:rsidRPr="007B1B91">
        <w:rPr>
          <w:rFonts w:ascii="Arial" w:eastAsia="Arial" w:hAnsi="Arial" w:cs="Arial"/>
          <w:b/>
          <w:szCs w:val="22"/>
        </w:rPr>
        <w:t>Mr</w:t>
      </w:r>
      <w:proofErr w:type="spellEnd"/>
      <w:r w:rsidRPr="007B1B91">
        <w:rPr>
          <w:rFonts w:ascii="Arial" w:eastAsia="Arial" w:hAnsi="Arial" w:cs="Arial"/>
          <w:b/>
          <w:szCs w:val="22"/>
        </w:rPr>
        <w:t xml:space="preserve"> E M Buthelezi (IFP) to ask the Minister of Finance: </w:t>
      </w:r>
    </w:p>
    <w:p w:rsidR="003541BF" w:rsidRPr="007B1B91" w:rsidRDefault="003541BF" w:rsidP="003541BF">
      <w:pPr>
        <w:spacing w:after="4" w:line="360" w:lineRule="auto"/>
        <w:ind w:left="708"/>
        <w:rPr>
          <w:rFonts w:ascii="Arial" w:hAnsi="Arial" w:cs="Arial"/>
          <w:szCs w:val="22"/>
        </w:rPr>
      </w:pPr>
      <w:r w:rsidRPr="007B1B91">
        <w:rPr>
          <w:rFonts w:ascii="Arial" w:eastAsia="Arial" w:hAnsi="Arial" w:cs="Arial"/>
          <w:szCs w:val="22"/>
        </w:rPr>
        <w:t>What total amount has the National Treasury been able to recuperate from the pension funds of persons accused of defrauding the State since the beginning of the year?</w:t>
      </w:r>
    </w:p>
    <w:p w:rsidR="003541BF" w:rsidRPr="007B1B91" w:rsidRDefault="003541BF" w:rsidP="003541BF">
      <w:pPr>
        <w:pStyle w:val="Heading1"/>
        <w:tabs>
          <w:tab w:val="center" w:pos="720"/>
          <w:tab w:val="center" w:pos="1440"/>
          <w:tab w:val="center" w:pos="2161"/>
          <w:tab w:val="center" w:pos="2881"/>
          <w:tab w:val="center" w:pos="3601"/>
          <w:tab w:val="center" w:pos="4321"/>
          <w:tab w:val="center" w:pos="5041"/>
          <w:tab w:val="center" w:pos="5761"/>
          <w:tab w:val="center" w:pos="6482"/>
          <w:tab w:val="center" w:pos="7202"/>
          <w:tab w:val="center" w:pos="8376"/>
        </w:tabs>
        <w:spacing w:line="360" w:lineRule="auto"/>
        <w:ind w:left="0"/>
        <w:rPr>
          <w:sz w:val="22"/>
          <w:szCs w:val="22"/>
        </w:rPr>
      </w:pPr>
      <w:r w:rsidRPr="007B1B91">
        <w:rPr>
          <w:rFonts w:eastAsia="Calibri"/>
          <w:sz w:val="22"/>
          <w:szCs w:val="22"/>
        </w:rPr>
        <w:tab/>
      </w:r>
      <w:r w:rsidRPr="007B1B91">
        <w:rPr>
          <w:rFonts w:eastAsia="Times New Roman"/>
          <w:sz w:val="22"/>
          <w:szCs w:val="22"/>
        </w:rPr>
        <w:t xml:space="preserve"> </w:t>
      </w:r>
      <w:r w:rsidRPr="007B1B91">
        <w:rPr>
          <w:rFonts w:eastAsia="Times New Roman"/>
          <w:sz w:val="22"/>
          <w:szCs w:val="22"/>
        </w:rPr>
        <w:tab/>
        <w:t xml:space="preserve"> </w:t>
      </w:r>
      <w:r w:rsidRPr="007B1B91">
        <w:rPr>
          <w:rFonts w:eastAsia="Times New Roman"/>
          <w:sz w:val="22"/>
          <w:szCs w:val="22"/>
        </w:rPr>
        <w:tab/>
        <w:t xml:space="preserve"> </w:t>
      </w:r>
      <w:r w:rsidRPr="007B1B91">
        <w:rPr>
          <w:rFonts w:eastAsia="Times New Roman"/>
          <w:sz w:val="22"/>
          <w:szCs w:val="22"/>
        </w:rPr>
        <w:tab/>
        <w:t xml:space="preserve"> </w:t>
      </w:r>
      <w:r w:rsidRPr="007B1B91">
        <w:rPr>
          <w:rFonts w:eastAsia="Times New Roman"/>
          <w:sz w:val="22"/>
          <w:szCs w:val="22"/>
        </w:rPr>
        <w:tab/>
        <w:t xml:space="preserve"> </w:t>
      </w:r>
      <w:r w:rsidRPr="007B1B91">
        <w:rPr>
          <w:rFonts w:eastAsia="Times New Roman"/>
          <w:sz w:val="22"/>
          <w:szCs w:val="22"/>
        </w:rPr>
        <w:tab/>
        <w:t xml:space="preserve"> </w:t>
      </w:r>
      <w:r w:rsidRPr="007B1B91">
        <w:rPr>
          <w:rFonts w:eastAsia="Times New Roman"/>
          <w:sz w:val="22"/>
          <w:szCs w:val="22"/>
        </w:rPr>
        <w:tab/>
        <w:t xml:space="preserve"> </w:t>
      </w:r>
      <w:r w:rsidRPr="007B1B91">
        <w:rPr>
          <w:rFonts w:eastAsia="Times New Roman"/>
          <w:sz w:val="22"/>
          <w:szCs w:val="22"/>
        </w:rPr>
        <w:tab/>
        <w:t xml:space="preserve"> </w:t>
      </w:r>
      <w:r w:rsidRPr="007B1B91">
        <w:rPr>
          <w:rFonts w:eastAsia="Times New Roman"/>
          <w:sz w:val="22"/>
          <w:szCs w:val="22"/>
        </w:rPr>
        <w:tab/>
        <w:t xml:space="preserve"> </w:t>
      </w:r>
      <w:r w:rsidRPr="007B1B91">
        <w:rPr>
          <w:rFonts w:eastAsia="Times New Roman"/>
          <w:sz w:val="22"/>
          <w:szCs w:val="22"/>
        </w:rPr>
        <w:tab/>
        <w:t xml:space="preserve"> </w:t>
      </w:r>
      <w:r w:rsidRPr="007B1B91">
        <w:rPr>
          <w:rFonts w:eastAsia="Times New Roman"/>
          <w:sz w:val="22"/>
          <w:szCs w:val="22"/>
        </w:rPr>
        <w:tab/>
      </w:r>
      <w:r w:rsidRPr="007B1B91">
        <w:rPr>
          <w:sz w:val="22"/>
          <w:szCs w:val="22"/>
        </w:rPr>
        <w:t xml:space="preserve">NW3480E </w:t>
      </w:r>
    </w:p>
    <w:p w:rsidR="003541BF" w:rsidRPr="007B1B91" w:rsidRDefault="003541BF" w:rsidP="003541BF">
      <w:pPr>
        <w:spacing w:after="262" w:line="360" w:lineRule="auto"/>
        <w:ind w:firstLine="705"/>
        <w:rPr>
          <w:rFonts w:ascii="Arial" w:hAnsi="Arial" w:cs="Arial"/>
          <w:szCs w:val="22"/>
        </w:rPr>
      </w:pPr>
      <w:r w:rsidRPr="007B1B91">
        <w:rPr>
          <w:rFonts w:ascii="Arial" w:eastAsia="Arial" w:hAnsi="Arial" w:cs="Arial"/>
          <w:szCs w:val="22"/>
        </w:rPr>
        <w:t xml:space="preserve"> </w:t>
      </w:r>
      <w:r w:rsidRPr="007B1B91">
        <w:rPr>
          <w:rFonts w:ascii="Arial" w:eastAsia="Arial" w:hAnsi="Arial" w:cs="Arial"/>
          <w:b/>
          <w:szCs w:val="22"/>
        </w:rPr>
        <w:t>REPLY:</w:t>
      </w:r>
    </w:p>
    <w:p w:rsidR="003541BF" w:rsidRPr="007B1B91" w:rsidRDefault="003541BF" w:rsidP="003541BF">
      <w:pPr>
        <w:spacing w:after="264" w:line="360" w:lineRule="auto"/>
        <w:ind w:left="715" w:right="-8" w:hanging="10"/>
        <w:jc w:val="both"/>
        <w:rPr>
          <w:rFonts w:ascii="Arial" w:eastAsia="Arial" w:hAnsi="Arial" w:cs="Arial"/>
          <w:szCs w:val="22"/>
        </w:rPr>
      </w:pPr>
      <w:r w:rsidRPr="007B1B91">
        <w:rPr>
          <w:rFonts w:ascii="Arial" w:eastAsia="Arial" w:hAnsi="Arial" w:cs="Arial"/>
          <w:szCs w:val="22"/>
        </w:rPr>
        <w:t xml:space="preserve">The National Treasury has not recovered any funds from any person accused of defrauding the State since the beginning of this financial year commencing 1 April 2022, nor the previous financial year. </w:t>
      </w:r>
    </w:p>
    <w:p w:rsidR="003541BF" w:rsidRPr="007B1B91" w:rsidRDefault="003541BF" w:rsidP="003541BF">
      <w:pPr>
        <w:spacing w:after="264" w:line="360" w:lineRule="auto"/>
        <w:ind w:left="715" w:right="-8" w:hanging="10"/>
        <w:jc w:val="both"/>
        <w:rPr>
          <w:rFonts w:ascii="Arial" w:hAnsi="Arial" w:cs="Arial"/>
          <w:szCs w:val="22"/>
        </w:rPr>
      </w:pPr>
      <w:r w:rsidRPr="007B1B91">
        <w:rPr>
          <w:rFonts w:ascii="Arial" w:eastAsia="Arial" w:hAnsi="Arial" w:cs="Arial"/>
          <w:szCs w:val="22"/>
        </w:rPr>
        <w:t xml:space="preserve">In terms of the Government Employees Pension Law, 1996, Government is able to recover or deduct from the pension benefit of an employee any amount of loss which has been sustained by the employer through theft, fraud or any misconduct on the part of the member, pensioner or beneficiary and which has been admitted by such person in writing or has been proved in a court of law. </w:t>
      </w:r>
    </w:p>
    <w:p w:rsidR="003541BF" w:rsidRPr="007B1B91" w:rsidRDefault="003541BF" w:rsidP="003541BF">
      <w:pPr>
        <w:spacing w:after="264" w:line="360" w:lineRule="auto"/>
        <w:ind w:left="715" w:right="-8" w:hanging="10"/>
        <w:jc w:val="both"/>
        <w:rPr>
          <w:rFonts w:ascii="Arial" w:eastAsia="Arial" w:hAnsi="Arial" w:cs="Arial"/>
          <w:szCs w:val="22"/>
        </w:rPr>
      </w:pPr>
      <w:r w:rsidRPr="007B1B91">
        <w:rPr>
          <w:rFonts w:ascii="Arial" w:eastAsia="Arial" w:hAnsi="Arial" w:cs="Arial"/>
          <w:szCs w:val="22"/>
        </w:rPr>
        <w:t xml:space="preserve">I have been informed by the Government Pension Administration Agency (GPAA) that neither they nor the GEPF have been furnished with any court order since the beginning of the current financial year commencing 1 April 2022 requiring them to recover or deduct funds from the pension benefit of any person accused of defrauding the State.  </w:t>
      </w:r>
    </w:p>
    <w:p w:rsidR="005F1AA6" w:rsidRPr="007B1B91" w:rsidRDefault="005F1AA6" w:rsidP="003541BF">
      <w:pPr>
        <w:spacing w:after="0" w:line="240" w:lineRule="auto"/>
        <w:rPr>
          <w:rFonts w:ascii="Arial" w:eastAsia="Arial" w:hAnsi="Arial" w:cs="Arial"/>
          <w:szCs w:val="22"/>
        </w:rPr>
      </w:pPr>
    </w:p>
    <w:sectPr w:rsidR="005F1AA6" w:rsidRPr="007B1B91" w:rsidSect="00DB61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2NLG0MLI0NTG2NDKyMDNV0lEKTi0uzszPAykwrAUAyBRiWCwAAAA="/>
  </w:docVars>
  <w:rsids>
    <w:rsidRoot w:val="003541BF"/>
    <w:rsid w:val="002163E8"/>
    <w:rsid w:val="003541BF"/>
    <w:rsid w:val="005F1AA6"/>
    <w:rsid w:val="007B1B91"/>
    <w:rsid w:val="00DB613E"/>
    <w:rsid w:val="00F757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BF"/>
    <w:rPr>
      <w:rFonts w:ascii="Calibri" w:eastAsia="Calibri" w:hAnsi="Calibri" w:cs="Calibri"/>
      <w:color w:val="000000"/>
      <w:szCs w:val="24"/>
      <w:lang w:val="en-US" w:bidi="en-US"/>
    </w:rPr>
  </w:style>
  <w:style w:type="paragraph" w:styleId="Heading1">
    <w:name w:val="heading 1"/>
    <w:next w:val="Normal"/>
    <w:link w:val="Heading1Char"/>
    <w:uiPriority w:val="9"/>
    <w:qFormat/>
    <w:rsid w:val="003541BF"/>
    <w:pPr>
      <w:keepNext/>
      <w:keepLines/>
      <w:spacing w:after="240"/>
      <w:ind w:left="720"/>
      <w:outlineLvl w:val="0"/>
    </w:pPr>
    <w:rPr>
      <w:rFonts w:ascii="Arial" w:eastAsia="Arial" w:hAnsi="Arial" w:cs="Arial"/>
      <w:color w:val="000000"/>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1BF"/>
    <w:rPr>
      <w:rFonts w:ascii="Arial" w:eastAsia="Arial" w:hAnsi="Arial" w:cs="Arial"/>
      <w:color w:val="000000"/>
      <w:sz w:val="20"/>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2022-12-09T11:05:00Z</dcterms:created>
  <dcterms:modified xsi:type="dcterms:W3CDTF">2022-12-09T11:05:00Z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2022-12-08T15:12:47Z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d7617600-fa1a-4e8f-a366-f33b912e7d09</vt:lpwstr>
  </property>
  <property fmtid="{D5CDD505-2E9C-101B-9397-08002B2CF9AE}" pid="8" name="MSIP_Label_93c4247e-447d-4732-af29-2e529a4288f1_ContentBits">
    <vt:lpwstr>0</vt:lpwstr>
  </property>
</Properties>
</file>