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68" w:rsidRPr="00BB101A" w:rsidRDefault="00F20268" w:rsidP="00F20268">
      <w:pPr>
        <w:spacing w:line="276" w:lineRule="auto"/>
        <w:jc w:val="center"/>
        <w:rPr>
          <w:rFonts w:ascii="Arial" w:hAnsi="Arial" w:cs="Arial"/>
          <w:b/>
        </w:rPr>
      </w:pPr>
      <w:r w:rsidRPr="00BB101A">
        <w:rPr>
          <w:rFonts w:ascii="Arial" w:hAnsi="Arial" w:cs="Arial"/>
          <w:b/>
        </w:rPr>
        <w:t>THE NATIONAL ASSEMBLY</w:t>
      </w:r>
    </w:p>
    <w:p w:rsidR="00F20268" w:rsidRDefault="00F20268" w:rsidP="00F20268">
      <w:pPr>
        <w:tabs>
          <w:tab w:val="left" w:pos="432"/>
          <w:tab w:val="left" w:pos="864"/>
        </w:tabs>
        <w:spacing w:line="276" w:lineRule="auto"/>
        <w:jc w:val="center"/>
        <w:rPr>
          <w:rFonts w:ascii="Arial" w:hAnsi="Arial" w:cs="Arial"/>
          <w:b/>
        </w:rPr>
      </w:pPr>
      <w:r w:rsidRPr="00BB101A">
        <w:rPr>
          <w:rFonts w:ascii="Arial" w:hAnsi="Arial" w:cs="Arial"/>
          <w:b/>
        </w:rPr>
        <w:t>QUESTION FOR WRITTEN REPLY</w:t>
      </w:r>
    </w:p>
    <w:p w:rsidR="00F20268" w:rsidRDefault="00F20268" w:rsidP="00F20268">
      <w:pPr>
        <w:tabs>
          <w:tab w:val="left" w:pos="432"/>
          <w:tab w:val="left" w:pos="864"/>
        </w:tabs>
        <w:spacing w:line="276" w:lineRule="auto"/>
        <w:jc w:val="center"/>
        <w:rPr>
          <w:rFonts w:ascii="Arial" w:hAnsi="Arial" w:cs="Arial"/>
          <w:b/>
        </w:rPr>
      </w:pPr>
    </w:p>
    <w:p w:rsidR="00A41CD5" w:rsidRPr="00A41CD5" w:rsidRDefault="00A41CD5" w:rsidP="00A41CD5">
      <w:pPr>
        <w:spacing w:before="100" w:beforeAutospacing="1" w:after="100" w:afterAutospacing="1"/>
        <w:ind w:left="720" w:hanging="720"/>
        <w:jc w:val="both"/>
        <w:outlineLvl w:val="0"/>
        <w:rPr>
          <w:rFonts w:ascii="Arial" w:hAnsi="Arial" w:cs="Arial"/>
        </w:rPr>
      </w:pPr>
      <w:r w:rsidRPr="00A41CD5">
        <w:rPr>
          <w:rFonts w:ascii="Arial" w:hAnsi="Arial" w:cs="Arial"/>
          <w:b/>
        </w:rPr>
        <w:t>2877.</w:t>
      </w:r>
      <w:r w:rsidRPr="00A41CD5">
        <w:rPr>
          <w:rFonts w:ascii="Arial" w:hAnsi="Arial" w:cs="Arial"/>
          <w:b/>
        </w:rPr>
        <w:tab/>
      </w:r>
      <w:proofErr w:type="spellStart"/>
      <w:r w:rsidRPr="00A41CD5">
        <w:rPr>
          <w:rFonts w:ascii="Arial" w:hAnsi="Arial" w:cs="Arial"/>
          <w:b/>
        </w:rPr>
        <w:t>Mrs</w:t>
      </w:r>
      <w:proofErr w:type="spellEnd"/>
      <w:r w:rsidRPr="00A41CD5">
        <w:rPr>
          <w:rFonts w:ascii="Arial" w:hAnsi="Arial" w:cs="Arial"/>
          <w:b/>
        </w:rPr>
        <w:t xml:space="preserve"> E N </w:t>
      </w:r>
      <w:proofErr w:type="spellStart"/>
      <w:r w:rsidRPr="00A41CD5">
        <w:rPr>
          <w:rFonts w:ascii="Arial" w:hAnsi="Arial" w:cs="Arial"/>
          <w:b/>
        </w:rPr>
        <w:t>Ntlangwini</w:t>
      </w:r>
      <w:proofErr w:type="spellEnd"/>
      <w:r w:rsidRPr="00A41CD5">
        <w:rPr>
          <w:rFonts w:ascii="Arial" w:hAnsi="Arial" w:cs="Arial"/>
          <w:b/>
        </w:rPr>
        <w:t xml:space="preserve"> (EFF) to ask the Minister of Trade and Industry:</w:t>
      </w:r>
    </w:p>
    <w:p w:rsidR="00A41CD5" w:rsidRDefault="00A41CD5" w:rsidP="00F20268">
      <w:pPr>
        <w:spacing w:after="240" w:line="360" w:lineRule="auto"/>
        <w:jc w:val="both"/>
        <w:rPr>
          <w:rFonts w:ascii="Arial" w:hAnsi="Arial" w:cs="Arial"/>
          <w:lang w:eastAsia="en-ZA"/>
        </w:rPr>
      </w:pPr>
      <w:r w:rsidRPr="00A41CD5">
        <w:rPr>
          <w:rFonts w:ascii="Arial" w:hAnsi="Arial" w:cs="Arial"/>
        </w:rPr>
        <w:t xml:space="preserve">With reference to his reply to question 2479 on 3 September 2018, what is the monetary value of investment in </w:t>
      </w:r>
      <w:r w:rsidRPr="00A41CD5">
        <w:rPr>
          <w:rFonts w:ascii="Arial" w:hAnsi="Arial" w:cs="Arial"/>
          <w:lang w:eastAsia="en-ZA"/>
        </w:rPr>
        <w:t>operations</w:t>
      </w:r>
      <w:r w:rsidRPr="00A41CD5">
        <w:rPr>
          <w:rFonts w:ascii="Arial" w:hAnsi="Arial" w:cs="Arial"/>
        </w:rPr>
        <w:t xml:space="preserve"> at the special economic zones of (a) Maluti-A-Phofung, (b) Musina-Makhado, (c) Saldanha Bay and (d) O R Tambo?</w:t>
      </w:r>
      <w:r w:rsidR="00723CCC">
        <w:rPr>
          <w:rFonts w:ascii="Arial" w:hAnsi="Arial" w:cs="Arial"/>
        </w:rPr>
        <w:t xml:space="preserve"> </w:t>
      </w:r>
      <w:r w:rsidRPr="00A41CD5">
        <w:rPr>
          <w:rFonts w:ascii="Arial" w:hAnsi="Arial" w:cs="Arial"/>
          <w:lang w:eastAsia="en-ZA"/>
        </w:rPr>
        <w:t>NW3185E</w:t>
      </w:r>
    </w:p>
    <w:p w:rsidR="00D768CE" w:rsidRPr="00A41CD5" w:rsidRDefault="00D768CE" w:rsidP="00D768CE">
      <w:pPr>
        <w:spacing w:after="240"/>
        <w:jc w:val="both"/>
        <w:rPr>
          <w:rFonts w:ascii="Arial" w:hAnsi="Arial" w:cs="Arial"/>
          <w:lang w:eastAsia="en-ZA"/>
        </w:rPr>
      </w:pPr>
    </w:p>
    <w:p w:rsidR="001724D2" w:rsidRDefault="001724D2" w:rsidP="00D768CE">
      <w:pPr>
        <w:spacing w:before="100" w:beforeAutospacing="1" w:after="100" w:afterAutospacing="1" w:line="360" w:lineRule="auto"/>
        <w:ind w:left="720" w:hanging="720"/>
        <w:jc w:val="both"/>
        <w:rPr>
          <w:rFonts w:ascii="Arial" w:hAnsi="Arial" w:cs="Arial"/>
          <w:b/>
          <w:bCs/>
        </w:rPr>
      </w:pPr>
      <w:r>
        <w:rPr>
          <w:rFonts w:ascii="Arial" w:hAnsi="Arial" w:cs="Arial"/>
          <w:b/>
          <w:bCs/>
        </w:rPr>
        <w:t>Response:</w:t>
      </w:r>
    </w:p>
    <w:p w:rsidR="00444BBA" w:rsidRDefault="00444BBA" w:rsidP="00D768CE">
      <w:pPr>
        <w:spacing w:after="240" w:line="360" w:lineRule="auto"/>
        <w:jc w:val="both"/>
        <w:rPr>
          <w:rFonts w:ascii="Arial" w:hAnsi="Arial" w:cs="Arial"/>
          <w:bCs/>
          <w:lang w:val="en-GB"/>
        </w:rPr>
      </w:pPr>
      <w:bookmarkStart w:id="0" w:name="OLE_LINK8"/>
      <w:bookmarkStart w:id="1" w:name="OLE_LINK9"/>
      <w:bookmarkStart w:id="2" w:name="OLE_LINK2"/>
      <w:bookmarkStart w:id="3" w:name="OLE_LINK1"/>
      <w:bookmarkStart w:id="4" w:name="OLE_LINK4"/>
      <w:bookmarkStart w:id="5" w:name="OLE_LINK3"/>
      <w:r w:rsidRPr="00444BBA">
        <w:rPr>
          <w:rFonts w:ascii="Arial" w:hAnsi="Arial" w:cs="Arial"/>
          <w:bCs/>
          <w:lang w:val="en-GB"/>
        </w:rPr>
        <w:t xml:space="preserve">There are currently no operational investors in all of the SEZs in question. All these SEZs are working on concluding their respective pipeline investments, which are at different stages of negotiation and development. Two (2) of the SEZs, the OR Tambo and </w:t>
      </w:r>
      <w:proofErr w:type="spellStart"/>
      <w:r w:rsidRPr="00444BBA">
        <w:rPr>
          <w:rFonts w:ascii="Arial" w:hAnsi="Arial" w:cs="Arial"/>
          <w:bCs/>
          <w:lang w:val="en-GB"/>
        </w:rPr>
        <w:t>Maluti</w:t>
      </w:r>
      <w:proofErr w:type="spellEnd"/>
      <w:r w:rsidRPr="00444BBA">
        <w:rPr>
          <w:rFonts w:ascii="Arial" w:hAnsi="Arial" w:cs="Arial"/>
          <w:bCs/>
          <w:lang w:val="en-GB"/>
        </w:rPr>
        <w:t>-A-</w:t>
      </w:r>
      <w:proofErr w:type="spellStart"/>
      <w:r w:rsidRPr="00444BBA">
        <w:rPr>
          <w:rFonts w:ascii="Arial" w:hAnsi="Arial" w:cs="Arial"/>
          <w:bCs/>
          <w:lang w:val="en-GB"/>
        </w:rPr>
        <w:t>Phofung</w:t>
      </w:r>
      <w:proofErr w:type="spellEnd"/>
      <w:r w:rsidRPr="00444BBA">
        <w:rPr>
          <w:rFonts w:ascii="Arial" w:hAnsi="Arial" w:cs="Arial"/>
          <w:bCs/>
          <w:lang w:val="en-GB"/>
        </w:rPr>
        <w:t xml:space="preserve"> SEZs are currently busy with construction of top structures for their signed investors, which are funded through </w:t>
      </w:r>
      <w:r w:rsidRPr="00444BBA">
        <w:rPr>
          <w:rFonts w:ascii="Arial" w:hAnsi="Arial" w:cs="Arial"/>
          <w:b/>
          <w:bCs/>
          <w:lang w:val="en-GB"/>
        </w:rPr>
        <w:t xml:space="preserve">the </w:t>
      </w:r>
      <w:proofErr w:type="spellStart"/>
      <w:r w:rsidRPr="00444BBA">
        <w:rPr>
          <w:rFonts w:ascii="Arial" w:hAnsi="Arial" w:cs="Arial"/>
          <w:b/>
          <w:bCs/>
          <w:lang w:val="en-GB"/>
        </w:rPr>
        <w:t>dti</w:t>
      </w:r>
      <w:proofErr w:type="spellEnd"/>
      <w:r w:rsidRPr="00444BBA">
        <w:rPr>
          <w:rFonts w:ascii="Arial" w:hAnsi="Arial" w:cs="Arial"/>
          <w:bCs/>
          <w:lang w:val="en-GB"/>
        </w:rPr>
        <w:t xml:space="preserve"> SEZ Fund. The </w:t>
      </w:r>
      <w:proofErr w:type="spellStart"/>
      <w:r w:rsidRPr="00444BBA">
        <w:rPr>
          <w:rFonts w:ascii="Arial" w:hAnsi="Arial" w:cs="Arial"/>
          <w:bCs/>
          <w:lang w:val="en-GB"/>
        </w:rPr>
        <w:t>Saldanha</w:t>
      </w:r>
      <w:proofErr w:type="spellEnd"/>
      <w:r w:rsidRPr="00444BBA">
        <w:rPr>
          <w:rFonts w:ascii="Arial" w:hAnsi="Arial" w:cs="Arial"/>
          <w:bCs/>
          <w:lang w:val="en-GB"/>
        </w:rPr>
        <w:t xml:space="preserve"> Bay and </w:t>
      </w:r>
      <w:proofErr w:type="spellStart"/>
      <w:r w:rsidRPr="00444BBA">
        <w:rPr>
          <w:rFonts w:ascii="Arial" w:hAnsi="Arial" w:cs="Arial"/>
          <w:bCs/>
          <w:lang w:val="en-GB"/>
        </w:rPr>
        <w:t>Musina-Makhado</w:t>
      </w:r>
      <w:proofErr w:type="spellEnd"/>
      <w:r w:rsidRPr="00444BBA">
        <w:rPr>
          <w:rFonts w:ascii="Arial" w:hAnsi="Arial" w:cs="Arial"/>
          <w:bCs/>
          <w:lang w:val="en-GB"/>
        </w:rPr>
        <w:t xml:space="preserve"> SEZs are finalising </w:t>
      </w:r>
      <w:r w:rsidR="00FB53C0">
        <w:rPr>
          <w:rFonts w:ascii="Arial" w:hAnsi="Arial" w:cs="Arial"/>
          <w:bCs/>
          <w:lang w:val="en-GB"/>
        </w:rPr>
        <w:t>their investor agreements to</w:t>
      </w:r>
      <w:bookmarkStart w:id="6" w:name="_GoBack"/>
      <w:bookmarkEnd w:id="6"/>
      <w:r w:rsidRPr="00444BBA">
        <w:rPr>
          <w:rFonts w:ascii="Arial" w:hAnsi="Arial" w:cs="Arial"/>
          <w:bCs/>
          <w:lang w:val="en-GB"/>
        </w:rPr>
        <w:t xml:space="preserve"> enable the process of business infrastructure readiness support to commence.  </w:t>
      </w:r>
    </w:p>
    <w:p w:rsidR="00D768CE" w:rsidRDefault="00D768CE" w:rsidP="00D768CE">
      <w:pPr>
        <w:spacing w:after="240"/>
        <w:jc w:val="both"/>
        <w:rPr>
          <w:rFonts w:ascii="Arial" w:hAnsi="Arial" w:cs="Arial"/>
          <w:bCs/>
          <w:lang w:val="en-GB"/>
        </w:rPr>
      </w:pPr>
    </w:p>
    <w:p w:rsidR="00EC20AB" w:rsidRPr="0004022E" w:rsidRDefault="00444BBA" w:rsidP="0004022E">
      <w:pPr>
        <w:spacing w:after="240" w:line="360" w:lineRule="auto"/>
        <w:jc w:val="both"/>
        <w:rPr>
          <w:rFonts w:ascii="Arial" w:hAnsi="Arial" w:cs="Arial"/>
          <w:bCs/>
          <w:lang w:val="en-GB"/>
        </w:rPr>
      </w:pPr>
      <w:r>
        <w:rPr>
          <w:rFonts w:ascii="Arial" w:hAnsi="Arial" w:cs="Arial"/>
          <w:bCs/>
          <w:lang w:val="en-GB"/>
        </w:rPr>
        <w:t xml:space="preserve"> </w:t>
      </w:r>
      <w:r w:rsidR="00474BDF">
        <w:rPr>
          <w:rFonts w:ascii="Arial" w:hAnsi="Arial" w:cs="Arial"/>
          <w:bCs/>
          <w:lang w:val="en-GB"/>
        </w:rPr>
        <w:t xml:space="preserve">Below are the projected pipeline </w:t>
      </w:r>
      <w:r w:rsidR="0004022E">
        <w:rPr>
          <w:rFonts w:ascii="Arial" w:hAnsi="Arial" w:cs="Arial"/>
          <w:bCs/>
          <w:lang w:val="en-GB"/>
        </w:rPr>
        <w:t>investment</w:t>
      </w:r>
      <w:r w:rsidR="00474BDF">
        <w:rPr>
          <w:rFonts w:ascii="Arial" w:hAnsi="Arial" w:cs="Arial"/>
          <w:bCs/>
          <w:lang w:val="en-GB"/>
        </w:rPr>
        <w:t xml:space="preserve"> values for each of the zones</w:t>
      </w:r>
      <w:r w:rsidR="00F20268">
        <w:rPr>
          <w:rFonts w:ascii="Arial" w:hAnsi="Arial" w:cs="Arial"/>
          <w:bCs/>
          <w:lang w:val="en-GB"/>
        </w:rPr>
        <w:t>:</w:t>
      </w:r>
      <w:r w:rsidR="00474BDF">
        <w:rPr>
          <w:rFonts w:ascii="Arial" w:hAnsi="Arial" w:cs="Arial"/>
          <w:bCs/>
          <w:lang w:val="en-GB"/>
        </w:rPr>
        <w:t xml:space="preserve"> </w:t>
      </w:r>
    </w:p>
    <w:p w:rsidR="008C6E62" w:rsidRDefault="00474BDF" w:rsidP="00474BDF">
      <w:pPr>
        <w:spacing w:before="240" w:after="240" w:line="360" w:lineRule="auto"/>
        <w:jc w:val="both"/>
        <w:rPr>
          <w:rFonts w:ascii="Arial" w:hAnsi="Arial" w:cs="Arial"/>
          <w:b/>
          <w:bCs/>
          <w:i/>
          <w:lang w:val="en-ZA"/>
        </w:rPr>
      </w:pPr>
      <w:r w:rsidRPr="00474BDF">
        <w:rPr>
          <w:rFonts w:ascii="Arial" w:hAnsi="Arial" w:cs="Arial"/>
          <w:b/>
          <w:bCs/>
          <w:i/>
          <w:lang w:val="en-ZA"/>
        </w:rPr>
        <w:t xml:space="preserve">Pipeline </w:t>
      </w:r>
      <w:r w:rsidR="008C6E62" w:rsidRPr="00474BDF">
        <w:rPr>
          <w:rFonts w:ascii="Arial" w:hAnsi="Arial" w:cs="Arial"/>
          <w:b/>
          <w:bCs/>
          <w:i/>
          <w:lang w:val="en-ZA"/>
        </w:rPr>
        <w:t xml:space="preserve">Investment </w:t>
      </w:r>
      <w:r w:rsidRPr="00474BDF">
        <w:rPr>
          <w:rFonts w:ascii="Arial" w:hAnsi="Arial" w:cs="Arial"/>
          <w:b/>
          <w:bCs/>
          <w:i/>
          <w:lang w:val="en-ZA"/>
        </w:rPr>
        <w:t>for</w:t>
      </w:r>
      <w:r w:rsidR="008C6E62" w:rsidRPr="00474BDF">
        <w:rPr>
          <w:rFonts w:ascii="Arial" w:hAnsi="Arial" w:cs="Arial"/>
          <w:b/>
          <w:bCs/>
          <w:i/>
          <w:lang w:val="en-ZA"/>
        </w:rPr>
        <w:t xml:space="preserve"> </w:t>
      </w:r>
      <w:r w:rsidRPr="00474BDF">
        <w:rPr>
          <w:rFonts w:ascii="Arial" w:hAnsi="Arial" w:cs="Arial"/>
          <w:b/>
          <w:bCs/>
          <w:i/>
          <w:lang w:val="en-ZA"/>
        </w:rPr>
        <w:t>MMSEZ, SBSEZ, MAPSEZ and ORTSEZ</w:t>
      </w:r>
    </w:p>
    <w:tbl>
      <w:tblPr>
        <w:tblStyle w:val="PlainTable1"/>
        <w:tblW w:w="0" w:type="auto"/>
        <w:tblLook w:val="04A0" w:firstRow="1" w:lastRow="0" w:firstColumn="1" w:lastColumn="0" w:noHBand="0" w:noVBand="1"/>
      </w:tblPr>
      <w:tblGrid>
        <w:gridCol w:w="2876"/>
        <w:gridCol w:w="2877"/>
        <w:gridCol w:w="2877"/>
      </w:tblGrid>
      <w:tr w:rsidR="0004022E" w:rsidTr="0004022E">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876" w:type="dxa"/>
          </w:tcPr>
          <w:p w:rsidR="0004022E" w:rsidRDefault="0004022E" w:rsidP="00474BDF">
            <w:pPr>
              <w:spacing w:before="240" w:after="240" w:line="360" w:lineRule="auto"/>
              <w:jc w:val="both"/>
              <w:rPr>
                <w:rFonts w:ascii="Arial" w:hAnsi="Arial" w:cs="Arial"/>
                <w:bCs w:val="0"/>
                <w:lang w:val="en-ZA"/>
              </w:rPr>
            </w:pPr>
            <w:r>
              <w:rPr>
                <w:rFonts w:ascii="Arial" w:hAnsi="Arial" w:cs="Arial"/>
                <w:bCs w:val="0"/>
                <w:lang w:val="en-ZA"/>
              </w:rPr>
              <w:t>Name of SEZ</w:t>
            </w:r>
          </w:p>
        </w:tc>
        <w:tc>
          <w:tcPr>
            <w:tcW w:w="2877" w:type="dxa"/>
          </w:tcPr>
          <w:p w:rsidR="0004022E" w:rsidRDefault="0004022E" w:rsidP="0045192D">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en-ZA"/>
              </w:rPr>
            </w:pPr>
            <w:r>
              <w:rPr>
                <w:rFonts w:ascii="Arial" w:hAnsi="Arial" w:cs="Arial"/>
                <w:bCs w:val="0"/>
                <w:lang w:val="en-ZA"/>
              </w:rPr>
              <w:t>Number of Investment</w:t>
            </w:r>
            <w:r w:rsidR="0045192D">
              <w:rPr>
                <w:rFonts w:ascii="Arial" w:hAnsi="Arial" w:cs="Arial"/>
                <w:bCs w:val="0"/>
                <w:lang w:val="en-ZA"/>
              </w:rPr>
              <w:t xml:space="preserve"> Companies </w:t>
            </w:r>
          </w:p>
        </w:tc>
        <w:tc>
          <w:tcPr>
            <w:tcW w:w="2877" w:type="dxa"/>
          </w:tcPr>
          <w:p w:rsidR="0004022E" w:rsidRDefault="0004022E" w:rsidP="00474BDF">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lang w:val="en-ZA"/>
              </w:rPr>
            </w:pPr>
            <w:r>
              <w:rPr>
                <w:rFonts w:ascii="Arial" w:hAnsi="Arial" w:cs="Arial"/>
                <w:bCs w:val="0"/>
                <w:lang w:val="en-ZA"/>
              </w:rPr>
              <w:t>Estimated Investment Value</w:t>
            </w:r>
          </w:p>
        </w:tc>
      </w:tr>
      <w:tr w:rsidR="0004022E" w:rsidTr="0004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04022E" w:rsidRDefault="0004022E" w:rsidP="00474BDF">
            <w:pPr>
              <w:spacing w:before="240" w:after="240" w:line="360" w:lineRule="auto"/>
              <w:jc w:val="both"/>
              <w:rPr>
                <w:rFonts w:ascii="Arial" w:hAnsi="Arial" w:cs="Arial"/>
                <w:bCs w:val="0"/>
                <w:lang w:val="en-ZA"/>
              </w:rPr>
            </w:pPr>
            <w:r>
              <w:rPr>
                <w:rFonts w:ascii="Arial" w:hAnsi="Arial" w:cs="Arial"/>
                <w:bCs w:val="0"/>
                <w:lang w:val="en-ZA"/>
              </w:rPr>
              <w:t>Saldanha Bay</w:t>
            </w:r>
          </w:p>
        </w:tc>
        <w:tc>
          <w:tcPr>
            <w:tcW w:w="2877" w:type="dxa"/>
          </w:tcPr>
          <w:p w:rsidR="0004022E" w:rsidRDefault="0004022E" w:rsidP="00400AE4">
            <w:pPr>
              <w:spacing w:before="240" w:after="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Pr>
                <w:rFonts w:ascii="Arial" w:hAnsi="Arial" w:cs="Arial"/>
                <w:bCs/>
                <w:lang w:val="en-ZA"/>
              </w:rPr>
              <w:t>3</w:t>
            </w:r>
          </w:p>
        </w:tc>
        <w:tc>
          <w:tcPr>
            <w:tcW w:w="2877" w:type="dxa"/>
          </w:tcPr>
          <w:p w:rsidR="0004022E" w:rsidRDefault="0004022E" w:rsidP="00474BDF">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Pr>
                <w:rFonts w:ascii="Arial" w:hAnsi="Arial" w:cs="Arial"/>
                <w:bCs/>
                <w:lang w:val="en-ZA"/>
              </w:rPr>
              <w:t xml:space="preserve">R484 million </w:t>
            </w:r>
          </w:p>
        </w:tc>
      </w:tr>
      <w:tr w:rsidR="0004022E" w:rsidTr="0004022E">
        <w:tc>
          <w:tcPr>
            <w:cnfStyle w:val="001000000000" w:firstRow="0" w:lastRow="0" w:firstColumn="1" w:lastColumn="0" w:oddVBand="0" w:evenVBand="0" w:oddHBand="0" w:evenHBand="0" w:firstRowFirstColumn="0" w:firstRowLastColumn="0" w:lastRowFirstColumn="0" w:lastRowLastColumn="0"/>
            <w:tcW w:w="2876" w:type="dxa"/>
          </w:tcPr>
          <w:p w:rsidR="0004022E" w:rsidRDefault="0004022E" w:rsidP="00474BDF">
            <w:pPr>
              <w:spacing w:before="240" w:after="240" w:line="360" w:lineRule="auto"/>
              <w:jc w:val="both"/>
              <w:rPr>
                <w:rFonts w:ascii="Arial" w:hAnsi="Arial" w:cs="Arial"/>
                <w:bCs w:val="0"/>
                <w:lang w:val="en-ZA"/>
              </w:rPr>
            </w:pPr>
            <w:r>
              <w:rPr>
                <w:rFonts w:ascii="Arial" w:hAnsi="Arial" w:cs="Arial"/>
                <w:bCs w:val="0"/>
                <w:lang w:val="en-ZA"/>
              </w:rPr>
              <w:lastRenderedPageBreak/>
              <w:t xml:space="preserve">OR Tambo </w:t>
            </w:r>
            <w:r w:rsidR="00122C3F">
              <w:rPr>
                <w:rFonts w:ascii="Arial" w:hAnsi="Arial" w:cs="Arial"/>
                <w:bCs w:val="0"/>
                <w:lang w:val="en-ZA"/>
              </w:rPr>
              <w:t>(Gauteng)</w:t>
            </w:r>
          </w:p>
        </w:tc>
        <w:tc>
          <w:tcPr>
            <w:tcW w:w="2877" w:type="dxa"/>
          </w:tcPr>
          <w:p w:rsidR="0004022E" w:rsidRDefault="0004022E" w:rsidP="00400AE4">
            <w:pPr>
              <w:spacing w:before="240" w:after="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Pr>
                <w:rFonts w:ascii="Arial" w:hAnsi="Arial" w:cs="Arial"/>
                <w:bCs/>
                <w:lang w:val="en-ZA"/>
              </w:rPr>
              <w:t>4</w:t>
            </w:r>
          </w:p>
        </w:tc>
        <w:tc>
          <w:tcPr>
            <w:tcW w:w="2877" w:type="dxa"/>
          </w:tcPr>
          <w:p w:rsidR="0004022E" w:rsidRDefault="0004022E" w:rsidP="00474BDF">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Pr>
                <w:rFonts w:ascii="Arial" w:hAnsi="Arial" w:cs="Arial"/>
                <w:bCs/>
                <w:lang w:val="en-ZA"/>
              </w:rPr>
              <w:t xml:space="preserve">R323 </w:t>
            </w:r>
            <w:r w:rsidR="00122C3F">
              <w:rPr>
                <w:rFonts w:ascii="Arial" w:hAnsi="Arial" w:cs="Arial"/>
                <w:bCs/>
                <w:lang w:val="en-ZA"/>
              </w:rPr>
              <w:t>million</w:t>
            </w:r>
          </w:p>
        </w:tc>
      </w:tr>
      <w:tr w:rsidR="0004022E" w:rsidTr="0004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04022E" w:rsidRDefault="0004022E" w:rsidP="00474BDF">
            <w:pPr>
              <w:spacing w:before="240" w:after="240" w:line="360" w:lineRule="auto"/>
              <w:jc w:val="both"/>
              <w:rPr>
                <w:rFonts w:ascii="Arial" w:hAnsi="Arial" w:cs="Arial"/>
                <w:bCs w:val="0"/>
                <w:lang w:val="en-ZA"/>
              </w:rPr>
            </w:pPr>
            <w:r>
              <w:rPr>
                <w:rFonts w:ascii="Arial" w:hAnsi="Arial" w:cs="Arial"/>
                <w:bCs w:val="0"/>
                <w:lang w:val="en-ZA"/>
              </w:rPr>
              <w:t>Maluti-A-Phofung</w:t>
            </w:r>
          </w:p>
        </w:tc>
        <w:tc>
          <w:tcPr>
            <w:tcW w:w="2877" w:type="dxa"/>
          </w:tcPr>
          <w:p w:rsidR="0004022E" w:rsidRDefault="0004022E" w:rsidP="00400AE4">
            <w:pPr>
              <w:spacing w:before="240" w:after="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Pr>
                <w:rFonts w:ascii="Arial" w:hAnsi="Arial" w:cs="Arial"/>
                <w:bCs/>
                <w:lang w:val="en-ZA"/>
              </w:rPr>
              <w:t>3</w:t>
            </w:r>
          </w:p>
        </w:tc>
        <w:tc>
          <w:tcPr>
            <w:tcW w:w="2877" w:type="dxa"/>
          </w:tcPr>
          <w:p w:rsidR="0004022E" w:rsidRDefault="0004022E" w:rsidP="00474BDF">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ZA"/>
              </w:rPr>
            </w:pPr>
            <w:r>
              <w:rPr>
                <w:rFonts w:ascii="Arial" w:hAnsi="Arial" w:cs="Arial"/>
                <w:bCs/>
                <w:lang w:val="en-ZA"/>
              </w:rPr>
              <w:t>R440 million</w:t>
            </w:r>
          </w:p>
        </w:tc>
      </w:tr>
      <w:tr w:rsidR="0004022E" w:rsidTr="0004022E">
        <w:tc>
          <w:tcPr>
            <w:cnfStyle w:val="001000000000" w:firstRow="0" w:lastRow="0" w:firstColumn="1" w:lastColumn="0" w:oddVBand="0" w:evenVBand="0" w:oddHBand="0" w:evenHBand="0" w:firstRowFirstColumn="0" w:firstRowLastColumn="0" w:lastRowFirstColumn="0" w:lastRowLastColumn="0"/>
            <w:tcW w:w="2876" w:type="dxa"/>
          </w:tcPr>
          <w:p w:rsidR="0004022E" w:rsidRDefault="0004022E" w:rsidP="00474BDF">
            <w:pPr>
              <w:spacing w:before="240" w:after="240" w:line="360" w:lineRule="auto"/>
              <w:jc w:val="both"/>
              <w:rPr>
                <w:rFonts w:ascii="Arial" w:hAnsi="Arial" w:cs="Arial"/>
                <w:bCs w:val="0"/>
                <w:lang w:val="en-ZA"/>
              </w:rPr>
            </w:pPr>
            <w:r>
              <w:rPr>
                <w:rFonts w:ascii="Arial" w:hAnsi="Arial" w:cs="Arial"/>
                <w:bCs w:val="0"/>
                <w:lang w:val="en-ZA"/>
              </w:rPr>
              <w:t xml:space="preserve">Musina- Makhado </w:t>
            </w:r>
          </w:p>
        </w:tc>
        <w:tc>
          <w:tcPr>
            <w:tcW w:w="2877" w:type="dxa"/>
          </w:tcPr>
          <w:p w:rsidR="0004022E" w:rsidRDefault="00400AE4" w:rsidP="00400AE4">
            <w:pPr>
              <w:spacing w:before="240" w:after="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Pr>
                <w:rFonts w:ascii="Arial" w:hAnsi="Arial" w:cs="Arial"/>
                <w:bCs/>
                <w:lang w:val="en-ZA"/>
              </w:rPr>
              <w:t>4</w:t>
            </w:r>
          </w:p>
        </w:tc>
        <w:tc>
          <w:tcPr>
            <w:tcW w:w="2877" w:type="dxa"/>
          </w:tcPr>
          <w:p w:rsidR="0004022E" w:rsidRDefault="00122C3F" w:rsidP="00474BDF">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ZA"/>
              </w:rPr>
            </w:pPr>
            <w:r>
              <w:rPr>
                <w:rFonts w:ascii="Arial" w:hAnsi="Arial" w:cs="Arial"/>
                <w:bCs/>
                <w:lang w:val="en-ZA"/>
              </w:rPr>
              <w:t xml:space="preserve">R145 billion </w:t>
            </w:r>
          </w:p>
        </w:tc>
      </w:tr>
      <w:tr w:rsidR="0004022E" w:rsidTr="0004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04022E" w:rsidRDefault="00400AE4" w:rsidP="00474BDF">
            <w:pPr>
              <w:spacing w:before="240" w:after="240" w:line="360" w:lineRule="auto"/>
              <w:jc w:val="both"/>
              <w:rPr>
                <w:rFonts w:ascii="Arial" w:hAnsi="Arial" w:cs="Arial"/>
                <w:bCs w:val="0"/>
                <w:lang w:val="en-ZA"/>
              </w:rPr>
            </w:pPr>
            <w:r>
              <w:rPr>
                <w:rFonts w:ascii="Arial" w:hAnsi="Arial" w:cs="Arial"/>
                <w:bCs w:val="0"/>
                <w:lang w:val="en-ZA"/>
              </w:rPr>
              <w:t xml:space="preserve">Total </w:t>
            </w:r>
          </w:p>
        </w:tc>
        <w:tc>
          <w:tcPr>
            <w:tcW w:w="2877" w:type="dxa"/>
          </w:tcPr>
          <w:p w:rsidR="0004022E" w:rsidRPr="00400AE4" w:rsidRDefault="00400AE4" w:rsidP="00400AE4">
            <w:pPr>
              <w:spacing w:before="240" w:after="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ZA"/>
              </w:rPr>
            </w:pPr>
            <w:r w:rsidRPr="00400AE4">
              <w:rPr>
                <w:rFonts w:ascii="Arial" w:hAnsi="Arial" w:cs="Arial"/>
                <w:b/>
                <w:bCs/>
                <w:lang w:val="en-ZA"/>
              </w:rPr>
              <w:t>14</w:t>
            </w:r>
          </w:p>
        </w:tc>
        <w:tc>
          <w:tcPr>
            <w:tcW w:w="2877" w:type="dxa"/>
          </w:tcPr>
          <w:p w:rsidR="0004022E" w:rsidRPr="00400AE4" w:rsidRDefault="00400AE4" w:rsidP="00474BDF">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en-ZA"/>
              </w:rPr>
            </w:pPr>
            <w:r w:rsidRPr="00400AE4">
              <w:rPr>
                <w:rFonts w:ascii="Arial" w:hAnsi="Arial" w:cs="Arial"/>
                <w:b/>
                <w:bCs/>
                <w:lang w:val="en-ZA"/>
              </w:rPr>
              <w:t xml:space="preserve">R146,25 billion </w:t>
            </w:r>
          </w:p>
        </w:tc>
      </w:tr>
    </w:tbl>
    <w:p w:rsidR="0004022E" w:rsidRDefault="0004022E" w:rsidP="00474BDF">
      <w:pPr>
        <w:spacing w:before="240" w:after="240" w:line="360" w:lineRule="auto"/>
        <w:jc w:val="both"/>
        <w:rPr>
          <w:rFonts w:ascii="Arial" w:hAnsi="Arial" w:cs="Arial"/>
          <w:bCs/>
          <w:lang w:val="en-ZA"/>
        </w:rPr>
      </w:pPr>
    </w:p>
    <w:p w:rsidR="00400AE4" w:rsidRPr="0004022E" w:rsidRDefault="00400AE4" w:rsidP="00474BDF">
      <w:pPr>
        <w:spacing w:before="240" w:after="240" w:line="360" w:lineRule="auto"/>
        <w:jc w:val="both"/>
        <w:rPr>
          <w:rFonts w:ascii="Arial" w:hAnsi="Arial" w:cs="Arial"/>
          <w:bCs/>
          <w:lang w:val="en-ZA"/>
        </w:rPr>
      </w:pPr>
    </w:p>
    <w:p w:rsidR="00FB6D46" w:rsidRDefault="00FB6D46" w:rsidP="00F20268">
      <w:pPr>
        <w:spacing w:after="200"/>
        <w:jc w:val="both"/>
        <w:rPr>
          <w:rFonts w:ascii="Arial" w:eastAsia="Calibri" w:hAnsi="Arial" w:cs="Arial"/>
          <w:b/>
          <w:sz w:val="22"/>
          <w:szCs w:val="22"/>
          <w:lang w:val="en-GB"/>
        </w:rPr>
      </w:pPr>
    </w:p>
    <w:bookmarkEnd w:id="0"/>
    <w:bookmarkEnd w:id="1"/>
    <w:bookmarkEnd w:id="2"/>
    <w:bookmarkEnd w:id="3"/>
    <w:bookmarkEnd w:id="4"/>
    <w:bookmarkEnd w:id="5"/>
    <w:p w:rsidR="00FB6D46" w:rsidRPr="00F20268" w:rsidRDefault="00FB6D46" w:rsidP="00F20268">
      <w:pPr>
        <w:spacing w:after="200"/>
        <w:jc w:val="both"/>
        <w:rPr>
          <w:rFonts w:ascii="Arial" w:eastAsia="Calibri" w:hAnsi="Arial" w:cs="Arial"/>
          <w:sz w:val="22"/>
          <w:szCs w:val="22"/>
          <w:lang w:val="en-GB"/>
        </w:rPr>
      </w:pPr>
    </w:p>
    <w:sectPr w:rsidR="00FB6D46" w:rsidRPr="00F20268" w:rsidSect="00FB53C0">
      <w:pgSz w:w="12240" w:h="15840"/>
      <w:pgMar w:top="1440" w:right="160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EE"/>
    <w:multiLevelType w:val="hybridMultilevel"/>
    <w:tmpl w:val="452884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EE7AF4"/>
    <w:multiLevelType w:val="hybridMultilevel"/>
    <w:tmpl w:val="5D88B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6A35E8"/>
    <w:multiLevelType w:val="hybridMultilevel"/>
    <w:tmpl w:val="79C291F8"/>
    <w:lvl w:ilvl="0" w:tplc="629C5A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E91623C"/>
    <w:multiLevelType w:val="hybridMultilevel"/>
    <w:tmpl w:val="D80246E0"/>
    <w:lvl w:ilvl="0" w:tplc="0BC62E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012B8F"/>
    <w:multiLevelType w:val="hybridMultilevel"/>
    <w:tmpl w:val="854E7FEE"/>
    <w:lvl w:ilvl="0" w:tplc="07FCB7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874FDF"/>
    <w:multiLevelType w:val="hybridMultilevel"/>
    <w:tmpl w:val="61402DEC"/>
    <w:lvl w:ilvl="0" w:tplc="88D6E02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486C223B"/>
    <w:multiLevelType w:val="hybridMultilevel"/>
    <w:tmpl w:val="4904721A"/>
    <w:lvl w:ilvl="0" w:tplc="7AE6496C">
      <w:start w:val="7"/>
      <w:numFmt w:val="decimal"/>
      <w:lvlText w:val="%1."/>
      <w:lvlJc w:val="left"/>
      <w:pPr>
        <w:ind w:left="678" w:hanging="360"/>
      </w:pPr>
      <w:rPr>
        <w:rFonts w:hint="default"/>
      </w:rPr>
    </w:lvl>
    <w:lvl w:ilvl="1" w:tplc="1C090019" w:tentative="1">
      <w:start w:val="1"/>
      <w:numFmt w:val="lowerLetter"/>
      <w:lvlText w:val="%2."/>
      <w:lvlJc w:val="left"/>
      <w:pPr>
        <w:ind w:left="1398" w:hanging="360"/>
      </w:pPr>
    </w:lvl>
    <w:lvl w:ilvl="2" w:tplc="1C09001B" w:tentative="1">
      <w:start w:val="1"/>
      <w:numFmt w:val="lowerRoman"/>
      <w:lvlText w:val="%3."/>
      <w:lvlJc w:val="right"/>
      <w:pPr>
        <w:ind w:left="2118" w:hanging="180"/>
      </w:pPr>
    </w:lvl>
    <w:lvl w:ilvl="3" w:tplc="1C09000F" w:tentative="1">
      <w:start w:val="1"/>
      <w:numFmt w:val="decimal"/>
      <w:lvlText w:val="%4."/>
      <w:lvlJc w:val="left"/>
      <w:pPr>
        <w:ind w:left="2838" w:hanging="360"/>
      </w:pPr>
    </w:lvl>
    <w:lvl w:ilvl="4" w:tplc="1C090019" w:tentative="1">
      <w:start w:val="1"/>
      <w:numFmt w:val="lowerLetter"/>
      <w:lvlText w:val="%5."/>
      <w:lvlJc w:val="left"/>
      <w:pPr>
        <w:ind w:left="3558" w:hanging="360"/>
      </w:pPr>
    </w:lvl>
    <w:lvl w:ilvl="5" w:tplc="1C09001B" w:tentative="1">
      <w:start w:val="1"/>
      <w:numFmt w:val="lowerRoman"/>
      <w:lvlText w:val="%6."/>
      <w:lvlJc w:val="right"/>
      <w:pPr>
        <w:ind w:left="4278" w:hanging="180"/>
      </w:pPr>
    </w:lvl>
    <w:lvl w:ilvl="6" w:tplc="1C09000F" w:tentative="1">
      <w:start w:val="1"/>
      <w:numFmt w:val="decimal"/>
      <w:lvlText w:val="%7."/>
      <w:lvlJc w:val="left"/>
      <w:pPr>
        <w:ind w:left="4998" w:hanging="360"/>
      </w:pPr>
    </w:lvl>
    <w:lvl w:ilvl="7" w:tplc="1C090019" w:tentative="1">
      <w:start w:val="1"/>
      <w:numFmt w:val="lowerLetter"/>
      <w:lvlText w:val="%8."/>
      <w:lvlJc w:val="left"/>
      <w:pPr>
        <w:ind w:left="5718" w:hanging="360"/>
      </w:pPr>
    </w:lvl>
    <w:lvl w:ilvl="8" w:tplc="1C09001B" w:tentative="1">
      <w:start w:val="1"/>
      <w:numFmt w:val="lowerRoman"/>
      <w:lvlText w:val="%9."/>
      <w:lvlJc w:val="right"/>
      <w:pPr>
        <w:ind w:left="6438" w:hanging="180"/>
      </w:pPr>
    </w:lvl>
  </w:abstractNum>
  <w:abstractNum w:abstractNumId="7">
    <w:nsid w:val="4AA14727"/>
    <w:multiLevelType w:val="hybridMultilevel"/>
    <w:tmpl w:val="575610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F2904FF"/>
    <w:multiLevelType w:val="hybridMultilevel"/>
    <w:tmpl w:val="4BA6A248"/>
    <w:lvl w:ilvl="0" w:tplc="E0A6D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25E2B"/>
    <w:multiLevelType w:val="hybridMultilevel"/>
    <w:tmpl w:val="9DE4C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C6C48"/>
    <w:multiLevelType w:val="hybridMultilevel"/>
    <w:tmpl w:val="87DEB224"/>
    <w:lvl w:ilvl="0" w:tplc="594292A6">
      <w:start w:val="1"/>
      <w:numFmt w:val="lowerLetter"/>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11">
    <w:nsid w:val="66A04F7E"/>
    <w:multiLevelType w:val="hybridMultilevel"/>
    <w:tmpl w:val="4906CF96"/>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37F32FE"/>
    <w:multiLevelType w:val="hybridMultilevel"/>
    <w:tmpl w:val="EB5E1614"/>
    <w:lvl w:ilvl="0" w:tplc="75C2375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780A6EFE"/>
    <w:multiLevelType w:val="hybridMultilevel"/>
    <w:tmpl w:val="A81E1328"/>
    <w:lvl w:ilvl="0" w:tplc="4F58697C">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EA43DC1"/>
    <w:multiLevelType w:val="hybridMultilevel"/>
    <w:tmpl w:val="BB2E57C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3"/>
  </w:num>
  <w:num w:numId="6">
    <w:abstractNumId w:val="10"/>
  </w:num>
  <w:num w:numId="7">
    <w:abstractNumId w:val="12"/>
  </w:num>
  <w:num w:numId="8">
    <w:abstractNumId w:val="5"/>
  </w:num>
  <w:num w:numId="9">
    <w:abstractNumId w:val="13"/>
  </w:num>
  <w:num w:numId="10">
    <w:abstractNumId w:val="0"/>
  </w:num>
  <w:num w:numId="11">
    <w:abstractNumId w:val="14"/>
  </w:num>
  <w:num w:numId="12">
    <w:abstractNumId w:val="1"/>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75"/>
    <w:rsid w:val="00001605"/>
    <w:rsid w:val="00023B52"/>
    <w:rsid w:val="0004022E"/>
    <w:rsid w:val="00050F16"/>
    <w:rsid w:val="00066BD5"/>
    <w:rsid w:val="000848E4"/>
    <w:rsid w:val="0009794A"/>
    <w:rsid w:val="000A0CAF"/>
    <w:rsid w:val="000A79C8"/>
    <w:rsid w:val="000B3E19"/>
    <w:rsid w:val="000C216E"/>
    <w:rsid w:val="000F710D"/>
    <w:rsid w:val="001014F0"/>
    <w:rsid w:val="00117FA4"/>
    <w:rsid w:val="00122C3F"/>
    <w:rsid w:val="0014091D"/>
    <w:rsid w:val="00155F65"/>
    <w:rsid w:val="00165E2C"/>
    <w:rsid w:val="001724D2"/>
    <w:rsid w:val="00196A1F"/>
    <w:rsid w:val="001A5378"/>
    <w:rsid w:val="001B45CF"/>
    <w:rsid w:val="002116B8"/>
    <w:rsid w:val="002316ED"/>
    <w:rsid w:val="00232E76"/>
    <w:rsid w:val="0024412D"/>
    <w:rsid w:val="00261D23"/>
    <w:rsid w:val="00271217"/>
    <w:rsid w:val="002B57A2"/>
    <w:rsid w:val="00322611"/>
    <w:rsid w:val="00352387"/>
    <w:rsid w:val="00372FEC"/>
    <w:rsid w:val="00393F51"/>
    <w:rsid w:val="0039631A"/>
    <w:rsid w:val="003A3E2E"/>
    <w:rsid w:val="003A45D2"/>
    <w:rsid w:val="003D03AE"/>
    <w:rsid w:val="003E3006"/>
    <w:rsid w:val="00400AE4"/>
    <w:rsid w:val="004034DE"/>
    <w:rsid w:val="004042E2"/>
    <w:rsid w:val="00411D66"/>
    <w:rsid w:val="00416C51"/>
    <w:rsid w:val="00427CB0"/>
    <w:rsid w:val="0043328B"/>
    <w:rsid w:val="004407EC"/>
    <w:rsid w:val="00444BBA"/>
    <w:rsid w:val="0045192D"/>
    <w:rsid w:val="00456D26"/>
    <w:rsid w:val="00474BDF"/>
    <w:rsid w:val="00482E0D"/>
    <w:rsid w:val="00483A0B"/>
    <w:rsid w:val="004D4CFE"/>
    <w:rsid w:val="005464AF"/>
    <w:rsid w:val="00547321"/>
    <w:rsid w:val="00551DA7"/>
    <w:rsid w:val="005E3083"/>
    <w:rsid w:val="005F23DA"/>
    <w:rsid w:val="00601FF4"/>
    <w:rsid w:val="00615754"/>
    <w:rsid w:val="006367F2"/>
    <w:rsid w:val="00643475"/>
    <w:rsid w:val="006B2977"/>
    <w:rsid w:val="00707AAC"/>
    <w:rsid w:val="007136D8"/>
    <w:rsid w:val="00723CCC"/>
    <w:rsid w:val="00733132"/>
    <w:rsid w:val="00772F4E"/>
    <w:rsid w:val="00773952"/>
    <w:rsid w:val="00782310"/>
    <w:rsid w:val="00783860"/>
    <w:rsid w:val="00783E2E"/>
    <w:rsid w:val="007A5B0F"/>
    <w:rsid w:val="007B4517"/>
    <w:rsid w:val="007C5524"/>
    <w:rsid w:val="007D12A4"/>
    <w:rsid w:val="007E4F1E"/>
    <w:rsid w:val="00816D77"/>
    <w:rsid w:val="008170C2"/>
    <w:rsid w:val="0082271E"/>
    <w:rsid w:val="00823C62"/>
    <w:rsid w:val="008357DD"/>
    <w:rsid w:val="00864B3D"/>
    <w:rsid w:val="00870480"/>
    <w:rsid w:val="00894E1B"/>
    <w:rsid w:val="008A51E0"/>
    <w:rsid w:val="008C6E62"/>
    <w:rsid w:val="008C72C6"/>
    <w:rsid w:val="008D4FC9"/>
    <w:rsid w:val="008E6647"/>
    <w:rsid w:val="008E6A0A"/>
    <w:rsid w:val="009175C3"/>
    <w:rsid w:val="0095115B"/>
    <w:rsid w:val="00955F73"/>
    <w:rsid w:val="00961043"/>
    <w:rsid w:val="00981A69"/>
    <w:rsid w:val="009D2928"/>
    <w:rsid w:val="00A32CE1"/>
    <w:rsid w:val="00A41CD5"/>
    <w:rsid w:val="00A5405A"/>
    <w:rsid w:val="00A5434F"/>
    <w:rsid w:val="00A65FFC"/>
    <w:rsid w:val="00A817A7"/>
    <w:rsid w:val="00AC1F01"/>
    <w:rsid w:val="00AC6FEA"/>
    <w:rsid w:val="00AE14CB"/>
    <w:rsid w:val="00AE583A"/>
    <w:rsid w:val="00AE604D"/>
    <w:rsid w:val="00AE6949"/>
    <w:rsid w:val="00B249DA"/>
    <w:rsid w:val="00B34EE2"/>
    <w:rsid w:val="00B4093C"/>
    <w:rsid w:val="00B63BE5"/>
    <w:rsid w:val="00B8702F"/>
    <w:rsid w:val="00B900D2"/>
    <w:rsid w:val="00B96DF5"/>
    <w:rsid w:val="00B971D4"/>
    <w:rsid w:val="00BB101A"/>
    <w:rsid w:val="00BB3165"/>
    <w:rsid w:val="00BC3891"/>
    <w:rsid w:val="00BC4B09"/>
    <w:rsid w:val="00BC5F39"/>
    <w:rsid w:val="00BE0CBF"/>
    <w:rsid w:val="00C37EED"/>
    <w:rsid w:val="00C5065A"/>
    <w:rsid w:val="00C74F9E"/>
    <w:rsid w:val="00C77256"/>
    <w:rsid w:val="00C87F3E"/>
    <w:rsid w:val="00CA344E"/>
    <w:rsid w:val="00CC4D62"/>
    <w:rsid w:val="00CD261F"/>
    <w:rsid w:val="00CD501F"/>
    <w:rsid w:val="00CE374D"/>
    <w:rsid w:val="00CE44BD"/>
    <w:rsid w:val="00CE5786"/>
    <w:rsid w:val="00D063CD"/>
    <w:rsid w:val="00D1362C"/>
    <w:rsid w:val="00D1470A"/>
    <w:rsid w:val="00D20579"/>
    <w:rsid w:val="00D20858"/>
    <w:rsid w:val="00D25D7B"/>
    <w:rsid w:val="00D32DF5"/>
    <w:rsid w:val="00D41FE5"/>
    <w:rsid w:val="00D53143"/>
    <w:rsid w:val="00D653BA"/>
    <w:rsid w:val="00D664D6"/>
    <w:rsid w:val="00D74B75"/>
    <w:rsid w:val="00D768CE"/>
    <w:rsid w:val="00DB2A6F"/>
    <w:rsid w:val="00E15F4B"/>
    <w:rsid w:val="00E32251"/>
    <w:rsid w:val="00E4123D"/>
    <w:rsid w:val="00E61348"/>
    <w:rsid w:val="00E97598"/>
    <w:rsid w:val="00EA58E2"/>
    <w:rsid w:val="00EA7B99"/>
    <w:rsid w:val="00EB2BB2"/>
    <w:rsid w:val="00EC20AB"/>
    <w:rsid w:val="00ED1975"/>
    <w:rsid w:val="00ED23A6"/>
    <w:rsid w:val="00EE1E2C"/>
    <w:rsid w:val="00EE3E02"/>
    <w:rsid w:val="00EF2D59"/>
    <w:rsid w:val="00F20268"/>
    <w:rsid w:val="00F33B34"/>
    <w:rsid w:val="00F577EE"/>
    <w:rsid w:val="00F7331A"/>
    <w:rsid w:val="00F97A54"/>
    <w:rsid w:val="00FA21D9"/>
    <w:rsid w:val="00FB53C0"/>
    <w:rsid w:val="00FB6D46"/>
    <w:rsid w:val="00FD1DF0"/>
    <w:rsid w:val="00FD2ADB"/>
    <w:rsid w:val="00FF037B"/>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ListParagraph">
    <w:name w:val="List Paragraph"/>
    <w:basedOn w:val="Normal"/>
    <w:uiPriority w:val="34"/>
    <w:qFormat/>
    <w:rsid w:val="000F710D"/>
    <w:pPr>
      <w:ind w:left="720"/>
    </w:pPr>
  </w:style>
  <w:style w:type="table" w:styleId="TableGrid">
    <w:name w:val="Table Grid"/>
    <w:basedOn w:val="TableNormal"/>
    <w:rsid w:val="00393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271E"/>
    <w:pPr>
      <w:spacing w:before="100" w:beforeAutospacing="1" w:after="100" w:afterAutospacing="1"/>
    </w:pPr>
    <w:rPr>
      <w:rFonts w:eastAsia="Cambria"/>
      <w:lang w:val="en-ZA" w:eastAsia="en-ZA"/>
    </w:rPr>
  </w:style>
  <w:style w:type="paragraph" w:styleId="NoSpacing">
    <w:name w:val="No Spacing"/>
    <w:uiPriority w:val="1"/>
    <w:qFormat/>
    <w:rsid w:val="008E6647"/>
    <w:rPr>
      <w:sz w:val="24"/>
      <w:szCs w:val="24"/>
      <w:lang w:val="en-US" w:eastAsia="en-US"/>
    </w:rPr>
  </w:style>
  <w:style w:type="table" w:customStyle="1" w:styleId="PlainTable1">
    <w:name w:val="Plain Table 1"/>
    <w:basedOn w:val="TableNormal"/>
    <w:uiPriority w:val="41"/>
    <w:rsid w:val="0004022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ListParagraph">
    <w:name w:val="List Paragraph"/>
    <w:basedOn w:val="Normal"/>
    <w:uiPriority w:val="34"/>
    <w:qFormat/>
    <w:rsid w:val="000F710D"/>
    <w:pPr>
      <w:ind w:left="720"/>
    </w:pPr>
  </w:style>
  <w:style w:type="table" w:styleId="TableGrid">
    <w:name w:val="Table Grid"/>
    <w:basedOn w:val="TableNormal"/>
    <w:rsid w:val="00393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271E"/>
    <w:pPr>
      <w:spacing w:before="100" w:beforeAutospacing="1" w:after="100" w:afterAutospacing="1"/>
    </w:pPr>
    <w:rPr>
      <w:rFonts w:eastAsia="Cambria"/>
      <w:lang w:val="en-ZA" w:eastAsia="en-ZA"/>
    </w:rPr>
  </w:style>
  <w:style w:type="paragraph" w:styleId="NoSpacing">
    <w:name w:val="No Spacing"/>
    <w:uiPriority w:val="1"/>
    <w:qFormat/>
    <w:rsid w:val="008E6647"/>
    <w:rPr>
      <w:sz w:val="24"/>
      <w:szCs w:val="24"/>
      <w:lang w:val="en-US" w:eastAsia="en-US"/>
    </w:rPr>
  </w:style>
  <w:style w:type="table" w:customStyle="1" w:styleId="PlainTable1">
    <w:name w:val="Plain Table 1"/>
    <w:basedOn w:val="TableNormal"/>
    <w:uiPriority w:val="41"/>
    <w:rsid w:val="0004022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1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4834974">
          <w:marLeft w:val="0"/>
          <w:marRight w:val="0"/>
          <w:marTop w:val="0"/>
          <w:marBottom w:val="0"/>
          <w:divBdr>
            <w:top w:val="none" w:sz="0" w:space="0" w:color="auto"/>
            <w:left w:val="none" w:sz="0" w:space="0" w:color="auto"/>
            <w:bottom w:val="single" w:sz="6" w:space="9" w:color="C8C8C8"/>
            <w:right w:val="none" w:sz="0" w:space="0" w:color="auto"/>
          </w:divBdr>
          <w:divsChild>
            <w:div w:id="594631330">
              <w:marLeft w:val="0"/>
              <w:marRight w:val="0"/>
              <w:marTop w:val="0"/>
              <w:marBottom w:val="0"/>
              <w:divBdr>
                <w:top w:val="none" w:sz="0" w:space="0" w:color="auto"/>
                <w:left w:val="none" w:sz="0" w:space="0" w:color="auto"/>
                <w:bottom w:val="none" w:sz="0" w:space="0" w:color="auto"/>
                <w:right w:val="none" w:sz="0" w:space="0" w:color="auto"/>
              </w:divBdr>
            </w:div>
            <w:div w:id="1103114161">
              <w:marLeft w:val="0"/>
              <w:marRight w:val="0"/>
              <w:marTop w:val="0"/>
              <w:marBottom w:val="0"/>
              <w:divBdr>
                <w:top w:val="none" w:sz="0" w:space="0" w:color="auto"/>
                <w:left w:val="none" w:sz="0" w:space="0" w:color="auto"/>
                <w:bottom w:val="none" w:sz="0" w:space="0" w:color="auto"/>
                <w:right w:val="none" w:sz="0" w:space="0" w:color="auto"/>
              </w:divBdr>
              <w:divsChild>
                <w:div w:id="717779018">
                  <w:marLeft w:val="0"/>
                  <w:marRight w:val="0"/>
                  <w:marTop w:val="0"/>
                  <w:marBottom w:val="0"/>
                  <w:divBdr>
                    <w:top w:val="none" w:sz="0" w:space="0" w:color="auto"/>
                    <w:left w:val="none" w:sz="0" w:space="0" w:color="auto"/>
                    <w:bottom w:val="none" w:sz="0" w:space="0" w:color="auto"/>
                    <w:right w:val="none" w:sz="0" w:space="0" w:color="auto"/>
                  </w:divBdr>
                </w:div>
                <w:div w:id="75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3603">
      <w:bodyDiv w:val="1"/>
      <w:marLeft w:val="60"/>
      <w:marRight w:val="60"/>
      <w:marTop w:val="60"/>
      <w:marBottom w:val="15"/>
      <w:divBdr>
        <w:top w:val="none" w:sz="0" w:space="0" w:color="auto"/>
        <w:left w:val="none" w:sz="0" w:space="0" w:color="auto"/>
        <w:bottom w:val="none" w:sz="0" w:space="0" w:color="auto"/>
        <w:right w:val="none" w:sz="0" w:space="0" w:color="auto"/>
      </w:divBdr>
    </w:div>
    <w:div w:id="407076056">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06371841">
      <w:bodyDiv w:val="1"/>
      <w:marLeft w:val="0"/>
      <w:marRight w:val="0"/>
      <w:marTop w:val="0"/>
      <w:marBottom w:val="0"/>
      <w:divBdr>
        <w:top w:val="none" w:sz="0" w:space="0" w:color="auto"/>
        <w:left w:val="none" w:sz="0" w:space="0" w:color="auto"/>
        <w:bottom w:val="none" w:sz="0" w:space="0" w:color="auto"/>
        <w:right w:val="none" w:sz="0" w:space="0" w:color="auto"/>
      </w:divBdr>
    </w:div>
    <w:div w:id="2067532676">
      <w:bodyDiv w:val="1"/>
      <w:marLeft w:val="60"/>
      <w:marRight w:val="60"/>
      <w:marTop w:val="60"/>
      <w:marBottom w:val="15"/>
      <w:divBdr>
        <w:top w:val="none" w:sz="0" w:space="0" w:color="auto"/>
        <w:left w:val="none" w:sz="0" w:space="0" w:color="auto"/>
        <w:bottom w:val="none" w:sz="0" w:space="0" w:color="auto"/>
        <w:right w:val="none" w:sz="0" w:space="0" w:color="auto"/>
      </w:divBdr>
      <w:divsChild>
        <w:div w:id="379985451">
          <w:marLeft w:val="0"/>
          <w:marRight w:val="0"/>
          <w:marTop w:val="0"/>
          <w:marBottom w:val="0"/>
          <w:divBdr>
            <w:top w:val="none" w:sz="0" w:space="0" w:color="auto"/>
            <w:left w:val="none" w:sz="0" w:space="0" w:color="auto"/>
            <w:bottom w:val="none" w:sz="0" w:space="0" w:color="auto"/>
            <w:right w:val="none" w:sz="0" w:space="0" w:color="auto"/>
          </w:divBdr>
        </w:div>
        <w:div w:id="1531380478">
          <w:marLeft w:val="0"/>
          <w:marRight w:val="0"/>
          <w:marTop w:val="0"/>
          <w:marBottom w:val="0"/>
          <w:divBdr>
            <w:top w:val="none" w:sz="0" w:space="0" w:color="auto"/>
            <w:left w:val="none" w:sz="0" w:space="0" w:color="auto"/>
            <w:bottom w:val="none" w:sz="0" w:space="0" w:color="auto"/>
            <w:right w:val="none" w:sz="0" w:space="0" w:color="auto"/>
          </w:divBdr>
        </w:div>
        <w:div w:id="1270431312">
          <w:marLeft w:val="0"/>
          <w:marRight w:val="0"/>
          <w:marTop w:val="0"/>
          <w:marBottom w:val="0"/>
          <w:divBdr>
            <w:top w:val="none" w:sz="0" w:space="0" w:color="auto"/>
            <w:left w:val="none" w:sz="0" w:space="0" w:color="auto"/>
            <w:bottom w:val="none" w:sz="0" w:space="0" w:color="auto"/>
            <w:right w:val="none" w:sz="0" w:space="0" w:color="auto"/>
          </w:divBdr>
        </w:div>
        <w:div w:id="327707999">
          <w:marLeft w:val="0"/>
          <w:marRight w:val="0"/>
          <w:marTop w:val="0"/>
          <w:marBottom w:val="0"/>
          <w:divBdr>
            <w:top w:val="none" w:sz="0" w:space="0" w:color="auto"/>
            <w:left w:val="none" w:sz="0" w:space="0" w:color="auto"/>
            <w:bottom w:val="none" w:sz="0" w:space="0" w:color="auto"/>
            <w:right w:val="none" w:sz="0" w:space="0" w:color="auto"/>
          </w:divBdr>
        </w:div>
        <w:div w:id="1977298382">
          <w:marLeft w:val="0"/>
          <w:marRight w:val="0"/>
          <w:marTop w:val="0"/>
          <w:marBottom w:val="0"/>
          <w:divBdr>
            <w:top w:val="none" w:sz="0" w:space="0" w:color="auto"/>
            <w:left w:val="none" w:sz="0" w:space="0" w:color="auto"/>
            <w:bottom w:val="none" w:sz="0" w:space="0" w:color="auto"/>
            <w:right w:val="none" w:sz="0" w:space="0" w:color="auto"/>
          </w:divBdr>
        </w:div>
        <w:div w:id="1391419449">
          <w:marLeft w:val="0"/>
          <w:marRight w:val="0"/>
          <w:marTop w:val="0"/>
          <w:marBottom w:val="0"/>
          <w:divBdr>
            <w:top w:val="none" w:sz="0" w:space="0" w:color="auto"/>
            <w:left w:val="none" w:sz="0" w:space="0" w:color="auto"/>
            <w:bottom w:val="none" w:sz="0" w:space="0" w:color="auto"/>
            <w:right w:val="none" w:sz="0" w:space="0" w:color="auto"/>
          </w:divBdr>
        </w:div>
        <w:div w:id="93792491">
          <w:marLeft w:val="0"/>
          <w:marRight w:val="0"/>
          <w:marTop w:val="0"/>
          <w:marBottom w:val="0"/>
          <w:divBdr>
            <w:top w:val="none" w:sz="0" w:space="0" w:color="auto"/>
            <w:left w:val="none" w:sz="0" w:space="0" w:color="auto"/>
            <w:bottom w:val="none" w:sz="0" w:space="0" w:color="auto"/>
            <w:right w:val="none" w:sz="0" w:space="0" w:color="auto"/>
          </w:divBdr>
        </w:div>
        <w:div w:id="1079672821">
          <w:marLeft w:val="0"/>
          <w:marRight w:val="0"/>
          <w:marTop w:val="0"/>
          <w:marBottom w:val="0"/>
          <w:divBdr>
            <w:top w:val="none" w:sz="0" w:space="0" w:color="auto"/>
            <w:left w:val="none" w:sz="0" w:space="0" w:color="auto"/>
            <w:bottom w:val="none" w:sz="0" w:space="0" w:color="auto"/>
            <w:right w:val="none" w:sz="0" w:space="0" w:color="auto"/>
          </w:divBdr>
        </w:div>
        <w:div w:id="200242911">
          <w:marLeft w:val="0"/>
          <w:marRight w:val="0"/>
          <w:marTop w:val="0"/>
          <w:marBottom w:val="0"/>
          <w:divBdr>
            <w:top w:val="none" w:sz="0" w:space="0" w:color="auto"/>
            <w:left w:val="none" w:sz="0" w:space="0" w:color="auto"/>
            <w:bottom w:val="none" w:sz="0" w:space="0" w:color="auto"/>
            <w:right w:val="none" w:sz="0" w:space="0" w:color="auto"/>
          </w:divBdr>
        </w:div>
        <w:div w:id="1787387876">
          <w:marLeft w:val="0"/>
          <w:marRight w:val="0"/>
          <w:marTop w:val="0"/>
          <w:marBottom w:val="0"/>
          <w:divBdr>
            <w:top w:val="none" w:sz="0" w:space="0" w:color="auto"/>
            <w:left w:val="none" w:sz="0" w:space="0" w:color="auto"/>
            <w:bottom w:val="none" w:sz="0" w:space="0" w:color="auto"/>
            <w:right w:val="none" w:sz="0" w:space="0" w:color="auto"/>
          </w:divBdr>
        </w:div>
        <w:div w:id="1451778231">
          <w:marLeft w:val="0"/>
          <w:marRight w:val="0"/>
          <w:marTop w:val="0"/>
          <w:marBottom w:val="0"/>
          <w:divBdr>
            <w:top w:val="none" w:sz="0" w:space="0" w:color="auto"/>
            <w:left w:val="none" w:sz="0" w:space="0" w:color="auto"/>
            <w:bottom w:val="none" w:sz="0" w:space="0" w:color="auto"/>
            <w:right w:val="none" w:sz="0" w:space="0" w:color="auto"/>
          </w:divBdr>
        </w:div>
        <w:div w:id="16123064">
          <w:marLeft w:val="0"/>
          <w:marRight w:val="0"/>
          <w:marTop w:val="0"/>
          <w:marBottom w:val="0"/>
          <w:divBdr>
            <w:top w:val="none" w:sz="0" w:space="0" w:color="auto"/>
            <w:left w:val="none" w:sz="0" w:space="0" w:color="auto"/>
            <w:bottom w:val="none" w:sz="0" w:space="0" w:color="auto"/>
            <w:right w:val="none" w:sz="0" w:space="0" w:color="auto"/>
          </w:divBdr>
        </w:div>
        <w:div w:id="378750308">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142845162">
          <w:marLeft w:val="0"/>
          <w:marRight w:val="0"/>
          <w:marTop w:val="0"/>
          <w:marBottom w:val="0"/>
          <w:divBdr>
            <w:top w:val="none" w:sz="0" w:space="0" w:color="auto"/>
            <w:left w:val="none" w:sz="0" w:space="0" w:color="auto"/>
            <w:bottom w:val="none" w:sz="0" w:space="0" w:color="auto"/>
            <w:right w:val="none" w:sz="0" w:space="0" w:color="auto"/>
          </w:divBdr>
        </w:div>
        <w:div w:id="890506864">
          <w:marLeft w:val="0"/>
          <w:marRight w:val="0"/>
          <w:marTop w:val="0"/>
          <w:marBottom w:val="0"/>
          <w:divBdr>
            <w:top w:val="none" w:sz="0" w:space="0" w:color="auto"/>
            <w:left w:val="none" w:sz="0" w:space="0" w:color="auto"/>
            <w:bottom w:val="none" w:sz="0" w:space="0" w:color="auto"/>
            <w:right w:val="none" w:sz="0" w:space="0" w:color="auto"/>
          </w:divBdr>
        </w:div>
        <w:div w:id="16026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797A-13D5-45BF-8C88-876BC00B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TKlassen</dc:creator>
  <cp:lastModifiedBy>Emcy Garner</cp:lastModifiedBy>
  <cp:revision>4</cp:revision>
  <cp:lastPrinted>2018-10-16T12:26:00Z</cp:lastPrinted>
  <dcterms:created xsi:type="dcterms:W3CDTF">2018-10-17T13:40:00Z</dcterms:created>
  <dcterms:modified xsi:type="dcterms:W3CDTF">2018-10-17T14:06:00Z</dcterms:modified>
</cp:coreProperties>
</file>