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406BD" w:rsidP="005406BD">
      <w:pPr>
        <w:ind w:left="2774" w:right="2777" w:firstLine="662"/>
        <w:rPr>
          <w:b/>
          <w:sz w:val="20"/>
          <w:szCs w:val="20"/>
        </w:rPr>
      </w:pPr>
      <w:r w:rsidRPr="005406BD">
        <w:rPr>
          <w:b/>
          <w:sz w:val="20"/>
          <w:szCs w:val="20"/>
        </w:rPr>
        <w:t>NATIONAL ASSEMBLY QUESTIONS FOR WRITTEN REPLY</w:t>
      </w:r>
    </w:p>
    <w:p w:rsidR="005F5FC3" w:rsidRPr="005406BD" w:rsidRDefault="005F5FC3" w:rsidP="005406BD">
      <w:pPr>
        <w:pStyle w:val="BodyText"/>
        <w:rPr>
          <w:b/>
          <w:sz w:val="20"/>
          <w:szCs w:val="20"/>
        </w:rPr>
      </w:pPr>
    </w:p>
    <w:p w:rsidR="005F5FC3" w:rsidRPr="005406BD" w:rsidRDefault="005F5FC3" w:rsidP="005406BD">
      <w:pPr>
        <w:pStyle w:val="BodyText"/>
        <w:rPr>
          <w:b/>
          <w:sz w:val="20"/>
          <w:szCs w:val="20"/>
        </w:rPr>
      </w:pPr>
    </w:p>
    <w:p w:rsidR="005F5FC3" w:rsidRPr="005406BD" w:rsidRDefault="005F5FC3" w:rsidP="005406BD">
      <w:pPr>
        <w:pStyle w:val="BodyText"/>
        <w:rPr>
          <w:b/>
          <w:sz w:val="20"/>
          <w:szCs w:val="20"/>
        </w:rPr>
      </w:pPr>
    </w:p>
    <w:p w:rsidR="005F5FC3" w:rsidRPr="005406BD" w:rsidRDefault="005F5FC3" w:rsidP="005406BD">
      <w:pPr>
        <w:pStyle w:val="BodyText"/>
        <w:rPr>
          <w:b/>
          <w:sz w:val="20"/>
          <w:szCs w:val="20"/>
        </w:rPr>
      </w:pPr>
    </w:p>
    <w:p w:rsidR="005F5FC3" w:rsidRPr="005406BD" w:rsidRDefault="005406BD" w:rsidP="005406BD">
      <w:pPr>
        <w:pStyle w:val="Heading1"/>
        <w:rPr>
          <w:sz w:val="20"/>
          <w:szCs w:val="20"/>
        </w:rPr>
      </w:pPr>
      <w:r w:rsidRPr="005406BD">
        <w:rPr>
          <w:sz w:val="20"/>
          <w:szCs w:val="20"/>
        </w:rPr>
        <w:t>QUESTION:</w:t>
      </w:r>
    </w:p>
    <w:p w:rsidR="005F5FC3" w:rsidRPr="005406BD" w:rsidRDefault="005406BD" w:rsidP="005406BD">
      <w:pPr>
        <w:ind w:left="86" w:right="2219"/>
        <w:rPr>
          <w:b/>
          <w:sz w:val="20"/>
          <w:szCs w:val="20"/>
        </w:rPr>
      </w:pPr>
      <w:r w:rsidRPr="005406BD">
        <w:rPr>
          <w:b/>
          <w:sz w:val="20"/>
          <w:szCs w:val="20"/>
        </w:rPr>
        <w:t>QUESTION NUMBER 2021/2869</w:t>
      </w:r>
    </w:p>
    <w:p w:rsidR="005F5FC3" w:rsidRPr="005406BD" w:rsidRDefault="005406BD" w:rsidP="005406BD">
      <w:pPr>
        <w:ind w:left="86" w:right="2223"/>
        <w:rPr>
          <w:b/>
          <w:sz w:val="20"/>
          <w:szCs w:val="20"/>
        </w:rPr>
      </w:pPr>
      <w:r w:rsidRPr="005406BD">
        <w:rPr>
          <w:b/>
          <w:sz w:val="20"/>
          <w:szCs w:val="20"/>
        </w:rPr>
        <w:t>DATE OF PUBLICATION: 10 DECEMBER 2021</w:t>
      </w:r>
    </w:p>
    <w:p w:rsidR="005F5FC3" w:rsidRPr="005406BD" w:rsidRDefault="005F5FC3" w:rsidP="005406BD">
      <w:pPr>
        <w:pStyle w:val="BodyText"/>
        <w:rPr>
          <w:b/>
          <w:sz w:val="20"/>
          <w:szCs w:val="20"/>
        </w:rPr>
      </w:pPr>
    </w:p>
    <w:p w:rsidR="005F5FC3" w:rsidRPr="005406BD" w:rsidRDefault="005406BD" w:rsidP="005406BD">
      <w:pPr>
        <w:pStyle w:val="Heading1"/>
        <w:ind w:left="731" w:hanging="632"/>
        <w:rPr>
          <w:sz w:val="20"/>
          <w:szCs w:val="20"/>
        </w:rPr>
      </w:pPr>
      <w:r w:rsidRPr="005406BD">
        <w:rPr>
          <w:sz w:val="20"/>
          <w:szCs w:val="20"/>
        </w:rPr>
        <w:t>2869 Mr K Ceza (EFF) to ask the Minister of Cooperative Governance and Traditional Affairs:</w:t>
      </w:r>
    </w:p>
    <w:p w:rsidR="005F5FC3" w:rsidRPr="005406BD" w:rsidRDefault="005F5FC3" w:rsidP="005406BD">
      <w:pPr>
        <w:pStyle w:val="BodyText"/>
        <w:rPr>
          <w:b/>
          <w:sz w:val="20"/>
          <w:szCs w:val="20"/>
        </w:rPr>
      </w:pPr>
    </w:p>
    <w:p w:rsidR="005F5FC3" w:rsidRPr="005406BD" w:rsidRDefault="005406BD" w:rsidP="005406BD">
      <w:pPr>
        <w:pStyle w:val="BodyText"/>
        <w:ind w:left="100" w:right="119"/>
        <w:rPr>
          <w:sz w:val="20"/>
          <w:szCs w:val="20"/>
        </w:rPr>
      </w:pPr>
      <w:r w:rsidRPr="005406BD">
        <w:rPr>
          <w:sz w:val="20"/>
          <w:szCs w:val="20"/>
        </w:rPr>
        <w:t>What</w:t>
      </w:r>
      <w:r w:rsidRPr="005406BD">
        <w:rPr>
          <w:spacing w:val="-13"/>
          <w:sz w:val="20"/>
          <w:szCs w:val="20"/>
        </w:rPr>
        <w:t xml:space="preserve"> </w:t>
      </w:r>
      <w:r w:rsidRPr="005406BD">
        <w:rPr>
          <w:sz w:val="20"/>
          <w:szCs w:val="20"/>
        </w:rPr>
        <w:t>measures</w:t>
      </w:r>
      <w:r w:rsidRPr="005406BD">
        <w:rPr>
          <w:spacing w:val="-13"/>
          <w:sz w:val="20"/>
          <w:szCs w:val="20"/>
        </w:rPr>
        <w:t xml:space="preserve"> </w:t>
      </w:r>
      <w:r w:rsidRPr="005406BD">
        <w:rPr>
          <w:sz w:val="20"/>
          <w:szCs w:val="20"/>
        </w:rPr>
        <w:t>has</w:t>
      </w:r>
      <w:r w:rsidRPr="005406BD">
        <w:rPr>
          <w:spacing w:val="-11"/>
          <w:sz w:val="20"/>
          <w:szCs w:val="20"/>
        </w:rPr>
        <w:t xml:space="preserve"> </w:t>
      </w:r>
      <w:r w:rsidRPr="005406BD">
        <w:rPr>
          <w:sz w:val="20"/>
          <w:szCs w:val="20"/>
        </w:rPr>
        <w:t>she</w:t>
      </w:r>
      <w:r w:rsidRPr="005406BD">
        <w:rPr>
          <w:spacing w:val="-10"/>
          <w:sz w:val="20"/>
          <w:szCs w:val="20"/>
        </w:rPr>
        <w:t xml:space="preserve"> </w:t>
      </w:r>
      <w:r w:rsidRPr="005406BD">
        <w:rPr>
          <w:sz w:val="20"/>
          <w:szCs w:val="20"/>
        </w:rPr>
        <w:t>put</w:t>
      </w:r>
      <w:r w:rsidRPr="005406BD">
        <w:rPr>
          <w:spacing w:val="-10"/>
          <w:sz w:val="20"/>
          <w:szCs w:val="20"/>
        </w:rPr>
        <w:t xml:space="preserve"> </w:t>
      </w:r>
      <w:r w:rsidRPr="005406BD">
        <w:rPr>
          <w:sz w:val="20"/>
          <w:szCs w:val="20"/>
        </w:rPr>
        <w:t>in</w:t>
      </w:r>
      <w:r w:rsidRPr="005406BD">
        <w:rPr>
          <w:spacing w:val="-13"/>
          <w:sz w:val="20"/>
          <w:szCs w:val="20"/>
        </w:rPr>
        <w:t xml:space="preserve"> </w:t>
      </w:r>
      <w:r w:rsidRPr="005406BD">
        <w:rPr>
          <w:sz w:val="20"/>
          <w:szCs w:val="20"/>
        </w:rPr>
        <w:t>place</w:t>
      </w:r>
      <w:r w:rsidRPr="005406BD">
        <w:rPr>
          <w:spacing w:val="-6"/>
          <w:sz w:val="20"/>
          <w:szCs w:val="20"/>
        </w:rPr>
        <w:t xml:space="preserve"> </w:t>
      </w:r>
      <w:r w:rsidRPr="005406BD">
        <w:rPr>
          <w:sz w:val="20"/>
          <w:szCs w:val="20"/>
        </w:rPr>
        <w:t>to</w:t>
      </w:r>
      <w:r w:rsidRPr="005406BD">
        <w:rPr>
          <w:spacing w:val="-10"/>
          <w:sz w:val="20"/>
          <w:szCs w:val="20"/>
        </w:rPr>
        <w:t xml:space="preserve"> </w:t>
      </w:r>
      <w:r w:rsidRPr="005406BD">
        <w:rPr>
          <w:sz w:val="20"/>
          <w:szCs w:val="20"/>
        </w:rPr>
        <w:t>protect</w:t>
      </w:r>
      <w:r w:rsidRPr="005406BD">
        <w:rPr>
          <w:spacing w:val="-12"/>
          <w:sz w:val="20"/>
          <w:szCs w:val="20"/>
        </w:rPr>
        <w:t xml:space="preserve"> </w:t>
      </w:r>
      <w:r w:rsidRPr="005406BD">
        <w:rPr>
          <w:sz w:val="20"/>
          <w:szCs w:val="20"/>
        </w:rPr>
        <w:t>municipal</w:t>
      </w:r>
      <w:r w:rsidRPr="005406BD">
        <w:rPr>
          <w:spacing w:val="-11"/>
          <w:sz w:val="20"/>
          <w:szCs w:val="20"/>
        </w:rPr>
        <w:t xml:space="preserve"> </w:t>
      </w:r>
      <w:r w:rsidRPr="005406BD">
        <w:rPr>
          <w:sz w:val="20"/>
          <w:szCs w:val="20"/>
        </w:rPr>
        <w:t>officials</w:t>
      </w:r>
      <w:r w:rsidRPr="005406BD">
        <w:rPr>
          <w:spacing w:val="-12"/>
          <w:sz w:val="20"/>
          <w:szCs w:val="20"/>
        </w:rPr>
        <w:t xml:space="preserve"> </w:t>
      </w:r>
      <w:r w:rsidRPr="005406BD">
        <w:rPr>
          <w:sz w:val="20"/>
          <w:szCs w:val="20"/>
        </w:rPr>
        <w:t>who</w:t>
      </w:r>
      <w:r w:rsidRPr="005406BD">
        <w:rPr>
          <w:spacing w:val="-10"/>
          <w:sz w:val="20"/>
          <w:szCs w:val="20"/>
        </w:rPr>
        <w:t xml:space="preserve"> </w:t>
      </w:r>
      <w:r w:rsidRPr="005406BD">
        <w:rPr>
          <w:sz w:val="20"/>
          <w:szCs w:val="20"/>
        </w:rPr>
        <w:t>are</w:t>
      </w:r>
      <w:r w:rsidRPr="005406BD">
        <w:rPr>
          <w:spacing w:val="-10"/>
          <w:sz w:val="20"/>
          <w:szCs w:val="20"/>
        </w:rPr>
        <w:t xml:space="preserve"> </w:t>
      </w:r>
      <w:r w:rsidRPr="005406BD">
        <w:rPr>
          <w:sz w:val="20"/>
          <w:szCs w:val="20"/>
        </w:rPr>
        <w:t>often</w:t>
      </w:r>
      <w:r w:rsidRPr="005406BD">
        <w:rPr>
          <w:spacing w:val="-12"/>
          <w:sz w:val="20"/>
          <w:szCs w:val="20"/>
        </w:rPr>
        <w:t xml:space="preserve"> </w:t>
      </w:r>
      <w:r w:rsidRPr="005406BD">
        <w:rPr>
          <w:sz w:val="20"/>
          <w:szCs w:val="20"/>
        </w:rPr>
        <w:t>forced by their political principals to commit fraud and</w:t>
      </w:r>
      <w:r w:rsidRPr="005406BD">
        <w:rPr>
          <w:spacing w:val="-10"/>
          <w:sz w:val="20"/>
          <w:szCs w:val="20"/>
        </w:rPr>
        <w:t xml:space="preserve"> </w:t>
      </w:r>
      <w:r w:rsidRPr="005406BD">
        <w:rPr>
          <w:sz w:val="20"/>
          <w:szCs w:val="20"/>
        </w:rPr>
        <w:t>corruption?</w:t>
      </w:r>
    </w:p>
    <w:p w:rsidR="005F5FC3" w:rsidRPr="005406BD" w:rsidRDefault="005406BD" w:rsidP="005406BD">
      <w:pPr>
        <w:pStyle w:val="Heading1"/>
        <w:rPr>
          <w:sz w:val="20"/>
          <w:szCs w:val="20"/>
        </w:rPr>
      </w:pPr>
      <w:r>
        <w:rPr>
          <w:sz w:val="20"/>
          <w:szCs w:val="20"/>
        </w:rPr>
        <w:br/>
      </w:r>
      <w:r w:rsidRPr="005406BD">
        <w:rPr>
          <w:sz w:val="20"/>
          <w:szCs w:val="20"/>
        </w:rPr>
        <w:t>REPLY</w:t>
      </w:r>
      <w:r w:rsidRPr="005406BD">
        <w:rPr>
          <w:sz w:val="20"/>
          <w:szCs w:val="20"/>
        </w:rPr>
        <w:t>:</w:t>
      </w:r>
    </w:p>
    <w:p w:rsidR="005F5FC3" w:rsidRPr="005406BD" w:rsidRDefault="005F5FC3" w:rsidP="005406BD">
      <w:pPr>
        <w:pStyle w:val="BodyText"/>
        <w:rPr>
          <w:b/>
          <w:sz w:val="20"/>
          <w:szCs w:val="20"/>
        </w:rPr>
      </w:pPr>
    </w:p>
    <w:p w:rsidR="005F5FC3" w:rsidRPr="005406BD" w:rsidRDefault="005406BD" w:rsidP="005406BD">
      <w:pPr>
        <w:pStyle w:val="BodyText"/>
        <w:ind w:left="100" w:right="113"/>
        <w:rPr>
          <w:sz w:val="20"/>
          <w:szCs w:val="20"/>
        </w:rPr>
      </w:pPr>
      <w:r w:rsidRPr="005406BD">
        <w:rPr>
          <w:sz w:val="20"/>
          <w:szCs w:val="20"/>
        </w:rPr>
        <w:t>Municipalities are required to adhere to legislative prescripts. Non-compliance by Councilors</w:t>
      </w:r>
      <w:r w:rsidRPr="005406BD">
        <w:rPr>
          <w:spacing w:val="-6"/>
          <w:sz w:val="20"/>
          <w:szCs w:val="20"/>
        </w:rPr>
        <w:t xml:space="preserve"> </w:t>
      </w:r>
      <w:r w:rsidRPr="005406BD">
        <w:rPr>
          <w:sz w:val="20"/>
          <w:szCs w:val="20"/>
        </w:rPr>
        <w:t>constitutes</w:t>
      </w:r>
      <w:r w:rsidRPr="005406BD">
        <w:rPr>
          <w:spacing w:val="-7"/>
          <w:sz w:val="20"/>
          <w:szCs w:val="20"/>
        </w:rPr>
        <w:t xml:space="preserve"> </w:t>
      </w:r>
      <w:r w:rsidRPr="005406BD">
        <w:rPr>
          <w:sz w:val="20"/>
          <w:szCs w:val="20"/>
        </w:rPr>
        <w:t>a</w:t>
      </w:r>
      <w:r w:rsidRPr="005406BD">
        <w:rPr>
          <w:spacing w:val="-4"/>
          <w:sz w:val="20"/>
          <w:szCs w:val="20"/>
        </w:rPr>
        <w:t xml:space="preserve"> </w:t>
      </w:r>
      <w:r w:rsidRPr="005406BD">
        <w:rPr>
          <w:sz w:val="20"/>
          <w:szCs w:val="20"/>
        </w:rPr>
        <w:t>breach</w:t>
      </w:r>
      <w:r w:rsidRPr="005406BD">
        <w:rPr>
          <w:spacing w:val="-4"/>
          <w:sz w:val="20"/>
          <w:szCs w:val="20"/>
        </w:rPr>
        <w:t xml:space="preserve"> </w:t>
      </w:r>
      <w:r w:rsidRPr="005406BD">
        <w:rPr>
          <w:sz w:val="20"/>
          <w:szCs w:val="20"/>
        </w:rPr>
        <w:t>of</w:t>
      </w:r>
      <w:r w:rsidRPr="005406BD">
        <w:rPr>
          <w:spacing w:val="-5"/>
          <w:sz w:val="20"/>
          <w:szCs w:val="20"/>
        </w:rPr>
        <w:t xml:space="preserve"> </w:t>
      </w:r>
      <w:r w:rsidRPr="005406BD">
        <w:rPr>
          <w:sz w:val="20"/>
          <w:szCs w:val="20"/>
        </w:rPr>
        <w:t>the</w:t>
      </w:r>
      <w:r w:rsidRPr="005406BD">
        <w:rPr>
          <w:spacing w:val="-4"/>
          <w:sz w:val="20"/>
          <w:szCs w:val="20"/>
        </w:rPr>
        <w:t xml:space="preserve"> </w:t>
      </w:r>
      <w:r w:rsidRPr="005406BD">
        <w:rPr>
          <w:sz w:val="20"/>
          <w:szCs w:val="20"/>
        </w:rPr>
        <w:t>Code</w:t>
      </w:r>
      <w:r w:rsidRPr="005406BD">
        <w:rPr>
          <w:spacing w:val="-6"/>
          <w:sz w:val="20"/>
          <w:szCs w:val="20"/>
        </w:rPr>
        <w:t xml:space="preserve"> </w:t>
      </w:r>
      <w:r w:rsidRPr="005406BD">
        <w:rPr>
          <w:sz w:val="20"/>
          <w:szCs w:val="20"/>
        </w:rPr>
        <w:t>of</w:t>
      </w:r>
      <w:r w:rsidRPr="005406BD">
        <w:rPr>
          <w:spacing w:val="-2"/>
          <w:sz w:val="20"/>
          <w:szCs w:val="20"/>
        </w:rPr>
        <w:t xml:space="preserve"> </w:t>
      </w:r>
      <w:r w:rsidRPr="005406BD">
        <w:rPr>
          <w:sz w:val="20"/>
          <w:szCs w:val="20"/>
        </w:rPr>
        <w:t>conduct</w:t>
      </w:r>
      <w:r w:rsidRPr="005406BD">
        <w:rPr>
          <w:spacing w:val="-6"/>
          <w:sz w:val="20"/>
          <w:szCs w:val="20"/>
        </w:rPr>
        <w:t xml:space="preserve"> </w:t>
      </w:r>
      <w:r w:rsidRPr="005406BD">
        <w:rPr>
          <w:sz w:val="20"/>
          <w:szCs w:val="20"/>
        </w:rPr>
        <w:t>for</w:t>
      </w:r>
      <w:r w:rsidRPr="005406BD">
        <w:rPr>
          <w:spacing w:val="-4"/>
          <w:sz w:val="20"/>
          <w:szCs w:val="20"/>
        </w:rPr>
        <w:t xml:space="preserve"> </w:t>
      </w:r>
      <w:r w:rsidRPr="005406BD">
        <w:rPr>
          <w:sz w:val="20"/>
          <w:szCs w:val="20"/>
        </w:rPr>
        <w:t>Councilors</w:t>
      </w:r>
      <w:r w:rsidRPr="005406BD">
        <w:rPr>
          <w:spacing w:val="-4"/>
          <w:sz w:val="20"/>
          <w:szCs w:val="20"/>
        </w:rPr>
        <w:t xml:space="preserve"> </w:t>
      </w:r>
      <w:r w:rsidRPr="005406BD">
        <w:rPr>
          <w:sz w:val="20"/>
          <w:szCs w:val="20"/>
        </w:rPr>
        <w:t>as</w:t>
      </w:r>
      <w:r w:rsidRPr="005406BD">
        <w:rPr>
          <w:spacing w:val="-4"/>
          <w:sz w:val="20"/>
          <w:szCs w:val="20"/>
        </w:rPr>
        <w:t xml:space="preserve"> </w:t>
      </w:r>
      <w:r w:rsidRPr="005406BD">
        <w:rPr>
          <w:sz w:val="20"/>
          <w:szCs w:val="20"/>
        </w:rPr>
        <w:t>contained</w:t>
      </w:r>
      <w:r w:rsidRPr="005406BD">
        <w:rPr>
          <w:spacing w:val="-4"/>
          <w:sz w:val="20"/>
          <w:szCs w:val="20"/>
        </w:rPr>
        <w:t xml:space="preserve"> </w:t>
      </w:r>
      <w:r w:rsidRPr="005406BD">
        <w:rPr>
          <w:sz w:val="20"/>
          <w:szCs w:val="20"/>
        </w:rPr>
        <w:t>in Schedule 7 of the Local Government: Municipal Structures Act,</w:t>
      </w:r>
      <w:r w:rsidRPr="005406BD">
        <w:rPr>
          <w:spacing w:val="-9"/>
          <w:sz w:val="20"/>
          <w:szCs w:val="20"/>
        </w:rPr>
        <w:t xml:space="preserve"> </w:t>
      </w:r>
      <w:r w:rsidRPr="005406BD">
        <w:rPr>
          <w:sz w:val="20"/>
          <w:szCs w:val="20"/>
        </w:rPr>
        <w:t>2021.</w:t>
      </w:r>
    </w:p>
    <w:p w:rsidR="005F5FC3" w:rsidRPr="005406BD" w:rsidRDefault="005406BD" w:rsidP="005406BD">
      <w:pPr>
        <w:pStyle w:val="BodyText"/>
        <w:ind w:left="100" w:right="114"/>
        <w:rPr>
          <w:sz w:val="20"/>
          <w:szCs w:val="20"/>
        </w:rPr>
      </w:pPr>
      <w:r w:rsidRPr="005406BD">
        <w:rPr>
          <w:sz w:val="20"/>
          <w:szCs w:val="20"/>
        </w:rPr>
        <w:t>If a Councilor fail</w:t>
      </w:r>
      <w:r w:rsidRPr="005406BD">
        <w:rPr>
          <w:sz w:val="20"/>
          <w:szCs w:val="20"/>
        </w:rPr>
        <w:t>s to adhere to the legislative prescripts and the Minister becomes aware of any maladministration, fraud, corruption or any other serious malpractice which,</w:t>
      </w:r>
      <w:r w:rsidRPr="005406BD">
        <w:rPr>
          <w:spacing w:val="-6"/>
          <w:sz w:val="20"/>
          <w:szCs w:val="20"/>
        </w:rPr>
        <w:t xml:space="preserve"> </w:t>
      </w:r>
      <w:r w:rsidRPr="005406BD">
        <w:rPr>
          <w:sz w:val="20"/>
          <w:szCs w:val="20"/>
        </w:rPr>
        <w:t>in</w:t>
      </w:r>
      <w:r w:rsidRPr="005406BD">
        <w:rPr>
          <w:spacing w:val="-5"/>
          <w:sz w:val="20"/>
          <w:szCs w:val="20"/>
        </w:rPr>
        <w:t xml:space="preserve"> </w:t>
      </w:r>
      <w:r w:rsidRPr="005406BD">
        <w:rPr>
          <w:sz w:val="20"/>
          <w:szCs w:val="20"/>
        </w:rPr>
        <w:t>the</w:t>
      </w:r>
      <w:r w:rsidRPr="005406BD">
        <w:rPr>
          <w:spacing w:val="-5"/>
          <w:sz w:val="20"/>
          <w:szCs w:val="20"/>
        </w:rPr>
        <w:t xml:space="preserve"> </w:t>
      </w:r>
      <w:r w:rsidRPr="005406BD">
        <w:rPr>
          <w:sz w:val="20"/>
          <w:szCs w:val="20"/>
        </w:rPr>
        <w:t>opinion</w:t>
      </w:r>
      <w:r w:rsidRPr="005406BD">
        <w:rPr>
          <w:spacing w:val="-5"/>
          <w:sz w:val="20"/>
          <w:szCs w:val="20"/>
        </w:rPr>
        <w:t xml:space="preserve"> </w:t>
      </w:r>
      <w:r w:rsidRPr="005406BD">
        <w:rPr>
          <w:sz w:val="20"/>
          <w:szCs w:val="20"/>
        </w:rPr>
        <w:t>of</w:t>
      </w:r>
      <w:r w:rsidRPr="005406BD">
        <w:rPr>
          <w:spacing w:val="-5"/>
          <w:sz w:val="20"/>
          <w:szCs w:val="20"/>
        </w:rPr>
        <w:t xml:space="preserve"> </w:t>
      </w:r>
      <w:r w:rsidRPr="005406BD">
        <w:rPr>
          <w:sz w:val="20"/>
          <w:szCs w:val="20"/>
        </w:rPr>
        <w:t>the</w:t>
      </w:r>
      <w:r w:rsidRPr="005406BD">
        <w:rPr>
          <w:spacing w:val="-5"/>
          <w:sz w:val="20"/>
          <w:szCs w:val="20"/>
        </w:rPr>
        <w:t xml:space="preserve"> </w:t>
      </w:r>
      <w:r w:rsidRPr="005406BD">
        <w:rPr>
          <w:sz w:val="20"/>
          <w:szCs w:val="20"/>
        </w:rPr>
        <w:t>Minister,</w:t>
      </w:r>
      <w:r w:rsidRPr="005406BD">
        <w:rPr>
          <w:spacing w:val="-6"/>
          <w:sz w:val="20"/>
          <w:szCs w:val="20"/>
        </w:rPr>
        <w:t xml:space="preserve"> </w:t>
      </w:r>
      <w:r w:rsidRPr="005406BD">
        <w:rPr>
          <w:sz w:val="20"/>
          <w:szCs w:val="20"/>
        </w:rPr>
        <w:t>has</w:t>
      </w:r>
      <w:r w:rsidRPr="005406BD">
        <w:rPr>
          <w:spacing w:val="-8"/>
          <w:sz w:val="20"/>
          <w:szCs w:val="20"/>
        </w:rPr>
        <w:t xml:space="preserve"> </w:t>
      </w:r>
      <w:r w:rsidRPr="005406BD">
        <w:rPr>
          <w:sz w:val="20"/>
          <w:szCs w:val="20"/>
        </w:rPr>
        <w:t>occurred</w:t>
      </w:r>
      <w:r w:rsidRPr="005406BD">
        <w:rPr>
          <w:spacing w:val="-5"/>
          <w:sz w:val="20"/>
          <w:szCs w:val="20"/>
        </w:rPr>
        <w:t xml:space="preserve"> </w:t>
      </w:r>
      <w:r w:rsidRPr="005406BD">
        <w:rPr>
          <w:sz w:val="20"/>
          <w:szCs w:val="20"/>
        </w:rPr>
        <w:t>or</w:t>
      </w:r>
      <w:r w:rsidRPr="005406BD">
        <w:rPr>
          <w:spacing w:val="-6"/>
          <w:sz w:val="20"/>
          <w:szCs w:val="20"/>
        </w:rPr>
        <w:t xml:space="preserve"> </w:t>
      </w:r>
      <w:r w:rsidRPr="005406BD">
        <w:rPr>
          <w:sz w:val="20"/>
          <w:szCs w:val="20"/>
        </w:rPr>
        <w:t>is</w:t>
      </w:r>
      <w:r w:rsidRPr="005406BD">
        <w:rPr>
          <w:spacing w:val="-6"/>
          <w:sz w:val="20"/>
          <w:szCs w:val="20"/>
        </w:rPr>
        <w:t xml:space="preserve"> </w:t>
      </w:r>
      <w:r w:rsidRPr="005406BD">
        <w:rPr>
          <w:sz w:val="20"/>
          <w:szCs w:val="20"/>
        </w:rPr>
        <w:t>occurring</w:t>
      </w:r>
      <w:r w:rsidRPr="005406BD">
        <w:rPr>
          <w:spacing w:val="-7"/>
          <w:sz w:val="20"/>
          <w:szCs w:val="20"/>
        </w:rPr>
        <w:t xml:space="preserve"> </w:t>
      </w:r>
      <w:r w:rsidRPr="005406BD">
        <w:rPr>
          <w:sz w:val="20"/>
          <w:szCs w:val="20"/>
        </w:rPr>
        <w:t>in</w:t>
      </w:r>
      <w:r w:rsidRPr="005406BD">
        <w:rPr>
          <w:spacing w:val="-5"/>
          <w:sz w:val="20"/>
          <w:szCs w:val="20"/>
        </w:rPr>
        <w:t xml:space="preserve"> </w:t>
      </w:r>
      <w:r w:rsidRPr="005406BD">
        <w:rPr>
          <w:sz w:val="20"/>
          <w:szCs w:val="20"/>
        </w:rPr>
        <w:t>a</w:t>
      </w:r>
      <w:r w:rsidRPr="005406BD">
        <w:rPr>
          <w:spacing w:val="-3"/>
          <w:sz w:val="20"/>
          <w:szCs w:val="20"/>
        </w:rPr>
        <w:t xml:space="preserve"> </w:t>
      </w:r>
      <w:r w:rsidRPr="005406BD">
        <w:rPr>
          <w:sz w:val="20"/>
          <w:szCs w:val="20"/>
        </w:rPr>
        <w:t>municipality,</w:t>
      </w:r>
      <w:r w:rsidRPr="005406BD">
        <w:rPr>
          <w:spacing w:val="2"/>
          <w:sz w:val="20"/>
          <w:szCs w:val="20"/>
        </w:rPr>
        <w:t xml:space="preserve"> </w:t>
      </w:r>
      <w:r w:rsidRPr="005406BD">
        <w:rPr>
          <w:sz w:val="20"/>
          <w:szCs w:val="20"/>
        </w:rPr>
        <w:t>the Minister will r</w:t>
      </w:r>
      <w:r w:rsidRPr="005406BD">
        <w:rPr>
          <w:sz w:val="20"/>
          <w:szCs w:val="20"/>
        </w:rPr>
        <w:t xml:space="preserve">equest the MEC responsible for Local Government to investigate the matter and council will be requested to institute appropriate disciplinary proceedings where necessary. In instances where corruption, fraud and related offences have been identified, </w:t>
      </w:r>
      <w:r w:rsidRPr="005406BD">
        <w:rPr>
          <w:sz w:val="20"/>
          <w:szCs w:val="20"/>
        </w:rPr>
        <w:t xml:space="preserve">such </w:t>
      </w:r>
      <w:r w:rsidRPr="005406BD">
        <w:rPr>
          <w:sz w:val="20"/>
          <w:szCs w:val="20"/>
        </w:rPr>
        <w:t xml:space="preserve">reports </w:t>
      </w:r>
      <w:r w:rsidRPr="005406BD">
        <w:rPr>
          <w:sz w:val="20"/>
          <w:szCs w:val="20"/>
        </w:rPr>
        <w:t>are handed over to law enforcement agencies for further processing.</w:t>
      </w:r>
    </w:p>
    <w:p w:rsidR="005F5FC3" w:rsidRPr="005406BD" w:rsidRDefault="005406BD" w:rsidP="005406BD">
      <w:pPr>
        <w:pStyle w:val="BodyText"/>
        <w:ind w:left="100" w:right="116"/>
        <w:rPr>
          <w:sz w:val="20"/>
          <w:szCs w:val="20"/>
        </w:rPr>
      </w:pPr>
      <w:r w:rsidRPr="005406BD">
        <w:rPr>
          <w:sz w:val="20"/>
          <w:szCs w:val="20"/>
        </w:rPr>
        <w:t>Further, a number of Anti-Corruption Awareness sessions are held in the various Districts/Metros by the Department in collaboration with provinces and law enforcement</w:t>
      </w:r>
      <w:r w:rsidRPr="005406BD">
        <w:rPr>
          <w:spacing w:val="-14"/>
          <w:sz w:val="20"/>
          <w:szCs w:val="20"/>
        </w:rPr>
        <w:t xml:space="preserve"> </w:t>
      </w:r>
      <w:r w:rsidRPr="005406BD">
        <w:rPr>
          <w:sz w:val="20"/>
          <w:szCs w:val="20"/>
        </w:rPr>
        <w:t>agencies</w:t>
      </w:r>
      <w:r w:rsidRPr="005406BD">
        <w:rPr>
          <w:spacing w:val="-13"/>
          <w:sz w:val="20"/>
          <w:szCs w:val="20"/>
        </w:rPr>
        <w:t xml:space="preserve"> </w:t>
      </w:r>
      <w:r w:rsidRPr="005406BD">
        <w:rPr>
          <w:sz w:val="20"/>
          <w:szCs w:val="20"/>
        </w:rPr>
        <w:t>aime</w:t>
      </w:r>
      <w:r w:rsidRPr="005406BD">
        <w:rPr>
          <w:sz w:val="20"/>
          <w:szCs w:val="20"/>
        </w:rPr>
        <w:t>d</w:t>
      </w:r>
      <w:r w:rsidRPr="005406BD">
        <w:rPr>
          <w:spacing w:val="-12"/>
          <w:sz w:val="20"/>
          <w:szCs w:val="20"/>
        </w:rPr>
        <w:t xml:space="preserve"> </w:t>
      </w:r>
      <w:r w:rsidRPr="005406BD">
        <w:rPr>
          <w:sz w:val="20"/>
          <w:szCs w:val="20"/>
        </w:rPr>
        <w:t>at</w:t>
      </w:r>
      <w:r w:rsidRPr="005406BD">
        <w:rPr>
          <w:spacing w:val="-14"/>
          <w:sz w:val="20"/>
          <w:szCs w:val="20"/>
        </w:rPr>
        <w:t xml:space="preserve"> </w:t>
      </w:r>
      <w:r w:rsidRPr="005406BD">
        <w:rPr>
          <w:sz w:val="20"/>
          <w:szCs w:val="20"/>
        </w:rPr>
        <w:t>raising</w:t>
      </w:r>
      <w:r w:rsidRPr="005406BD">
        <w:rPr>
          <w:spacing w:val="-13"/>
          <w:sz w:val="20"/>
          <w:szCs w:val="20"/>
        </w:rPr>
        <w:t xml:space="preserve"> </w:t>
      </w:r>
      <w:r w:rsidRPr="005406BD">
        <w:rPr>
          <w:sz w:val="20"/>
          <w:szCs w:val="20"/>
        </w:rPr>
        <w:t>awareness</w:t>
      </w:r>
      <w:r w:rsidRPr="005406BD">
        <w:rPr>
          <w:spacing w:val="-13"/>
          <w:sz w:val="20"/>
          <w:szCs w:val="20"/>
        </w:rPr>
        <w:t xml:space="preserve"> </w:t>
      </w:r>
      <w:r w:rsidRPr="005406BD">
        <w:rPr>
          <w:sz w:val="20"/>
          <w:szCs w:val="20"/>
        </w:rPr>
        <w:t>on</w:t>
      </w:r>
      <w:r w:rsidRPr="005406BD">
        <w:rPr>
          <w:spacing w:val="-11"/>
          <w:sz w:val="20"/>
          <w:szCs w:val="20"/>
        </w:rPr>
        <w:t xml:space="preserve"> </w:t>
      </w:r>
      <w:r w:rsidRPr="005406BD">
        <w:rPr>
          <w:sz w:val="20"/>
          <w:szCs w:val="20"/>
        </w:rPr>
        <w:t>corruption</w:t>
      </w:r>
      <w:r w:rsidRPr="005406BD">
        <w:rPr>
          <w:spacing w:val="-14"/>
          <w:sz w:val="20"/>
          <w:szCs w:val="20"/>
        </w:rPr>
        <w:t xml:space="preserve"> </w:t>
      </w:r>
      <w:r w:rsidRPr="005406BD">
        <w:rPr>
          <w:sz w:val="20"/>
          <w:szCs w:val="20"/>
        </w:rPr>
        <w:t>and</w:t>
      </w:r>
      <w:r w:rsidRPr="005406BD">
        <w:rPr>
          <w:spacing w:val="-13"/>
          <w:sz w:val="20"/>
          <w:szCs w:val="20"/>
        </w:rPr>
        <w:t xml:space="preserve"> </w:t>
      </w:r>
      <w:r w:rsidRPr="005406BD">
        <w:rPr>
          <w:sz w:val="20"/>
          <w:szCs w:val="20"/>
        </w:rPr>
        <w:t>related</w:t>
      </w:r>
      <w:r w:rsidRPr="005406BD">
        <w:rPr>
          <w:spacing w:val="-14"/>
          <w:sz w:val="20"/>
          <w:szCs w:val="20"/>
        </w:rPr>
        <w:t xml:space="preserve"> </w:t>
      </w:r>
      <w:r w:rsidRPr="005406BD">
        <w:rPr>
          <w:sz w:val="20"/>
          <w:szCs w:val="20"/>
        </w:rPr>
        <w:t>offences. The workshops are also aimed at empowering officials and Councilors to</w:t>
      </w:r>
      <w:r w:rsidRPr="005406BD">
        <w:rPr>
          <w:spacing w:val="15"/>
          <w:sz w:val="20"/>
          <w:szCs w:val="20"/>
        </w:rPr>
        <w:t xml:space="preserve"> </w:t>
      </w:r>
      <w:r w:rsidRPr="005406BD">
        <w:rPr>
          <w:sz w:val="20"/>
          <w:szCs w:val="20"/>
        </w:rPr>
        <w:t>understand</w:t>
      </w:r>
    </w:p>
    <w:p w:rsidR="005F5FC3" w:rsidRPr="005406BD" w:rsidRDefault="005406BD" w:rsidP="005406BD">
      <w:pPr>
        <w:pStyle w:val="BodyText"/>
        <w:ind w:left="100" w:right="118"/>
        <w:rPr>
          <w:sz w:val="20"/>
          <w:szCs w:val="20"/>
        </w:rPr>
      </w:pPr>
      <w:r w:rsidRPr="005406BD">
        <w:rPr>
          <w:sz w:val="20"/>
          <w:szCs w:val="20"/>
        </w:rPr>
        <w:t>the protection in line with the Protected Disclosures Act in instances where they have to report wrongdoing and how it applies in practice.</w:t>
      </w:r>
    </w:p>
    <w:p w:rsidR="005F5FC3" w:rsidRPr="005406BD" w:rsidRDefault="005406BD" w:rsidP="005406BD">
      <w:pPr>
        <w:pStyle w:val="BodyText"/>
        <w:ind w:left="100" w:right="115"/>
        <w:rPr>
          <w:sz w:val="20"/>
          <w:szCs w:val="20"/>
        </w:rPr>
      </w:pPr>
      <w:r w:rsidRPr="005406BD">
        <w:rPr>
          <w:sz w:val="20"/>
          <w:szCs w:val="20"/>
        </w:rPr>
        <w:t>The Department is also collaborating with South African Local Government Association (SALGA), The Ethics Institute (</w:t>
      </w:r>
      <w:r w:rsidRPr="005406BD">
        <w:rPr>
          <w:sz w:val="20"/>
          <w:szCs w:val="20"/>
        </w:rPr>
        <w:t>TEI), and the Moral Regeneration Movement</w:t>
      </w:r>
      <w:r w:rsidRPr="005406BD">
        <w:rPr>
          <w:spacing w:val="-12"/>
          <w:sz w:val="20"/>
          <w:szCs w:val="20"/>
        </w:rPr>
        <w:t xml:space="preserve"> </w:t>
      </w:r>
      <w:r w:rsidRPr="005406BD">
        <w:rPr>
          <w:sz w:val="20"/>
          <w:szCs w:val="20"/>
        </w:rPr>
        <w:t>(MRM)</w:t>
      </w:r>
      <w:r w:rsidRPr="005406BD">
        <w:rPr>
          <w:spacing w:val="-12"/>
          <w:sz w:val="20"/>
          <w:szCs w:val="20"/>
        </w:rPr>
        <w:t xml:space="preserve"> </w:t>
      </w:r>
      <w:r w:rsidRPr="005406BD">
        <w:rPr>
          <w:sz w:val="20"/>
          <w:szCs w:val="20"/>
        </w:rPr>
        <w:t>on</w:t>
      </w:r>
      <w:r w:rsidRPr="005406BD">
        <w:rPr>
          <w:spacing w:val="-11"/>
          <w:sz w:val="20"/>
          <w:szCs w:val="20"/>
        </w:rPr>
        <w:t xml:space="preserve"> </w:t>
      </w:r>
      <w:r w:rsidRPr="005406BD">
        <w:rPr>
          <w:sz w:val="20"/>
          <w:szCs w:val="20"/>
        </w:rPr>
        <w:t>a</w:t>
      </w:r>
      <w:r w:rsidRPr="005406BD">
        <w:rPr>
          <w:spacing w:val="-13"/>
          <w:sz w:val="20"/>
          <w:szCs w:val="20"/>
        </w:rPr>
        <w:t xml:space="preserve"> </w:t>
      </w:r>
      <w:r w:rsidRPr="005406BD">
        <w:rPr>
          <w:sz w:val="20"/>
          <w:szCs w:val="20"/>
        </w:rPr>
        <w:t>project</w:t>
      </w:r>
      <w:r w:rsidRPr="005406BD">
        <w:rPr>
          <w:spacing w:val="-12"/>
          <w:sz w:val="20"/>
          <w:szCs w:val="20"/>
        </w:rPr>
        <w:t xml:space="preserve"> </w:t>
      </w:r>
      <w:r w:rsidRPr="005406BD">
        <w:rPr>
          <w:sz w:val="20"/>
          <w:szCs w:val="20"/>
        </w:rPr>
        <w:t>aimed</w:t>
      </w:r>
      <w:r w:rsidRPr="005406BD">
        <w:rPr>
          <w:spacing w:val="-13"/>
          <w:sz w:val="20"/>
          <w:szCs w:val="20"/>
        </w:rPr>
        <w:t xml:space="preserve"> </w:t>
      </w:r>
      <w:r w:rsidRPr="005406BD">
        <w:rPr>
          <w:sz w:val="20"/>
          <w:szCs w:val="20"/>
        </w:rPr>
        <w:t>at</w:t>
      </w:r>
      <w:r w:rsidRPr="005406BD">
        <w:rPr>
          <w:spacing w:val="-7"/>
          <w:sz w:val="20"/>
          <w:szCs w:val="20"/>
        </w:rPr>
        <w:t xml:space="preserve"> </w:t>
      </w:r>
      <w:r w:rsidRPr="005406BD">
        <w:rPr>
          <w:sz w:val="20"/>
          <w:szCs w:val="20"/>
        </w:rPr>
        <w:t>promoting</w:t>
      </w:r>
      <w:r w:rsidRPr="005406BD">
        <w:rPr>
          <w:spacing w:val="-13"/>
          <w:sz w:val="20"/>
          <w:szCs w:val="20"/>
        </w:rPr>
        <w:t xml:space="preserve"> </w:t>
      </w:r>
      <w:r w:rsidRPr="005406BD">
        <w:rPr>
          <w:sz w:val="20"/>
          <w:szCs w:val="20"/>
        </w:rPr>
        <w:t>ethical</w:t>
      </w:r>
      <w:r w:rsidRPr="005406BD">
        <w:rPr>
          <w:spacing w:val="-11"/>
          <w:sz w:val="20"/>
          <w:szCs w:val="20"/>
        </w:rPr>
        <w:t xml:space="preserve"> </w:t>
      </w:r>
      <w:r w:rsidRPr="005406BD">
        <w:rPr>
          <w:sz w:val="20"/>
          <w:szCs w:val="20"/>
        </w:rPr>
        <w:t>leadership</w:t>
      </w:r>
      <w:r w:rsidRPr="005406BD">
        <w:rPr>
          <w:spacing w:val="-13"/>
          <w:sz w:val="20"/>
          <w:szCs w:val="20"/>
        </w:rPr>
        <w:t xml:space="preserve"> </w:t>
      </w:r>
      <w:r w:rsidRPr="005406BD">
        <w:rPr>
          <w:sz w:val="20"/>
          <w:szCs w:val="20"/>
        </w:rPr>
        <w:t>in</w:t>
      </w:r>
      <w:r w:rsidRPr="005406BD">
        <w:rPr>
          <w:spacing w:val="-10"/>
          <w:sz w:val="20"/>
          <w:szCs w:val="20"/>
        </w:rPr>
        <w:t xml:space="preserve"> </w:t>
      </w:r>
      <w:r w:rsidRPr="005406BD">
        <w:rPr>
          <w:sz w:val="20"/>
          <w:szCs w:val="20"/>
        </w:rPr>
        <w:t>municipalities. The project is aimed at developing a Code for Ethical Governance in Local Government.</w:t>
      </w: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F5FC3" w:rsidP="005406BD">
      <w:pPr>
        <w:pStyle w:val="BodyText"/>
        <w:rPr>
          <w:sz w:val="20"/>
          <w:szCs w:val="20"/>
        </w:rPr>
      </w:pPr>
    </w:p>
    <w:p w:rsidR="005F5FC3" w:rsidRPr="005406BD" w:rsidRDefault="005406BD" w:rsidP="005406BD">
      <w:pPr>
        <w:ind w:right="114"/>
        <w:rPr>
          <w:sz w:val="20"/>
          <w:szCs w:val="20"/>
        </w:rPr>
      </w:pPr>
      <w:r w:rsidRPr="005406BD">
        <w:rPr>
          <w:sz w:val="20"/>
          <w:szCs w:val="20"/>
        </w:rPr>
        <w:t>1</w:t>
      </w:r>
    </w:p>
    <w:sectPr w:rsidR="005F5FC3" w:rsidRPr="005406BD" w:rsidSect="005F5FC3">
      <w:pgSz w:w="11910" w:h="16840"/>
      <w:pgMar w:top="1020" w:right="1320" w:bottom="280" w:left="1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5F5FC3"/>
    <w:rsid w:val="005406BD"/>
    <w:rsid w:val="005F5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5FC3"/>
    <w:rPr>
      <w:rFonts w:ascii="Arial" w:eastAsia="Arial" w:hAnsi="Arial" w:cs="Arial"/>
      <w:lang w:bidi="en-US"/>
    </w:rPr>
  </w:style>
  <w:style w:type="paragraph" w:styleId="Heading1">
    <w:name w:val="heading 1"/>
    <w:basedOn w:val="Normal"/>
    <w:uiPriority w:val="1"/>
    <w:qFormat/>
    <w:rsid w:val="005F5FC3"/>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F5FC3"/>
    <w:rPr>
      <w:sz w:val="24"/>
      <w:szCs w:val="24"/>
    </w:rPr>
  </w:style>
  <w:style w:type="paragraph" w:styleId="ListParagraph">
    <w:name w:val="List Paragraph"/>
    <w:basedOn w:val="Normal"/>
    <w:uiPriority w:val="1"/>
    <w:qFormat/>
    <w:rsid w:val="005F5FC3"/>
  </w:style>
  <w:style w:type="paragraph" w:customStyle="1" w:styleId="TableParagraph">
    <w:name w:val="Table Paragraph"/>
    <w:basedOn w:val="Normal"/>
    <w:uiPriority w:val="1"/>
    <w:qFormat/>
    <w:rsid w:val="005F5FC3"/>
  </w:style>
  <w:style w:type="paragraph" w:styleId="BalloonText">
    <w:name w:val="Balloon Text"/>
    <w:basedOn w:val="Normal"/>
    <w:link w:val="BalloonTextChar"/>
    <w:uiPriority w:val="99"/>
    <w:semiHidden/>
    <w:unhideWhenUsed/>
    <w:rsid w:val="005406BD"/>
    <w:rPr>
      <w:rFonts w:ascii="Tahoma" w:hAnsi="Tahoma" w:cs="Tahoma"/>
      <w:sz w:val="16"/>
      <w:szCs w:val="16"/>
    </w:rPr>
  </w:style>
  <w:style w:type="character" w:customStyle="1" w:styleId="BalloonTextChar">
    <w:name w:val="Balloon Text Char"/>
    <w:basedOn w:val="DefaultParagraphFont"/>
    <w:link w:val="BalloonText"/>
    <w:uiPriority w:val="99"/>
    <w:semiHidden/>
    <w:rsid w:val="005406BD"/>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2022-01-18T14:09:00Z</dcterms:created>
  <dcterms:modified xsi:type="dcterms:W3CDTF">2022-01-18T15:48:00Z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2021-12-26T00:00:00Z</vt:filetime>
  </property>
  <property fmtid="{D5CDD505-2E9C-101B-9397-08002B2CF9AE}" pid="3" name="Creator">
    <vt:lpwstr>Microsoft® Word 2016</vt:lpwstr>
  </property>
  <property fmtid="{D5CDD505-2E9C-101B-9397-08002B2CF9AE}" pid="4" name="LastSaved">
    <vt:filetime>2022-01-18T00:00:00Z</vt:filetime>
  </property>
</Properties>
</file>