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C7384E" w:rsidP="005D3B6A">
      <w:pPr>
        <w:spacing w:before="180" w:after="0" w:line="240" w:lineRule="auto"/>
        <w:contextualSpacing/>
        <w:jc w:val="both"/>
        <w:rPr>
          <w:rFonts w:ascii="Arial" w:eastAsia="Times New Roman" w:hAnsi="Arial" w:cs="Arial"/>
          <w:sz w:val="28"/>
          <w:szCs w:val="28"/>
          <w:lang w:val="en-GB" w:eastAsia="en-GB"/>
        </w:rPr>
      </w:pPr>
      <w:bookmarkStart w:id="0" w:name="_GoBack"/>
      <w:bookmarkEnd w:id="0"/>
      <w:r>
        <w:rPr>
          <w:noProof/>
          <w:lang w:eastAsia="en-ZA"/>
        </w:rPr>
        <w:drawing>
          <wp:inline distT="0" distB="0" distL="0" distR="0">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C7384E" w:rsidRDefault="00C7384E"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C20B86">
      <w:pPr>
        <w:spacing w:after="0" w:line="360" w:lineRule="auto"/>
        <w:ind w:left="720" w:hanging="720"/>
        <w:outlineLvl w:val="0"/>
        <w:rPr>
          <w:rFonts w:ascii="Arial" w:hAnsi="Arial" w:cs="Arial"/>
          <w:b/>
          <w:sz w:val="24"/>
          <w:szCs w:val="24"/>
        </w:rPr>
      </w:pPr>
    </w:p>
    <w:p w:rsidR="000D6045" w:rsidRPr="000D6045" w:rsidRDefault="000D6045" w:rsidP="000D6045">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sidRPr="000D6045">
        <w:rPr>
          <w:rFonts w:ascii="Arial" w:hAnsi="Arial" w:cs="Arial"/>
          <w:b/>
          <w:sz w:val="24"/>
          <w:szCs w:val="24"/>
          <w:lang w:val="en-GB"/>
        </w:rPr>
        <w:t xml:space="preserve">QUESTION NO. </w:t>
      </w:r>
      <w:r w:rsidR="008D2B63" w:rsidRPr="008D2B63">
        <w:rPr>
          <w:rFonts w:ascii="Arial" w:hAnsi="Arial" w:cs="Arial"/>
          <w:b/>
          <w:sz w:val="24"/>
          <w:szCs w:val="24"/>
          <w:lang w:val="en-GB"/>
        </w:rPr>
        <w:t>2865</w:t>
      </w:r>
      <w:r w:rsidRPr="000D6045">
        <w:rPr>
          <w:rFonts w:ascii="Arial" w:hAnsi="Arial" w:cs="Arial"/>
          <w:b/>
          <w:sz w:val="24"/>
          <w:szCs w:val="24"/>
          <w:lang w:val="en-GB"/>
        </w:rPr>
        <w:tab/>
      </w:r>
    </w:p>
    <w:p w:rsidR="008D2B63" w:rsidRPr="008D2B63" w:rsidRDefault="008D2B63" w:rsidP="008D2B63">
      <w:pPr>
        <w:tabs>
          <w:tab w:val="left" w:pos="4020"/>
        </w:tabs>
        <w:spacing w:before="100" w:beforeAutospacing="1" w:after="100" w:afterAutospacing="1" w:line="276" w:lineRule="auto"/>
        <w:jc w:val="both"/>
        <w:outlineLvl w:val="0"/>
        <w:rPr>
          <w:rFonts w:ascii="Arial" w:hAnsi="Arial" w:cs="Arial"/>
          <w:b/>
          <w:sz w:val="24"/>
          <w:szCs w:val="24"/>
          <w:lang w:val="en-GB"/>
        </w:rPr>
      </w:pPr>
      <w:proofErr w:type="spellStart"/>
      <w:r w:rsidRPr="008D2B63">
        <w:rPr>
          <w:rFonts w:ascii="Arial" w:hAnsi="Arial" w:cs="Arial"/>
          <w:b/>
          <w:sz w:val="24"/>
          <w:szCs w:val="24"/>
          <w:lang w:val="en-GB"/>
        </w:rPr>
        <w:t>Inkosi</w:t>
      </w:r>
      <w:proofErr w:type="spellEnd"/>
      <w:r w:rsidRPr="008D2B63">
        <w:rPr>
          <w:rFonts w:ascii="Arial" w:hAnsi="Arial" w:cs="Arial"/>
          <w:b/>
          <w:sz w:val="24"/>
          <w:szCs w:val="24"/>
          <w:lang w:val="en-GB"/>
        </w:rPr>
        <w:t xml:space="preserve"> R N </w:t>
      </w:r>
      <w:proofErr w:type="spellStart"/>
      <w:r w:rsidRPr="008D2B63">
        <w:rPr>
          <w:rFonts w:ascii="Arial" w:hAnsi="Arial" w:cs="Arial"/>
          <w:b/>
          <w:sz w:val="24"/>
          <w:szCs w:val="24"/>
          <w:lang w:val="en-GB"/>
        </w:rPr>
        <w:t>Cebekhulu</w:t>
      </w:r>
      <w:proofErr w:type="spellEnd"/>
      <w:r w:rsidRPr="008D2B63">
        <w:rPr>
          <w:rFonts w:ascii="Arial" w:hAnsi="Arial" w:cs="Arial"/>
          <w:b/>
          <w:sz w:val="24"/>
          <w:szCs w:val="24"/>
          <w:lang w:val="en-GB"/>
        </w:rPr>
        <w:t xml:space="preserve"> (IFP) to ask the Minister of Trade, Industry and Competition:</w:t>
      </w:r>
    </w:p>
    <w:p w:rsidR="00C923B0" w:rsidRPr="001C4327" w:rsidRDefault="008D2B63" w:rsidP="008D2B63">
      <w:pPr>
        <w:tabs>
          <w:tab w:val="left" w:pos="4020"/>
        </w:tabs>
        <w:spacing w:before="100" w:beforeAutospacing="1" w:after="100" w:afterAutospacing="1" w:line="276" w:lineRule="auto"/>
        <w:jc w:val="both"/>
        <w:outlineLvl w:val="0"/>
        <w:rPr>
          <w:rFonts w:ascii="Arial" w:hAnsi="Arial" w:cs="Arial"/>
          <w:sz w:val="24"/>
          <w:szCs w:val="24"/>
          <w:lang w:val="en-GB"/>
        </w:rPr>
      </w:pPr>
      <w:r w:rsidRPr="008D2B63">
        <w:rPr>
          <w:rFonts w:ascii="Arial" w:hAnsi="Arial" w:cs="Arial"/>
          <w:sz w:val="24"/>
          <w:szCs w:val="24"/>
          <w:lang w:val="en-GB"/>
        </w:rPr>
        <w:t>Whether, in view of recent media reports that have raised the alarm that funds allocated by the National Lotteries Commission (NLC) to build the Carnival Heritage Museum have not been properly utilised (details furnished), his department has (a) compelled the NLC to audit the books of the Cape Town Minstrel Carnival Association and (b) determined the Global Positioning System co-ordinates of the Carnival Heritage Museum; if not, why not, in each case; if so, what are the relevant details in each case?NW3690E</w:t>
      </w:r>
    </w:p>
    <w:p w:rsidR="001C4327" w:rsidRDefault="001C4327" w:rsidP="008A31A0">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p>
    <w:p w:rsidR="00432417" w:rsidRDefault="00C7384E" w:rsidP="008A31A0">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rsidR="00FB319E" w:rsidRDefault="00FB319E" w:rsidP="00FB319E">
      <w:pPr>
        <w:spacing w:after="0" w:line="276"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The forensic investigation into matters relating to NLC funding is currently underway and I await conclusion of the investigation. </w:t>
      </w:r>
    </w:p>
    <w:p w:rsidR="00FB319E" w:rsidRDefault="00FB319E" w:rsidP="00C7384E">
      <w:pPr>
        <w:spacing w:after="0" w:line="276" w:lineRule="auto"/>
        <w:jc w:val="both"/>
        <w:rPr>
          <w:rFonts w:ascii="Arial" w:eastAsia="Times New Roman" w:hAnsi="Arial" w:cs="Arial"/>
          <w:bCs/>
          <w:sz w:val="24"/>
          <w:szCs w:val="24"/>
          <w:lang w:val="en-US"/>
        </w:rPr>
      </w:pPr>
    </w:p>
    <w:p w:rsidR="00FB319E" w:rsidRDefault="00C7384E" w:rsidP="00C7384E">
      <w:pPr>
        <w:spacing w:after="0" w:line="276" w:lineRule="auto"/>
        <w:jc w:val="both"/>
        <w:rPr>
          <w:rFonts w:ascii="Arial" w:eastAsia="Times New Roman" w:hAnsi="Arial" w:cs="Arial"/>
          <w:bCs/>
          <w:sz w:val="24"/>
          <w:szCs w:val="24"/>
          <w:lang w:val="en-US"/>
        </w:rPr>
      </w:pPr>
      <w:r w:rsidRPr="00DB0FB3">
        <w:rPr>
          <w:rFonts w:ascii="Arial" w:eastAsia="Times New Roman" w:hAnsi="Arial" w:cs="Arial"/>
          <w:bCs/>
          <w:sz w:val="24"/>
          <w:szCs w:val="24"/>
          <w:lang w:val="en-US"/>
        </w:rPr>
        <w:t xml:space="preserve">I have </w:t>
      </w:r>
      <w:r w:rsidR="00FB319E">
        <w:rPr>
          <w:rFonts w:ascii="Arial" w:eastAsia="Times New Roman" w:hAnsi="Arial" w:cs="Arial"/>
          <w:bCs/>
          <w:sz w:val="24"/>
          <w:szCs w:val="24"/>
          <w:lang w:val="en-US"/>
        </w:rPr>
        <w:t xml:space="preserve">also </w:t>
      </w:r>
      <w:r w:rsidRPr="00DB0FB3">
        <w:rPr>
          <w:rFonts w:ascii="Arial" w:eastAsia="Times New Roman" w:hAnsi="Arial" w:cs="Arial"/>
          <w:bCs/>
          <w:sz w:val="24"/>
          <w:szCs w:val="24"/>
          <w:lang w:val="en-US"/>
        </w:rPr>
        <w:t xml:space="preserve">been furnished with a reply to the question submitted, by Ms </w:t>
      </w:r>
      <w:proofErr w:type="spellStart"/>
      <w:r w:rsidRPr="00DB0FB3">
        <w:rPr>
          <w:rFonts w:ascii="Arial" w:eastAsia="Times New Roman" w:hAnsi="Arial" w:cs="Arial"/>
          <w:bCs/>
          <w:sz w:val="24"/>
          <w:szCs w:val="24"/>
          <w:lang w:val="en-US"/>
        </w:rPr>
        <w:t>Thabang</w:t>
      </w:r>
      <w:proofErr w:type="spellEnd"/>
      <w:r w:rsidRPr="00DB0FB3">
        <w:rPr>
          <w:rFonts w:ascii="Arial" w:eastAsia="Times New Roman" w:hAnsi="Arial" w:cs="Arial"/>
          <w:bCs/>
          <w:sz w:val="24"/>
          <w:szCs w:val="24"/>
          <w:lang w:val="en-US"/>
        </w:rPr>
        <w:t xml:space="preserve"> </w:t>
      </w:r>
      <w:proofErr w:type="spellStart"/>
      <w:r w:rsidRPr="00DB0FB3">
        <w:rPr>
          <w:rFonts w:ascii="Arial" w:eastAsia="Times New Roman" w:hAnsi="Arial" w:cs="Arial"/>
          <w:bCs/>
          <w:sz w:val="24"/>
          <w:szCs w:val="24"/>
          <w:lang w:val="en-US"/>
        </w:rPr>
        <w:t>Mampane</w:t>
      </w:r>
      <w:proofErr w:type="spellEnd"/>
      <w:r w:rsidRPr="00DB0FB3">
        <w:rPr>
          <w:rFonts w:ascii="Arial" w:eastAsia="Times New Roman" w:hAnsi="Arial" w:cs="Arial"/>
          <w:bCs/>
          <w:sz w:val="24"/>
          <w:szCs w:val="24"/>
          <w:lang w:val="en-US"/>
        </w:rPr>
        <w:t>, Commissioner of the National Lotteries Commission</w:t>
      </w:r>
      <w:r w:rsidR="00FB319E">
        <w:rPr>
          <w:rFonts w:ascii="Arial" w:eastAsia="Times New Roman" w:hAnsi="Arial" w:cs="Arial"/>
          <w:bCs/>
          <w:sz w:val="24"/>
          <w:szCs w:val="24"/>
          <w:lang w:val="en-US"/>
        </w:rPr>
        <w:t xml:space="preserve">. </w:t>
      </w:r>
    </w:p>
    <w:p w:rsidR="00FB319E" w:rsidRDefault="00FB319E" w:rsidP="00C7384E">
      <w:pPr>
        <w:spacing w:after="0" w:line="276" w:lineRule="auto"/>
        <w:jc w:val="both"/>
        <w:rPr>
          <w:rFonts w:ascii="Arial" w:eastAsia="Times New Roman" w:hAnsi="Arial" w:cs="Arial"/>
          <w:bCs/>
          <w:sz w:val="24"/>
          <w:szCs w:val="24"/>
          <w:lang w:val="en-US"/>
        </w:rPr>
      </w:pPr>
    </w:p>
    <w:p w:rsidR="00FB319E" w:rsidRDefault="00FB319E" w:rsidP="00C7384E">
      <w:pPr>
        <w:spacing w:after="0" w:line="276"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Ms </w:t>
      </w:r>
      <w:proofErr w:type="spellStart"/>
      <w:r>
        <w:rPr>
          <w:rFonts w:ascii="Arial" w:eastAsia="Times New Roman" w:hAnsi="Arial" w:cs="Arial"/>
          <w:bCs/>
          <w:sz w:val="24"/>
          <w:szCs w:val="24"/>
          <w:lang w:val="en-US"/>
        </w:rPr>
        <w:t>Mampane’s</w:t>
      </w:r>
      <w:proofErr w:type="spellEnd"/>
      <w:r>
        <w:rPr>
          <w:rFonts w:ascii="Arial" w:eastAsia="Times New Roman" w:hAnsi="Arial" w:cs="Arial"/>
          <w:bCs/>
          <w:sz w:val="24"/>
          <w:szCs w:val="24"/>
          <w:lang w:val="en-US"/>
        </w:rPr>
        <w:t xml:space="preserve"> reply is as follows: </w:t>
      </w:r>
    </w:p>
    <w:p w:rsidR="00C7384E" w:rsidRPr="00C7384E" w:rsidRDefault="00C7384E" w:rsidP="00C7384E">
      <w:pPr>
        <w:spacing w:after="0" w:line="276" w:lineRule="auto"/>
        <w:jc w:val="both"/>
        <w:rPr>
          <w:rFonts w:ascii="Arial" w:eastAsia="Times New Roman" w:hAnsi="Arial" w:cs="Arial"/>
          <w:bCs/>
          <w:i/>
          <w:sz w:val="24"/>
          <w:szCs w:val="24"/>
          <w:lang w:val="en-US"/>
        </w:rPr>
      </w:pPr>
    </w:p>
    <w:p w:rsidR="00C7384E" w:rsidRPr="00C7384E" w:rsidRDefault="00FB319E" w:rsidP="00C7384E">
      <w:pPr>
        <w:pStyle w:val="ListParagraph"/>
        <w:numPr>
          <w:ilvl w:val="0"/>
          <w:numId w:val="39"/>
        </w:numPr>
        <w:autoSpaceDE w:val="0"/>
        <w:autoSpaceDN w:val="0"/>
        <w:adjustRightInd w:val="0"/>
        <w:spacing w:after="0" w:line="360" w:lineRule="auto"/>
        <w:ind w:left="720"/>
        <w:jc w:val="both"/>
        <w:rPr>
          <w:rFonts w:ascii="Arial" w:hAnsi="Arial" w:cs="Arial"/>
          <w:bCs/>
          <w:i/>
        </w:rPr>
      </w:pPr>
      <w:r>
        <w:rPr>
          <w:rFonts w:ascii="Arial" w:hAnsi="Arial" w:cs="Arial"/>
          <w:bCs/>
          <w:i/>
        </w:rPr>
        <w:t>“</w:t>
      </w:r>
      <w:r w:rsidR="00C7384E" w:rsidRPr="00C7384E">
        <w:rPr>
          <w:rFonts w:ascii="Arial" w:hAnsi="Arial" w:cs="Arial"/>
          <w:bCs/>
          <w:i/>
        </w:rPr>
        <w:t xml:space="preserve">At this stage, the Commission has established that the Minstrels’ </w:t>
      </w:r>
      <w:r w:rsidR="00C7384E" w:rsidRPr="00C7384E">
        <w:rPr>
          <w:rFonts w:ascii="Arial" w:hAnsi="Arial" w:cs="Arial"/>
          <w:i/>
        </w:rPr>
        <w:t>Carnival Heritage Museum</w:t>
      </w:r>
      <w:r w:rsidR="00C7384E" w:rsidRPr="00C7384E">
        <w:rPr>
          <w:rFonts w:ascii="Arial" w:hAnsi="Arial" w:cs="Arial"/>
          <w:bCs/>
          <w:i/>
        </w:rPr>
        <w:t xml:space="preserve"> is housed at a rented property as per (b) below. The NLC is continues to ensure due diligence on the funding including reassessment of information and reports submitted and will at the appropriate time take remedial actions should the need arise.</w:t>
      </w:r>
    </w:p>
    <w:p w:rsidR="00C7384E" w:rsidRPr="00C7384E" w:rsidRDefault="00C7384E" w:rsidP="00C7384E">
      <w:pPr>
        <w:autoSpaceDE w:val="0"/>
        <w:autoSpaceDN w:val="0"/>
        <w:adjustRightInd w:val="0"/>
        <w:rPr>
          <w:rFonts w:ascii="Arial" w:hAnsi="Arial" w:cs="Arial"/>
          <w:i/>
        </w:rPr>
      </w:pPr>
    </w:p>
    <w:p w:rsidR="00F3784D" w:rsidRDefault="00C7384E" w:rsidP="001C4327">
      <w:pPr>
        <w:ind w:firstLine="360"/>
        <w:jc w:val="both"/>
        <w:rPr>
          <w:rFonts w:ascii="Arial" w:hAnsi="Arial" w:cs="Arial"/>
          <w:b/>
          <w:bCs/>
          <w:sz w:val="24"/>
          <w:szCs w:val="24"/>
        </w:rPr>
      </w:pPr>
      <w:r w:rsidRPr="00C7384E">
        <w:rPr>
          <w:rFonts w:ascii="Arial" w:hAnsi="Arial" w:cs="Arial"/>
          <w:i/>
        </w:rPr>
        <w:t xml:space="preserve">(b) </w:t>
      </w:r>
      <w:r w:rsidRPr="00C7384E">
        <w:rPr>
          <w:rFonts w:ascii="Arial" w:hAnsi="Arial" w:cs="Arial"/>
          <w:bCs/>
          <w:i/>
        </w:rPr>
        <w:t xml:space="preserve">The address is ERF 82, 5/7 Crete Road, </w:t>
      </w:r>
      <w:proofErr w:type="spellStart"/>
      <w:r w:rsidRPr="00C7384E">
        <w:rPr>
          <w:rFonts w:ascii="Arial" w:hAnsi="Arial" w:cs="Arial"/>
          <w:bCs/>
          <w:i/>
        </w:rPr>
        <w:t>Wetton</w:t>
      </w:r>
      <w:proofErr w:type="spellEnd"/>
      <w:r w:rsidRPr="00C7384E">
        <w:rPr>
          <w:rFonts w:ascii="Arial" w:hAnsi="Arial" w:cs="Arial"/>
          <w:bCs/>
          <w:i/>
        </w:rPr>
        <w:t xml:space="preserve">, </w:t>
      </w:r>
      <w:proofErr w:type="gramStart"/>
      <w:r w:rsidRPr="00C7384E">
        <w:rPr>
          <w:rFonts w:ascii="Arial" w:hAnsi="Arial" w:cs="Arial"/>
          <w:bCs/>
          <w:i/>
        </w:rPr>
        <w:t>Cape</w:t>
      </w:r>
      <w:proofErr w:type="gramEnd"/>
      <w:r w:rsidRPr="00C7384E">
        <w:rPr>
          <w:rFonts w:ascii="Arial" w:hAnsi="Arial" w:cs="Arial"/>
          <w:bCs/>
          <w:i/>
        </w:rPr>
        <w:t xml:space="preserve"> Town.</w:t>
      </w:r>
      <w:r w:rsidR="00FB319E">
        <w:rPr>
          <w:rFonts w:ascii="Arial" w:hAnsi="Arial" w:cs="Arial"/>
          <w:bCs/>
          <w:i/>
        </w:rPr>
        <w:t>”</w:t>
      </w:r>
    </w:p>
    <w:p w:rsidR="001C4327" w:rsidRDefault="001C4327" w:rsidP="001C4327">
      <w:pPr>
        <w:spacing w:line="360" w:lineRule="auto"/>
        <w:jc w:val="center"/>
        <w:rPr>
          <w:rFonts w:ascii="Arial" w:hAnsi="Arial" w:cs="Arial"/>
          <w:b/>
          <w:bCs/>
          <w:sz w:val="24"/>
          <w:szCs w:val="24"/>
        </w:rPr>
      </w:pPr>
    </w:p>
    <w:p w:rsidR="00EA5109" w:rsidRPr="00B236EF" w:rsidRDefault="001C4327" w:rsidP="001C4327">
      <w:pPr>
        <w:spacing w:line="360" w:lineRule="auto"/>
        <w:jc w:val="center"/>
        <w:rPr>
          <w:rFonts w:ascii="Arial" w:eastAsia="Calibri" w:hAnsi="Arial" w:cs="Arial"/>
          <w:b/>
          <w:bCs/>
          <w:sz w:val="24"/>
          <w:szCs w:val="24"/>
        </w:rPr>
      </w:pPr>
      <w:r>
        <w:rPr>
          <w:rFonts w:ascii="Arial" w:hAnsi="Arial" w:cs="Arial"/>
          <w:b/>
          <w:bCs/>
          <w:sz w:val="24"/>
          <w:szCs w:val="24"/>
        </w:rPr>
        <w:lastRenderedPageBreak/>
        <w:t>-END-</w:t>
      </w:r>
    </w:p>
    <w:sectPr w:rsidR="00EA5109" w:rsidRPr="00B236EF" w:rsidSect="001C4327">
      <w:headerReference w:type="default" r:id="rId9"/>
      <w:footerReference w:type="default" r:id="rId10"/>
      <w:pgSz w:w="11906" w:h="16838"/>
      <w:pgMar w:top="709"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F6" w:rsidRDefault="001C15F6" w:rsidP="006D054B">
      <w:pPr>
        <w:spacing w:after="0" w:line="240" w:lineRule="auto"/>
      </w:pPr>
      <w:r>
        <w:separator/>
      </w:r>
    </w:p>
  </w:endnote>
  <w:endnote w:type="continuationSeparator" w:id="0">
    <w:p w:rsidR="001C15F6" w:rsidRDefault="001C15F6"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Grande"/>
    <w:charset w:val="00"/>
    <w:family w:val="auto"/>
    <w:pitch w:val="variable"/>
    <w:sig w:usb0="00000000"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1559ED">
        <w:pPr>
          <w:pStyle w:val="Footer"/>
          <w:jc w:val="center"/>
        </w:pPr>
        <w:r>
          <w:fldChar w:fldCharType="begin"/>
        </w:r>
        <w:r w:rsidR="00C90387">
          <w:instrText xml:space="preserve"> PAGE   \* MERGEFORMAT </w:instrText>
        </w:r>
        <w:r>
          <w:fldChar w:fldCharType="separate"/>
        </w:r>
        <w:r w:rsidR="004D2021">
          <w:rPr>
            <w:noProof/>
          </w:rPr>
          <w:t>1</w:t>
        </w:r>
        <w:r>
          <w:rPr>
            <w:noProof/>
          </w:rPr>
          <w:fldChar w:fldCharType="end"/>
        </w:r>
      </w:p>
    </w:sdtContent>
  </w:sdt>
  <w:p w:rsidR="00C90387" w:rsidRDefault="00B70823" w:rsidP="00C90387">
    <w:pPr>
      <w:pStyle w:val="Footer"/>
      <w:jc w:val="center"/>
    </w:pPr>
    <w:r>
      <w:t>Parliamentary Question</w:t>
    </w:r>
    <w:r w:rsidR="00450499">
      <w:t>: NA PQ</w:t>
    </w:r>
    <w:r w:rsidR="008D2B63">
      <w:t xml:space="preserve"> 2865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F6" w:rsidRDefault="001C15F6" w:rsidP="006D054B">
      <w:pPr>
        <w:spacing w:after="0" w:line="240" w:lineRule="auto"/>
      </w:pPr>
      <w:r>
        <w:separator/>
      </w:r>
    </w:p>
  </w:footnote>
  <w:footnote w:type="continuationSeparator" w:id="0">
    <w:p w:rsidR="001C15F6" w:rsidRDefault="001C15F6"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16FBE"/>
    <w:multiLevelType w:val="hybridMultilevel"/>
    <w:tmpl w:val="D9F05B66"/>
    <w:lvl w:ilvl="0" w:tplc="860625E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37982"/>
    <w:multiLevelType w:val="hybridMultilevel"/>
    <w:tmpl w:val="43EC04C8"/>
    <w:lvl w:ilvl="0" w:tplc="2F24028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4"/>
  </w:num>
  <w:num w:numId="2">
    <w:abstractNumId w:val="34"/>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5"/>
  </w:num>
  <w:num w:numId="7">
    <w:abstractNumId w:val="6"/>
  </w:num>
  <w:num w:numId="8">
    <w:abstractNumId w:val="27"/>
  </w:num>
  <w:num w:numId="9">
    <w:abstractNumId w:val="21"/>
  </w:num>
  <w:num w:numId="10">
    <w:abstractNumId w:val="1"/>
  </w:num>
  <w:num w:numId="11">
    <w:abstractNumId w:val="17"/>
  </w:num>
  <w:num w:numId="12">
    <w:abstractNumId w:val="23"/>
  </w:num>
  <w:num w:numId="13">
    <w:abstractNumId w:val="32"/>
  </w:num>
  <w:num w:numId="14">
    <w:abstractNumId w:val="15"/>
  </w:num>
  <w:num w:numId="15">
    <w:abstractNumId w:val="4"/>
  </w:num>
  <w:num w:numId="16">
    <w:abstractNumId w:val="16"/>
  </w:num>
  <w:num w:numId="17">
    <w:abstractNumId w:val="25"/>
  </w:num>
  <w:num w:numId="18">
    <w:abstractNumId w:val="20"/>
  </w:num>
  <w:num w:numId="19">
    <w:abstractNumId w:val="24"/>
  </w:num>
  <w:num w:numId="20">
    <w:abstractNumId w:val="2"/>
  </w:num>
  <w:num w:numId="21">
    <w:abstractNumId w:val="29"/>
  </w:num>
  <w:num w:numId="22">
    <w:abstractNumId w:val="14"/>
  </w:num>
  <w:num w:numId="23">
    <w:abstractNumId w:val="18"/>
  </w:num>
  <w:num w:numId="24">
    <w:abstractNumId w:val="10"/>
  </w:num>
  <w:num w:numId="25">
    <w:abstractNumId w:val="12"/>
  </w:num>
  <w:num w:numId="26">
    <w:abstractNumId w:val="5"/>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33"/>
  </w:num>
  <w:num w:numId="32">
    <w:abstractNumId w:val="36"/>
  </w:num>
  <w:num w:numId="33">
    <w:abstractNumId w:val="28"/>
  </w:num>
  <w:num w:numId="34">
    <w:abstractNumId w:val="19"/>
  </w:num>
  <w:num w:numId="35">
    <w:abstractNumId w:val="8"/>
  </w:num>
  <w:num w:numId="36">
    <w:abstractNumId w:val="3"/>
  </w:num>
  <w:num w:numId="37">
    <w:abstractNumId w:val="26"/>
  </w:num>
  <w:num w:numId="38">
    <w:abstractNumId w:val="11"/>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30EF0"/>
    <w:rsid w:val="0003191E"/>
    <w:rsid w:val="00031D1F"/>
    <w:rsid w:val="00041805"/>
    <w:rsid w:val="00046D78"/>
    <w:rsid w:val="00057BE8"/>
    <w:rsid w:val="000629A5"/>
    <w:rsid w:val="0006536D"/>
    <w:rsid w:val="0006700B"/>
    <w:rsid w:val="00071E10"/>
    <w:rsid w:val="000A7E36"/>
    <w:rsid w:val="000B0517"/>
    <w:rsid w:val="000B2DB1"/>
    <w:rsid w:val="000C209D"/>
    <w:rsid w:val="000C4638"/>
    <w:rsid w:val="000D3BB4"/>
    <w:rsid w:val="000D6045"/>
    <w:rsid w:val="000D608B"/>
    <w:rsid w:val="000F730D"/>
    <w:rsid w:val="00115727"/>
    <w:rsid w:val="00130895"/>
    <w:rsid w:val="001442F0"/>
    <w:rsid w:val="001559ED"/>
    <w:rsid w:val="0016019E"/>
    <w:rsid w:val="001602E3"/>
    <w:rsid w:val="00172E12"/>
    <w:rsid w:val="00173512"/>
    <w:rsid w:val="00176749"/>
    <w:rsid w:val="00182352"/>
    <w:rsid w:val="001877AA"/>
    <w:rsid w:val="0019258D"/>
    <w:rsid w:val="001931B3"/>
    <w:rsid w:val="00197D18"/>
    <w:rsid w:val="001A33E4"/>
    <w:rsid w:val="001C15F6"/>
    <w:rsid w:val="001C4327"/>
    <w:rsid w:val="001E2965"/>
    <w:rsid w:val="00212F7F"/>
    <w:rsid w:val="002150F1"/>
    <w:rsid w:val="00226F0C"/>
    <w:rsid w:val="00231380"/>
    <w:rsid w:val="002329A1"/>
    <w:rsid w:val="0023521C"/>
    <w:rsid w:val="0024155F"/>
    <w:rsid w:val="00242E7F"/>
    <w:rsid w:val="002447C0"/>
    <w:rsid w:val="002459C4"/>
    <w:rsid w:val="00247E5D"/>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1644A"/>
    <w:rsid w:val="00331194"/>
    <w:rsid w:val="00332C21"/>
    <w:rsid w:val="00336052"/>
    <w:rsid w:val="00342A59"/>
    <w:rsid w:val="00351BDA"/>
    <w:rsid w:val="00353870"/>
    <w:rsid w:val="00355851"/>
    <w:rsid w:val="003632E6"/>
    <w:rsid w:val="0038197F"/>
    <w:rsid w:val="00383F6C"/>
    <w:rsid w:val="003849F7"/>
    <w:rsid w:val="00385BF1"/>
    <w:rsid w:val="003A3726"/>
    <w:rsid w:val="003B2450"/>
    <w:rsid w:val="003C5DAD"/>
    <w:rsid w:val="003D6475"/>
    <w:rsid w:val="00402C36"/>
    <w:rsid w:val="00405055"/>
    <w:rsid w:val="00414059"/>
    <w:rsid w:val="00414E30"/>
    <w:rsid w:val="00431C51"/>
    <w:rsid w:val="00432417"/>
    <w:rsid w:val="004348E7"/>
    <w:rsid w:val="00437E8B"/>
    <w:rsid w:val="004469F4"/>
    <w:rsid w:val="00450499"/>
    <w:rsid w:val="00461B7A"/>
    <w:rsid w:val="00484CF4"/>
    <w:rsid w:val="00493614"/>
    <w:rsid w:val="004B2BE0"/>
    <w:rsid w:val="004B512B"/>
    <w:rsid w:val="004C432F"/>
    <w:rsid w:val="004D0F02"/>
    <w:rsid w:val="004D2021"/>
    <w:rsid w:val="004E2E71"/>
    <w:rsid w:val="004F21E0"/>
    <w:rsid w:val="004F429F"/>
    <w:rsid w:val="004F6E62"/>
    <w:rsid w:val="0051724E"/>
    <w:rsid w:val="00522CB2"/>
    <w:rsid w:val="00526B52"/>
    <w:rsid w:val="00532838"/>
    <w:rsid w:val="005401FB"/>
    <w:rsid w:val="00546254"/>
    <w:rsid w:val="0054791A"/>
    <w:rsid w:val="005624DD"/>
    <w:rsid w:val="00567F57"/>
    <w:rsid w:val="00575A3A"/>
    <w:rsid w:val="00585078"/>
    <w:rsid w:val="0058630C"/>
    <w:rsid w:val="00597203"/>
    <w:rsid w:val="005A5FEE"/>
    <w:rsid w:val="005B5239"/>
    <w:rsid w:val="005C3727"/>
    <w:rsid w:val="005D0895"/>
    <w:rsid w:val="005D3B6A"/>
    <w:rsid w:val="005E30FD"/>
    <w:rsid w:val="00605B19"/>
    <w:rsid w:val="006212FC"/>
    <w:rsid w:val="00622A03"/>
    <w:rsid w:val="00630075"/>
    <w:rsid w:val="00640078"/>
    <w:rsid w:val="00640E3F"/>
    <w:rsid w:val="006420D0"/>
    <w:rsid w:val="006445D1"/>
    <w:rsid w:val="00645F45"/>
    <w:rsid w:val="006847A1"/>
    <w:rsid w:val="0068622F"/>
    <w:rsid w:val="006932B2"/>
    <w:rsid w:val="00694349"/>
    <w:rsid w:val="006B0FE2"/>
    <w:rsid w:val="006B1132"/>
    <w:rsid w:val="006C6F31"/>
    <w:rsid w:val="006D054B"/>
    <w:rsid w:val="006D0D2E"/>
    <w:rsid w:val="006E5CFB"/>
    <w:rsid w:val="00707C88"/>
    <w:rsid w:val="0072078E"/>
    <w:rsid w:val="00746C90"/>
    <w:rsid w:val="007477F1"/>
    <w:rsid w:val="00755CC6"/>
    <w:rsid w:val="007574E5"/>
    <w:rsid w:val="00761225"/>
    <w:rsid w:val="00764318"/>
    <w:rsid w:val="0078637F"/>
    <w:rsid w:val="007874E8"/>
    <w:rsid w:val="00792751"/>
    <w:rsid w:val="007A39A1"/>
    <w:rsid w:val="007B14C3"/>
    <w:rsid w:val="007B412F"/>
    <w:rsid w:val="007B7DA8"/>
    <w:rsid w:val="007C0F9A"/>
    <w:rsid w:val="007D1596"/>
    <w:rsid w:val="007D1D58"/>
    <w:rsid w:val="007D2A4F"/>
    <w:rsid w:val="007F37C9"/>
    <w:rsid w:val="007F5435"/>
    <w:rsid w:val="00803209"/>
    <w:rsid w:val="00833E81"/>
    <w:rsid w:val="00841350"/>
    <w:rsid w:val="008528EA"/>
    <w:rsid w:val="00853BDC"/>
    <w:rsid w:val="00855ABA"/>
    <w:rsid w:val="008634FA"/>
    <w:rsid w:val="00891DBB"/>
    <w:rsid w:val="00892467"/>
    <w:rsid w:val="00894F69"/>
    <w:rsid w:val="008A31A0"/>
    <w:rsid w:val="008A796E"/>
    <w:rsid w:val="008B3DF9"/>
    <w:rsid w:val="008D06C0"/>
    <w:rsid w:val="008D2B63"/>
    <w:rsid w:val="008F2BF5"/>
    <w:rsid w:val="00911828"/>
    <w:rsid w:val="00916351"/>
    <w:rsid w:val="0093226B"/>
    <w:rsid w:val="00936D98"/>
    <w:rsid w:val="009433BE"/>
    <w:rsid w:val="0094388C"/>
    <w:rsid w:val="00962A53"/>
    <w:rsid w:val="009644E4"/>
    <w:rsid w:val="00970287"/>
    <w:rsid w:val="009910BC"/>
    <w:rsid w:val="0099215A"/>
    <w:rsid w:val="009A0FF0"/>
    <w:rsid w:val="009C3E7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55A1A"/>
    <w:rsid w:val="00A669C1"/>
    <w:rsid w:val="00A81AFD"/>
    <w:rsid w:val="00A8329E"/>
    <w:rsid w:val="00A84F6F"/>
    <w:rsid w:val="00A922E1"/>
    <w:rsid w:val="00AB1371"/>
    <w:rsid w:val="00AB27A3"/>
    <w:rsid w:val="00AB6763"/>
    <w:rsid w:val="00AC2D13"/>
    <w:rsid w:val="00AC42AA"/>
    <w:rsid w:val="00AD1369"/>
    <w:rsid w:val="00AD5816"/>
    <w:rsid w:val="00AD5AE5"/>
    <w:rsid w:val="00AD7FCF"/>
    <w:rsid w:val="00AE418E"/>
    <w:rsid w:val="00AE59AB"/>
    <w:rsid w:val="00AE642E"/>
    <w:rsid w:val="00AE6F53"/>
    <w:rsid w:val="00AF23A5"/>
    <w:rsid w:val="00AF2B6D"/>
    <w:rsid w:val="00AF736F"/>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C67F3"/>
    <w:rsid w:val="00BC7558"/>
    <w:rsid w:val="00BF4AC5"/>
    <w:rsid w:val="00C02FFC"/>
    <w:rsid w:val="00C0398D"/>
    <w:rsid w:val="00C05717"/>
    <w:rsid w:val="00C07922"/>
    <w:rsid w:val="00C13B2C"/>
    <w:rsid w:val="00C1754E"/>
    <w:rsid w:val="00C17749"/>
    <w:rsid w:val="00C20B86"/>
    <w:rsid w:val="00C23C1E"/>
    <w:rsid w:val="00C26949"/>
    <w:rsid w:val="00C32BB4"/>
    <w:rsid w:val="00C4613A"/>
    <w:rsid w:val="00C56886"/>
    <w:rsid w:val="00C60F52"/>
    <w:rsid w:val="00C71BF9"/>
    <w:rsid w:val="00C7384E"/>
    <w:rsid w:val="00C77734"/>
    <w:rsid w:val="00C84F7E"/>
    <w:rsid w:val="00C8544C"/>
    <w:rsid w:val="00C85DD8"/>
    <w:rsid w:val="00C87296"/>
    <w:rsid w:val="00C90387"/>
    <w:rsid w:val="00C923B0"/>
    <w:rsid w:val="00C9270E"/>
    <w:rsid w:val="00CC0725"/>
    <w:rsid w:val="00CC7044"/>
    <w:rsid w:val="00CD0132"/>
    <w:rsid w:val="00D02EE1"/>
    <w:rsid w:val="00D11B51"/>
    <w:rsid w:val="00D13244"/>
    <w:rsid w:val="00D3539F"/>
    <w:rsid w:val="00D37942"/>
    <w:rsid w:val="00D410C1"/>
    <w:rsid w:val="00D462DD"/>
    <w:rsid w:val="00D52868"/>
    <w:rsid w:val="00D66290"/>
    <w:rsid w:val="00D722D0"/>
    <w:rsid w:val="00D75E12"/>
    <w:rsid w:val="00D81223"/>
    <w:rsid w:val="00D906CA"/>
    <w:rsid w:val="00D93BDC"/>
    <w:rsid w:val="00D95D80"/>
    <w:rsid w:val="00D97348"/>
    <w:rsid w:val="00DA24F7"/>
    <w:rsid w:val="00DC0177"/>
    <w:rsid w:val="00DD063F"/>
    <w:rsid w:val="00DE19F0"/>
    <w:rsid w:val="00DE45A5"/>
    <w:rsid w:val="00DE4BB9"/>
    <w:rsid w:val="00E054A6"/>
    <w:rsid w:val="00E44BAD"/>
    <w:rsid w:val="00E554C9"/>
    <w:rsid w:val="00E6096E"/>
    <w:rsid w:val="00E6241E"/>
    <w:rsid w:val="00E846E6"/>
    <w:rsid w:val="00E900D5"/>
    <w:rsid w:val="00EA2BA8"/>
    <w:rsid w:val="00EA5109"/>
    <w:rsid w:val="00EA51FF"/>
    <w:rsid w:val="00EA6E2E"/>
    <w:rsid w:val="00EC7AAB"/>
    <w:rsid w:val="00ED46F3"/>
    <w:rsid w:val="00EE05BB"/>
    <w:rsid w:val="00EE6E0C"/>
    <w:rsid w:val="00EF6351"/>
    <w:rsid w:val="00F04A3B"/>
    <w:rsid w:val="00F065DF"/>
    <w:rsid w:val="00F15796"/>
    <w:rsid w:val="00F20BA6"/>
    <w:rsid w:val="00F32232"/>
    <w:rsid w:val="00F3784D"/>
    <w:rsid w:val="00F51CB8"/>
    <w:rsid w:val="00F652B8"/>
    <w:rsid w:val="00F665B1"/>
    <w:rsid w:val="00F671DD"/>
    <w:rsid w:val="00F716B6"/>
    <w:rsid w:val="00F8074E"/>
    <w:rsid w:val="00F829BC"/>
    <w:rsid w:val="00F9020F"/>
    <w:rsid w:val="00FB319E"/>
    <w:rsid w:val="00FB765E"/>
    <w:rsid w:val="00FC3523"/>
    <w:rsid w:val="00FC3609"/>
    <w:rsid w:val="00FC502E"/>
    <w:rsid w:val="00FD0332"/>
    <w:rsid w:val="00FD1E8A"/>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01F3-37CD-4696-B22C-9C3E906D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2021-01-19T13:40:00Z</dcterms:created>
  <dcterms:modified xsi:type="dcterms:W3CDTF">2021-01-19T13:40:00Z</dcterms:modified>
</cp:coreProperties>
</file>