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5" w:rsidRPr="00970631" w:rsidRDefault="00CA3775" w:rsidP="00970631">
      <w:pPr>
        <w:pStyle w:val="BodyText"/>
        <w:rPr>
          <w:sz w:val="20"/>
          <w:szCs w:val="20"/>
        </w:rPr>
      </w:pPr>
    </w:p>
    <w:p w:rsidR="00CA3775" w:rsidRPr="00970631" w:rsidRDefault="00A42D0A" w:rsidP="00970631">
      <w:pPr>
        <w:pStyle w:val="Heading1"/>
        <w:rPr>
          <w:sz w:val="20"/>
          <w:szCs w:val="20"/>
          <w:u w:val="none"/>
        </w:rPr>
      </w:pPr>
      <w:r w:rsidRPr="00970631">
        <w:rPr>
          <w:sz w:val="20"/>
          <w:szCs w:val="20"/>
          <w:u w:val="none"/>
        </w:rPr>
        <w:t>MINISTER OF WATER AND SANITATION</w:t>
      </w:r>
    </w:p>
    <w:p w:rsidR="00CA3775" w:rsidRPr="00970631" w:rsidRDefault="00CA3775" w:rsidP="00970631">
      <w:pPr>
        <w:pStyle w:val="BodyText"/>
        <w:rPr>
          <w:b/>
          <w:sz w:val="20"/>
          <w:szCs w:val="20"/>
        </w:rPr>
      </w:pPr>
    </w:p>
    <w:p w:rsidR="00CA3775" w:rsidRPr="00970631" w:rsidRDefault="00CA3775" w:rsidP="00970631">
      <w:pPr>
        <w:pStyle w:val="BodyText"/>
        <w:rPr>
          <w:b/>
          <w:sz w:val="20"/>
          <w:szCs w:val="20"/>
        </w:rPr>
      </w:pPr>
    </w:p>
    <w:p w:rsidR="00CA3775" w:rsidRPr="00970631" w:rsidRDefault="00A42D0A" w:rsidP="00970631">
      <w:pPr>
        <w:ind w:left="300"/>
        <w:rPr>
          <w:b/>
          <w:sz w:val="20"/>
          <w:szCs w:val="20"/>
        </w:rPr>
      </w:pPr>
      <w:r w:rsidRPr="00970631">
        <w:rPr>
          <w:b/>
          <w:sz w:val="20"/>
          <w:szCs w:val="20"/>
          <w:u w:val="thick"/>
        </w:rPr>
        <w:t>FOR WRITTEN REPLY</w:t>
      </w:r>
    </w:p>
    <w:p w:rsidR="00CA3775" w:rsidRPr="00970631" w:rsidRDefault="00CA3775" w:rsidP="00970631">
      <w:pPr>
        <w:pStyle w:val="BodyText"/>
        <w:rPr>
          <w:b/>
          <w:sz w:val="20"/>
          <w:szCs w:val="20"/>
        </w:rPr>
      </w:pPr>
    </w:p>
    <w:p w:rsidR="00CA3775" w:rsidRPr="00970631" w:rsidRDefault="00A42D0A" w:rsidP="00970631">
      <w:pPr>
        <w:ind w:left="300"/>
        <w:rPr>
          <w:b/>
          <w:sz w:val="20"/>
          <w:szCs w:val="20"/>
        </w:rPr>
      </w:pPr>
      <w:r w:rsidRPr="00970631">
        <w:rPr>
          <w:b/>
          <w:sz w:val="20"/>
          <w:szCs w:val="20"/>
          <w:u w:val="thick"/>
        </w:rPr>
        <w:t>QUESTION NO 2862</w:t>
      </w:r>
    </w:p>
    <w:p w:rsidR="00CA3775" w:rsidRPr="00970631" w:rsidRDefault="00CA3775" w:rsidP="00970631">
      <w:pPr>
        <w:pStyle w:val="BodyText"/>
        <w:rPr>
          <w:b/>
          <w:sz w:val="20"/>
          <w:szCs w:val="20"/>
        </w:rPr>
      </w:pPr>
    </w:p>
    <w:p w:rsidR="00CA3775" w:rsidRPr="00970631" w:rsidRDefault="00A42D0A" w:rsidP="00970631">
      <w:pPr>
        <w:ind w:left="300" w:right="771"/>
        <w:rPr>
          <w:b/>
          <w:sz w:val="20"/>
          <w:szCs w:val="20"/>
        </w:rPr>
      </w:pPr>
      <w:r w:rsidRPr="00970631">
        <w:rPr>
          <w:b/>
          <w:sz w:val="20"/>
          <w:szCs w:val="20"/>
          <w:u w:val="thick"/>
        </w:rPr>
        <w:t>DATE OF PUBLICATION IN INTERNAL QUESTION PAPER: 10 DECEMBER 2021</w:t>
      </w:r>
      <w:r w:rsidRPr="00970631">
        <w:rPr>
          <w:b/>
          <w:sz w:val="20"/>
          <w:szCs w:val="20"/>
        </w:rPr>
        <w:t xml:space="preserve"> </w:t>
      </w:r>
      <w:r w:rsidRPr="00970631">
        <w:rPr>
          <w:b/>
          <w:sz w:val="20"/>
          <w:szCs w:val="20"/>
          <w:u w:val="thick"/>
        </w:rPr>
        <w:t>(INTERNAL QUESTION PAPER NO. 32)</w:t>
      </w:r>
    </w:p>
    <w:p w:rsidR="00CA3775" w:rsidRPr="00970631" w:rsidRDefault="00CA3775" w:rsidP="00970631">
      <w:pPr>
        <w:pStyle w:val="BodyText"/>
        <w:rPr>
          <w:b/>
          <w:sz w:val="20"/>
          <w:szCs w:val="20"/>
        </w:rPr>
      </w:pPr>
    </w:p>
    <w:p w:rsidR="00CA3775" w:rsidRPr="00970631" w:rsidRDefault="00CA3775" w:rsidP="00970631">
      <w:pPr>
        <w:pStyle w:val="BodyText"/>
        <w:rPr>
          <w:b/>
          <w:sz w:val="20"/>
          <w:szCs w:val="20"/>
        </w:rPr>
      </w:pPr>
    </w:p>
    <w:p w:rsidR="00CA3775" w:rsidRPr="00970631" w:rsidRDefault="00A42D0A" w:rsidP="00970631">
      <w:pPr>
        <w:ind w:left="300"/>
        <w:rPr>
          <w:b/>
          <w:sz w:val="20"/>
          <w:szCs w:val="20"/>
        </w:rPr>
      </w:pPr>
      <w:r w:rsidRPr="00970631">
        <w:rPr>
          <w:b/>
          <w:sz w:val="20"/>
          <w:szCs w:val="20"/>
        </w:rPr>
        <w:t>2862. Mrs M R Mohlala (EFF) to ask the Minister of Water and Sanitation:</w:t>
      </w:r>
    </w:p>
    <w:p w:rsidR="00CA3775" w:rsidRPr="00970631" w:rsidRDefault="00CA3775" w:rsidP="00970631">
      <w:pPr>
        <w:pStyle w:val="BodyText"/>
        <w:rPr>
          <w:b/>
          <w:sz w:val="20"/>
          <w:szCs w:val="20"/>
        </w:rPr>
      </w:pPr>
    </w:p>
    <w:p w:rsidR="00CA3775" w:rsidRPr="00970631" w:rsidRDefault="00A42D0A" w:rsidP="00970631">
      <w:pPr>
        <w:ind w:left="1020" w:right="442"/>
        <w:rPr>
          <w:sz w:val="20"/>
          <w:szCs w:val="20"/>
        </w:rPr>
      </w:pPr>
      <w:r w:rsidRPr="00970631">
        <w:rPr>
          <w:sz w:val="20"/>
          <w:szCs w:val="20"/>
        </w:rPr>
        <w:t>With</w:t>
      </w:r>
      <w:r w:rsidRPr="00970631">
        <w:rPr>
          <w:spacing w:val="-16"/>
          <w:sz w:val="20"/>
          <w:szCs w:val="20"/>
        </w:rPr>
        <w:t xml:space="preserve"> </w:t>
      </w:r>
      <w:r w:rsidRPr="00970631">
        <w:rPr>
          <w:sz w:val="20"/>
          <w:szCs w:val="20"/>
        </w:rPr>
        <w:t>regard</w:t>
      </w:r>
      <w:r w:rsidRPr="00970631">
        <w:rPr>
          <w:spacing w:val="-16"/>
          <w:sz w:val="20"/>
          <w:szCs w:val="20"/>
        </w:rPr>
        <w:t xml:space="preserve"> </w:t>
      </w:r>
      <w:r w:rsidRPr="00970631">
        <w:rPr>
          <w:sz w:val="20"/>
          <w:szCs w:val="20"/>
        </w:rPr>
        <w:t>to</w:t>
      </w:r>
      <w:r w:rsidRPr="00970631">
        <w:rPr>
          <w:spacing w:val="-17"/>
          <w:sz w:val="20"/>
          <w:szCs w:val="20"/>
        </w:rPr>
        <w:t xml:space="preserve"> </w:t>
      </w:r>
      <w:r w:rsidRPr="00970631">
        <w:rPr>
          <w:sz w:val="20"/>
          <w:szCs w:val="20"/>
        </w:rPr>
        <w:t>the</w:t>
      </w:r>
      <w:r w:rsidRPr="00970631">
        <w:rPr>
          <w:spacing w:val="-18"/>
          <w:sz w:val="20"/>
          <w:szCs w:val="20"/>
        </w:rPr>
        <w:t xml:space="preserve"> </w:t>
      </w:r>
      <w:r w:rsidRPr="00970631">
        <w:rPr>
          <w:sz w:val="20"/>
          <w:szCs w:val="20"/>
        </w:rPr>
        <w:t>Giyani</w:t>
      </w:r>
      <w:r w:rsidRPr="00970631">
        <w:rPr>
          <w:spacing w:val="-16"/>
          <w:sz w:val="20"/>
          <w:szCs w:val="20"/>
        </w:rPr>
        <w:t xml:space="preserve"> </w:t>
      </w:r>
      <w:r w:rsidRPr="00970631">
        <w:rPr>
          <w:sz w:val="20"/>
          <w:szCs w:val="20"/>
        </w:rPr>
        <w:t>water</w:t>
      </w:r>
      <w:r w:rsidRPr="00970631">
        <w:rPr>
          <w:spacing w:val="-17"/>
          <w:sz w:val="20"/>
          <w:szCs w:val="20"/>
        </w:rPr>
        <w:t xml:space="preserve"> </w:t>
      </w:r>
      <w:r w:rsidRPr="00970631">
        <w:rPr>
          <w:sz w:val="20"/>
          <w:szCs w:val="20"/>
        </w:rPr>
        <w:t>project</w:t>
      </w:r>
      <w:r w:rsidRPr="00970631">
        <w:rPr>
          <w:spacing w:val="-15"/>
          <w:sz w:val="20"/>
          <w:szCs w:val="20"/>
        </w:rPr>
        <w:t xml:space="preserve"> </w:t>
      </w:r>
      <w:r w:rsidRPr="00970631">
        <w:rPr>
          <w:sz w:val="20"/>
          <w:szCs w:val="20"/>
        </w:rPr>
        <w:t>which</w:t>
      </w:r>
      <w:r w:rsidRPr="00970631">
        <w:rPr>
          <w:spacing w:val="-16"/>
          <w:sz w:val="20"/>
          <w:szCs w:val="20"/>
        </w:rPr>
        <w:t xml:space="preserve"> </w:t>
      </w:r>
      <w:r w:rsidRPr="00970631">
        <w:rPr>
          <w:sz w:val="20"/>
          <w:szCs w:val="20"/>
        </w:rPr>
        <w:t>is</w:t>
      </w:r>
      <w:r w:rsidRPr="00970631">
        <w:rPr>
          <w:spacing w:val="-16"/>
          <w:sz w:val="20"/>
          <w:szCs w:val="20"/>
        </w:rPr>
        <w:t xml:space="preserve"> </w:t>
      </w:r>
      <w:r w:rsidRPr="00970631">
        <w:rPr>
          <w:sz w:val="20"/>
          <w:szCs w:val="20"/>
        </w:rPr>
        <w:t>still</w:t>
      </w:r>
      <w:r w:rsidRPr="00970631">
        <w:rPr>
          <w:spacing w:val="-16"/>
          <w:sz w:val="20"/>
          <w:szCs w:val="20"/>
        </w:rPr>
        <w:t xml:space="preserve"> </w:t>
      </w:r>
      <w:r w:rsidRPr="00970631">
        <w:rPr>
          <w:sz w:val="20"/>
          <w:szCs w:val="20"/>
        </w:rPr>
        <w:t>experiencing</w:t>
      </w:r>
      <w:r w:rsidRPr="00970631">
        <w:rPr>
          <w:spacing w:val="-17"/>
          <w:sz w:val="20"/>
          <w:szCs w:val="20"/>
        </w:rPr>
        <w:t xml:space="preserve"> </w:t>
      </w:r>
      <w:r w:rsidRPr="00970631">
        <w:rPr>
          <w:sz w:val="20"/>
          <w:szCs w:val="20"/>
        </w:rPr>
        <w:t>numerous</w:t>
      </w:r>
      <w:r w:rsidRPr="00970631">
        <w:rPr>
          <w:spacing w:val="-15"/>
          <w:sz w:val="20"/>
          <w:szCs w:val="20"/>
        </w:rPr>
        <w:t xml:space="preserve"> </w:t>
      </w:r>
      <w:r w:rsidRPr="00970631">
        <w:rPr>
          <w:sz w:val="20"/>
          <w:szCs w:val="20"/>
        </w:rPr>
        <w:t>challenges with</w:t>
      </w:r>
      <w:r w:rsidRPr="00970631">
        <w:rPr>
          <w:spacing w:val="-18"/>
          <w:sz w:val="20"/>
          <w:szCs w:val="20"/>
        </w:rPr>
        <w:t xml:space="preserve"> </w:t>
      </w:r>
      <w:r w:rsidRPr="00970631">
        <w:rPr>
          <w:sz w:val="20"/>
          <w:szCs w:val="20"/>
        </w:rPr>
        <w:t>the</w:t>
      </w:r>
      <w:r w:rsidRPr="00970631">
        <w:rPr>
          <w:spacing w:val="-18"/>
          <w:sz w:val="20"/>
          <w:szCs w:val="20"/>
        </w:rPr>
        <w:t xml:space="preserve"> </w:t>
      </w:r>
      <w:r w:rsidRPr="00970631">
        <w:rPr>
          <w:sz w:val="20"/>
          <w:szCs w:val="20"/>
        </w:rPr>
        <w:t>Vaal</w:t>
      </w:r>
      <w:r w:rsidRPr="00970631">
        <w:rPr>
          <w:spacing w:val="-18"/>
          <w:sz w:val="20"/>
          <w:szCs w:val="20"/>
        </w:rPr>
        <w:t xml:space="preserve"> </w:t>
      </w:r>
      <w:r w:rsidRPr="00970631">
        <w:rPr>
          <w:sz w:val="20"/>
          <w:szCs w:val="20"/>
        </w:rPr>
        <w:t>Gamagara</w:t>
      </w:r>
      <w:r w:rsidRPr="00970631">
        <w:rPr>
          <w:spacing w:val="-15"/>
          <w:sz w:val="20"/>
          <w:szCs w:val="20"/>
        </w:rPr>
        <w:t xml:space="preserve"> </w:t>
      </w:r>
      <w:r w:rsidRPr="00970631">
        <w:rPr>
          <w:sz w:val="20"/>
          <w:szCs w:val="20"/>
        </w:rPr>
        <w:t>Regional</w:t>
      </w:r>
      <w:r w:rsidRPr="00970631">
        <w:rPr>
          <w:spacing w:val="-23"/>
          <w:sz w:val="20"/>
          <w:szCs w:val="20"/>
        </w:rPr>
        <w:t xml:space="preserve"> </w:t>
      </w:r>
      <w:r w:rsidRPr="00970631">
        <w:rPr>
          <w:sz w:val="20"/>
          <w:szCs w:val="20"/>
        </w:rPr>
        <w:t>Water</w:t>
      </w:r>
      <w:r w:rsidRPr="00970631">
        <w:rPr>
          <w:spacing w:val="-19"/>
          <w:sz w:val="20"/>
          <w:szCs w:val="20"/>
        </w:rPr>
        <w:t xml:space="preserve"> </w:t>
      </w:r>
      <w:r w:rsidRPr="00970631">
        <w:rPr>
          <w:sz w:val="20"/>
          <w:szCs w:val="20"/>
        </w:rPr>
        <w:t>Supply</w:t>
      </w:r>
      <w:r w:rsidRPr="00970631">
        <w:rPr>
          <w:spacing w:val="-21"/>
          <w:sz w:val="20"/>
          <w:szCs w:val="20"/>
        </w:rPr>
        <w:t xml:space="preserve"> </w:t>
      </w:r>
      <w:r w:rsidRPr="00970631">
        <w:rPr>
          <w:sz w:val="20"/>
          <w:szCs w:val="20"/>
        </w:rPr>
        <w:t>Scheme</w:t>
      </w:r>
      <w:r w:rsidRPr="00970631">
        <w:rPr>
          <w:spacing w:val="-18"/>
          <w:sz w:val="20"/>
          <w:szCs w:val="20"/>
        </w:rPr>
        <w:t xml:space="preserve"> </w:t>
      </w:r>
      <w:r w:rsidRPr="00970631">
        <w:rPr>
          <w:sz w:val="20"/>
          <w:szCs w:val="20"/>
        </w:rPr>
        <w:t>and</w:t>
      </w:r>
      <w:r w:rsidRPr="00970631">
        <w:rPr>
          <w:spacing w:val="-17"/>
          <w:sz w:val="20"/>
          <w:szCs w:val="20"/>
        </w:rPr>
        <w:t xml:space="preserve"> </w:t>
      </w:r>
      <w:r w:rsidRPr="00970631">
        <w:rPr>
          <w:sz w:val="20"/>
          <w:szCs w:val="20"/>
        </w:rPr>
        <w:t>the</w:t>
      </w:r>
      <w:r w:rsidRPr="00970631">
        <w:rPr>
          <w:spacing w:val="-18"/>
          <w:sz w:val="20"/>
          <w:szCs w:val="20"/>
        </w:rPr>
        <w:t xml:space="preserve"> </w:t>
      </w:r>
      <w:r w:rsidRPr="00970631">
        <w:rPr>
          <w:sz w:val="20"/>
          <w:szCs w:val="20"/>
        </w:rPr>
        <w:t>Integrated</w:t>
      </w:r>
      <w:r w:rsidRPr="00970631">
        <w:rPr>
          <w:spacing w:val="-18"/>
          <w:sz w:val="20"/>
          <w:szCs w:val="20"/>
        </w:rPr>
        <w:t xml:space="preserve"> </w:t>
      </w:r>
      <w:r w:rsidRPr="00970631">
        <w:rPr>
          <w:sz w:val="20"/>
          <w:szCs w:val="20"/>
        </w:rPr>
        <w:t>Vaal</w:t>
      </w:r>
      <w:r w:rsidRPr="00970631">
        <w:rPr>
          <w:spacing w:val="-18"/>
          <w:sz w:val="20"/>
          <w:szCs w:val="20"/>
        </w:rPr>
        <w:t xml:space="preserve"> </w:t>
      </w:r>
      <w:r w:rsidRPr="00970631">
        <w:rPr>
          <w:sz w:val="20"/>
          <w:szCs w:val="20"/>
        </w:rPr>
        <w:t>River System, what is his department doing to address the</w:t>
      </w:r>
      <w:r w:rsidRPr="00970631">
        <w:rPr>
          <w:spacing w:val="-4"/>
          <w:sz w:val="20"/>
          <w:szCs w:val="20"/>
        </w:rPr>
        <w:t xml:space="preserve"> </w:t>
      </w:r>
      <w:r w:rsidRPr="00970631">
        <w:rPr>
          <w:sz w:val="20"/>
          <w:szCs w:val="20"/>
        </w:rPr>
        <w:t>challenges?</w:t>
      </w:r>
    </w:p>
    <w:p w:rsidR="00CA3775" w:rsidRPr="00970631" w:rsidRDefault="00CA3775" w:rsidP="00970631">
      <w:pPr>
        <w:pStyle w:val="BodyText"/>
        <w:rPr>
          <w:sz w:val="20"/>
          <w:szCs w:val="20"/>
        </w:rPr>
      </w:pPr>
    </w:p>
    <w:p w:rsidR="00CA3775" w:rsidRPr="00970631" w:rsidRDefault="00A42D0A" w:rsidP="00970631">
      <w:pPr>
        <w:ind w:right="439"/>
        <w:rPr>
          <w:sz w:val="20"/>
          <w:szCs w:val="20"/>
        </w:rPr>
      </w:pPr>
      <w:r w:rsidRPr="00970631">
        <w:rPr>
          <w:w w:val="95"/>
          <w:sz w:val="20"/>
          <w:szCs w:val="20"/>
        </w:rPr>
        <w:t>NW3382E</w:t>
      </w:r>
    </w:p>
    <w:p w:rsidR="00CA3775" w:rsidRPr="00970631" w:rsidRDefault="00CA3775" w:rsidP="00970631">
      <w:pPr>
        <w:pStyle w:val="BodyText"/>
        <w:rPr>
          <w:sz w:val="20"/>
          <w:szCs w:val="20"/>
        </w:rPr>
      </w:pPr>
    </w:p>
    <w:p w:rsidR="00CA3775" w:rsidRPr="00970631" w:rsidRDefault="00A42D0A" w:rsidP="00970631">
      <w:pPr>
        <w:pStyle w:val="Heading1"/>
        <w:ind w:left="840"/>
        <w:rPr>
          <w:sz w:val="20"/>
          <w:szCs w:val="20"/>
          <w:u w:val="none"/>
        </w:rPr>
      </w:pPr>
      <w:r w:rsidRPr="00970631">
        <w:rPr>
          <w:sz w:val="20"/>
          <w:szCs w:val="20"/>
          <w:u w:val="none"/>
        </w:rPr>
        <w:t>MINISTER OF WATER AND SANITATION</w:t>
      </w:r>
    </w:p>
    <w:p w:rsidR="00CA3775" w:rsidRPr="00970631" w:rsidRDefault="00CA3775" w:rsidP="00970631">
      <w:pPr>
        <w:pStyle w:val="BodyText"/>
        <w:rPr>
          <w:b/>
          <w:sz w:val="20"/>
          <w:szCs w:val="20"/>
        </w:rPr>
      </w:pPr>
    </w:p>
    <w:p w:rsidR="00CA3775" w:rsidRPr="00970631" w:rsidRDefault="00CA3775" w:rsidP="00970631">
      <w:pPr>
        <w:pStyle w:val="BodyText"/>
        <w:rPr>
          <w:b/>
          <w:sz w:val="20"/>
          <w:szCs w:val="20"/>
        </w:rPr>
      </w:pPr>
    </w:p>
    <w:p w:rsidR="00CA3775" w:rsidRPr="00970631" w:rsidRDefault="00A42D0A" w:rsidP="00970631">
      <w:pPr>
        <w:pStyle w:val="BodyText"/>
        <w:ind w:left="300" w:right="439"/>
        <w:rPr>
          <w:sz w:val="20"/>
          <w:szCs w:val="20"/>
        </w:rPr>
      </w:pPr>
      <w:r w:rsidRPr="00970631">
        <w:rPr>
          <w:sz w:val="20"/>
          <w:szCs w:val="20"/>
        </w:rPr>
        <w:t>The Department of Water and sanitation has put in place measures to ensure that challenges hindering progress for projects such as the Vaal Gamagara, the Giyani Water Supply and the Vaal River System Intervention are res</w:t>
      </w:r>
      <w:r w:rsidRPr="00970631">
        <w:rPr>
          <w:sz w:val="20"/>
          <w:szCs w:val="20"/>
        </w:rPr>
        <w:t>olved and the services are delivered as expected by affected communities.</w:t>
      </w:r>
      <w:r w:rsidRPr="00970631">
        <w:rPr>
          <w:spacing w:val="-8"/>
          <w:sz w:val="20"/>
          <w:szCs w:val="20"/>
        </w:rPr>
        <w:t xml:space="preserve"> </w:t>
      </w:r>
      <w:r w:rsidRPr="00970631">
        <w:rPr>
          <w:sz w:val="20"/>
          <w:szCs w:val="20"/>
        </w:rPr>
        <w:t>The</w:t>
      </w:r>
      <w:r w:rsidRPr="00970631">
        <w:rPr>
          <w:spacing w:val="-8"/>
          <w:sz w:val="20"/>
          <w:szCs w:val="20"/>
        </w:rPr>
        <w:t xml:space="preserve"> </w:t>
      </w:r>
      <w:r w:rsidRPr="00970631">
        <w:rPr>
          <w:sz w:val="20"/>
          <w:szCs w:val="20"/>
        </w:rPr>
        <w:t>table</w:t>
      </w:r>
      <w:r w:rsidRPr="00970631">
        <w:rPr>
          <w:spacing w:val="-5"/>
          <w:sz w:val="20"/>
          <w:szCs w:val="20"/>
        </w:rPr>
        <w:t xml:space="preserve"> </w:t>
      </w:r>
      <w:r w:rsidRPr="00970631">
        <w:rPr>
          <w:sz w:val="20"/>
          <w:szCs w:val="20"/>
        </w:rPr>
        <w:t>below</w:t>
      </w:r>
      <w:r w:rsidRPr="00970631">
        <w:rPr>
          <w:spacing w:val="-8"/>
          <w:sz w:val="20"/>
          <w:szCs w:val="20"/>
        </w:rPr>
        <w:t xml:space="preserve"> </w:t>
      </w:r>
      <w:r w:rsidRPr="00970631">
        <w:rPr>
          <w:sz w:val="20"/>
          <w:szCs w:val="20"/>
        </w:rPr>
        <w:t>indicates</w:t>
      </w:r>
      <w:r w:rsidRPr="00970631">
        <w:rPr>
          <w:spacing w:val="-6"/>
          <w:sz w:val="20"/>
          <w:szCs w:val="20"/>
        </w:rPr>
        <w:t xml:space="preserve"> </w:t>
      </w:r>
      <w:r w:rsidRPr="00970631">
        <w:rPr>
          <w:sz w:val="20"/>
          <w:szCs w:val="20"/>
        </w:rPr>
        <w:t>the</w:t>
      </w:r>
      <w:r w:rsidRPr="00970631">
        <w:rPr>
          <w:spacing w:val="-6"/>
          <w:sz w:val="20"/>
          <w:szCs w:val="20"/>
        </w:rPr>
        <w:t xml:space="preserve"> </w:t>
      </w:r>
      <w:r w:rsidRPr="00970631">
        <w:rPr>
          <w:sz w:val="20"/>
          <w:szCs w:val="20"/>
        </w:rPr>
        <w:t>project</w:t>
      </w:r>
      <w:r w:rsidRPr="00970631">
        <w:rPr>
          <w:spacing w:val="-4"/>
          <w:sz w:val="20"/>
          <w:szCs w:val="20"/>
        </w:rPr>
        <w:t xml:space="preserve"> </w:t>
      </w:r>
      <w:r w:rsidRPr="00970631">
        <w:rPr>
          <w:sz w:val="20"/>
          <w:szCs w:val="20"/>
        </w:rPr>
        <w:t>descriptions,</w:t>
      </w:r>
      <w:r w:rsidRPr="00970631">
        <w:rPr>
          <w:spacing w:val="-4"/>
          <w:sz w:val="20"/>
          <w:szCs w:val="20"/>
        </w:rPr>
        <w:t xml:space="preserve"> </w:t>
      </w:r>
      <w:r w:rsidRPr="00970631">
        <w:rPr>
          <w:sz w:val="20"/>
          <w:szCs w:val="20"/>
        </w:rPr>
        <w:t>challenges</w:t>
      </w:r>
      <w:r w:rsidRPr="00970631">
        <w:rPr>
          <w:spacing w:val="-6"/>
          <w:sz w:val="20"/>
          <w:szCs w:val="20"/>
        </w:rPr>
        <w:t xml:space="preserve"> </w:t>
      </w:r>
      <w:r w:rsidRPr="00970631">
        <w:rPr>
          <w:sz w:val="20"/>
          <w:szCs w:val="20"/>
        </w:rPr>
        <w:t>and</w:t>
      </w:r>
      <w:r w:rsidRPr="00970631">
        <w:rPr>
          <w:spacing w:val="-5"/>
          <w:sz w:val="20"/>
          <w:szCs w:val="20"/>
        </w:rPr>
        <w:t xml:space="preserve"> </w:t>
      </w:r>
      <w:r w:rsidRPr="00970631">
        <w:rPr>
          <w:sz w:val="20"/>
          <w:szCs w:val="20"/>
        </w:rPr>
        <w:t>how</w:t>
      </w:r>
      <w:r w:rsidRPr="00970631">
        <w:rPr>
          <w:spacing w:val="-8"/>
          <w:sz w:val="20"/>
          <w:szCs w:val="20"/>
        </w:rPr>
        <w:t xml:space="preserve"> </w:t>
      </w:r>
      <w:r w:rsidRPr="00970631">
        <w:rPr>
          <w:sz w:val="20"/>
          <w:szCs w:val="20"/>
        </w:rPr>
        <w:t>these</w:t>
      </w:r>
      <w:r w:rsidRPr="00970631">
        <w:rPr>
          <w:spacing w:val="-5"/>
          <w:sz w:val="20"/>
          <w:szCs w:val="20"/>
        </w:rPr>
        <w:t xml:space="preserve"> </w:t>
      </w:r>
      <w:r w:rsidRPr="00970631">
        <w:rPr>
          <w:sz w:val="20"/>
          <w:szCs w:val="20"/>
        </w:rPr>
        <w:t>are</w:t>
      </w:r>
      <w:r w:rsidRPr="00970631">
        <w:rPr>
          <w:spacing w:val="-6"/>
          <w:sz w:val="20"/>
          <w:szCs w:val="20"/>
        </w:rPr>
        <w:t xml:space="preserve"> </w:t>
      </w:r>
      <w:r w:rsidRPr="00970631">
        <w:rPr>
          <w:sz w:val="20"/>
          <w:szCs w:val="20"/>
        </w:rPr>
        <w:t>being resolved</w:t>
      </w:r>
    </w:p>
    <w:p w:rsidR="00CA3775" w:rsidRPr="00970631" w:rsidRDefault="00CA3775" w:rsidP="00970631">
      <w:pPr>
        <w:pStyle w:val="BodyText"/>
        <w:rPr>
          <w:sz w:val="20"/>
          <w:szCs w:val="20"/>
        </w:rPr>
      </w:pPr>
    </w:p>
    <w:p w:rsidR="00CA3775" w:rsidRPr="00970631" w:rsidRDefault="00CA3775" w:rsidP="00970631">
      <w:pPr>
        <w:pStyle w:val="BodyText"/>
        <w:rPr>
          <w:sz w:val="20"/>
          <w:szCs w:val="20"/>
        </w:rPr>
      </w:pPr>
    </w:p>
    <w:p w:rsidR="00CA3775" w:rsidRPr="00970631" w:rsidRDefault="00CA3775" w:rsidP="00970631">
      <w:pPr>
        <w:pStyle w:val="BodyText"/>
        <w:rPr>
          <w:sz w:val="20"/>
          <w:szCs w:val="20"/>
        </w:rPr>
      </w:pPr>
    </w:p>
    <w:p w:rsidR="00CA3775" w:rsidRPr="00970631" w:rsidRDefault="00CA3775" w:rsidP="00970631">
      <w:pPr>
        <w:pStyle w:val="BodyText"/>
        <w:rPr>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1"/>
        <w:gridCol w:w="5221"/>
      </w:tblGrid>
      <w:tr w:rsidR="00CA3775" w:rsidRPr="00970631">
        <w:trPr>
          <w:trHeight w:val="251"/>
        </w:trPr>
        <w:tc>
          <w:tcPr>
            <w:tcW w:w="5041" w:type="dxa"/>
            <w:shd w:val="clear" w:color="auto" w:fill="D5E2BB"/>
          </w:tcPr>
          <w:p w:rsidR="00CA3775" w:rsidRPr="00970631" w:rsidRDefault="00A42D0A" w:rsidP="00970631">
            <w:pPr>
              <w:pStyle w:val="TableParagraph"/>
              <w:rPr>
                <w:b/>
                <w:sz w:val="20"/>
                <w:szCs w:val="20"/>
              </w:rPr>
            </w:pPr>
            <w:r w:rsidRPr="00970631">
              <w:rPr>
                <w:b/>
                <w:sz w:val="20"/>
                <w:szCs w:val="20"/>
              </w:rPr>
              <w:t>PROJECT / CHALLENGES</w:t>
            </w:r>
          </w:p>
        </w:tc>
        <w:tc>
          <w:tcPr>
            <w:tcW w:w="5221" w:type="dxa"/>
            <w:shd w:val="clear" w:color="auto" w:fill="D5E2BB"/>
          </w:tcPr>
          <w:p w:rsidR="00CA3775" w:rsidRPr="00970631" w:rsidRDefault="00A42D0A" w:rsidP="00970631">
            <w:pPr>
              <w:pStyle w:val="TableParagraph"/>
              <w:rPr>
                <w:b/>
                <w:sz w:val="20"/>
                <w:szCs w:val="20"/>
              </w:rPr>
            </w:pPr>
            <w:r w:rsidRPr="00970631">
              <w:rPr>
                <w:b/>
                <w:sz w:val="20"/>
                <w:szCs w:val="20"/>
              </w:rPr>
              <w:t>INTERVENTION/ PROGRESS</w:t>
            </w:r>
          </w:p>
        </w:tc>
      </w:tr>
      <w:tr w:rsidR="00CA3775" w:rsidRPr="00970631">
        <w:trPr>
          <w:trHeight w:val="1012"/>
        </w:trPr>
        <w:tc>
          <w:tcPr>
            <w:tcW w:w="5041" w:type="dxa"/>
          </w:tcPr>
          <w:p w:rsidR="00CA3775" w:rsidRPr="00970631" w:rsidRDefault="00A42D0A" w:rsidP="00970631">
            <w:pPr>
              <w:pStyle w:val="TableParagraph"/>
              <w:rPr>
                <w:sz w:val="20"/>
                <w:szCs w:val="20"/>
              </w:rPr>
            </w:pPr>
            <w:r w:rsidRPr="00970631">
              <w:rPr>
                <w:b/>
                <w:sz w:val="20"/>
                <w:szCs w:val="20"/>
              </w:rPr>
              <w:t>The Vaal Gamagara BWS Project</w:t>
            </w:r>
            <w:r w:rsidRPr="00970631">
              <w:rPr>
                <w:sz w:val="20"/>
                <w:szCs w:val="20"/>
              </w:rPr>
              <w:t>:</w:t>
            </w:r>
          </w:p>
          <w:p w:rsidR="00CA3775" w:rsidRPr="00970631" w:rsidRDefault="00CA3775" w:rsidP="00970631">
            <w:pPr>
              <w:pStyle w:val="TableParagraph"/>
              <w:ind w:left="0"/>
              <w:rPr>
                <w:sz w:val="20"/>
                <w:szCs w:val="20"/>
              </w:rPr>
            </w:pPr>
          </w:p>
          <w:p w:rsidR="00CA3775" w:rsidRPr="00970631" w:rsidRDefault="00A42D0A" w:rsidP="00970631">
            <w:pPr>
              <w:pStyle w:val="TableParagraph"/>
              <w:tabs>
                <w:tab w:val="left" w:pos="1017"/>
                <w:tab w:val="left" w:pos="1425"/>
                <w:tab w:val="left" w:pos="2343"/>
                <w:tab w:val="left" w:pos="2933"/>
                <w:tab w:val="left" w:pos="4564"/>
              </w:tabs>
              <w:ind w:right="96"/>
              <w:rPr>
                <w:sz w:val="20"/>
                <w:szCs w:val="20"/>
              </w:rPr>
            </w:pPr>
            <w:r w:rsidRPr="00970631">
              <w:rPr>
                <w:sz w:val="20"/>
                <w:szCs w:val="20"/>
              </w:rPr>
              <w:t>Phase</w:t>
            </w:r>
            <w:r w:rsidRPr="00970631">
              <w:rPr>
                <w:sz w:val="20"/>
                <w:szCs w:val="20"/>
              </w:rPr>
              <w:tab/>
              <w:t>1</w:t>
            </w:r>
            <w:r w:rsidRPr="00970631">
              <w:rPr>
                <w:sz w:val="20"/>
                <w:szCs w:val="20"/>
              </w:rPr>
              <w:tab/>
              <w:t>entails</w:t>
            </w:r>
            <w:r w:rsidRPr="00970631">
              <w:rPr>
                <w:sz w:val="20"/>
                <w:szCs w:val="20"/>
              </w:rPr>
              <w:tab/>
              <w:t>the</w:t>
            </w:r>
            <w:r w:rsidRPr="00970631">
              <w:rPr>
                <w:sz w:val="20"/>
                <w:szCs w:val="20"/>
              </w:rPr>
              <w:tab/>
              <w:t>refurbishment</w:t>
            </w:r>
            <w:r w:rsidRPr="00970631">
              <w:rPr>
                <w:sz w:val="20"/>
                <w:szCs w:val="20"/>
              </w:rPr>
              <w:tab/>
            </w:r>
            <w:r w:rsidRPr="00970631">
              <w:rPr>
                <w:spacing w:val="-7"/>
                <w:sz w:val="20"/>
                <w:szCs w:val="20"/>
              </w:rPr>
              <w:t xml:space="preserve">and </w:t>
            </w:r>
            <w:r w:rsidRPr="00970631">
              <w:rPr>
                <w:sz w:val="20"/>
                <w:szCs w:val="20"/>
              </w:rPr>
              <w:t>replacement of an 80-kilometre pipeline</w:t>
            </w:r>
            <w:r w:rsidRPr="00970631">
              <w:rPr>
                <w:spacing w:val="25"/>
                <w:sz w:val="20"/>
                <w:szCs w:val="20"/>
              </w:rPr>
              <w:t xml:space="preserve"> </w:t>
            </w:r>
            <w:r w:rsidRPr="00970631">
              <w:rPr>
                <w:sz w:val="20"/>
                <w:szCs w:val="20"/>
              </w:rPr>
              <w:t>which</w:t>
            </w:r>
          </w:p>
        </w:tc>
        <w:tc>
          <w:tcPr>
            <w:tcW w:w="5221" w:type="dxa"/>
          </w:tcPr>
          <w:p w:rsidR="00CA3775" w:rsidRPr="00970631" w:rsidRDefault="00A42D0A" w:rsidP="00970631">
            <w:pPr>
              <w:pStyle w:val="TableParagraph"/>
              <w:ind w:right="97"/>
              <w:rPr>
                <w:sz w:val="20"/>
                <w:szCs w:val="20"/>
              </w:rPr>
            </w:pPr>
            <w:r w:rsidRPr="00970631">
              <w:rPr>
                <w:sz w:val="20"/>
                <w:szCs w:val="20"/>
              </w:rPr>
              <w:t>To address challenges regarding the Vaal Gamagara Bulk Water Supply Scheme; the Department of Water and Sanitation (DWS) has</w:t>
            </w:r>
            <w:r w:rsidRPr="00970631">
              <w:rPr>
                <w:spacing w:val="-23"/>
                <w:sz w:val="20"/>
                <w:szCs w:val="20"/>
              </w:rPr>
              <w:t xml:space="preserve"> </w:t>
            </w:r>
            <w:r w:rsidRPr="00970631">
              <w:rPr>
                <w:sz w:val="20"/>
                <w:szCs w:val="20"/>
              </w:rPr>
              <w:t>put</w:t>
            </w:r>
          </w:p>
          <w:p w:rsidR="00CA3775" w:rsidRPr="00970631" w:rsidRDefault="00A42D0A" w:rsidP="00970631">
            <w:pPr>
              <w:pStyle w:val="TableParagraph"/>
              <w:rPr>
                <w:sz w:val="20"/>
                <w:szCs w:val="20"/>
              </w:rPr>
            </w:pPr>
            <w:r w:rsidRPr="00970631">
              <w:rPr>
                <w:sz w:val="20"/>
                <w:szCs w:val="20"/>
              </w:rPr>
              <w:t>in place an intervention as follows:</w:t>
            </w:r>
          </w:p>
        </w:tc>
      </w:tr>
    </w:tbl>
    <w:p w:rsidR="00CA3775" w:rsidRPr="00970631" w:rsidRDefault="00CA3775" w:rsidP="00970631">
      <w:pPr>
        <w:rPr>
          <w:sz w:val="20"/>
          <w:szCs w:val="20"/>
        </w:rPr>
        <w:sectPr w:rsidR="00CA3775" w:rsidRPr="00970631">
          <w:footerReference w:type="default" r:id="rId7"/>
          <w:type w:val="continuous"/>
          <w:pgSz w:w="12240" w:h="15840"/>
          <w:pgMar w:top="1500" w:right="600" w:bottom="1080" w:left="1140" w:header="720" w:footer="8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1"/>
        <w:gridCol w:w="5221"/>
      </w:tblGrid>
      <w:tr w:rsidR="00CA3775" w:rsidRPr="00970631">
        <w:trPr>
          <w:trHeight w:val="254"/>
        </w:trPr>
        <w:tc>
          <w:tcPr>
            <w:tcW w:w="5041" w:type="dxa"/>
            <w:shd w:val="clear" w:color="auto" w:fill="D5E2BB"/>
          </w:tcPr>
          <w:p w:rsidR="00CA3775" w:rsidRPr="00970631" w:rsidRDefault="00A42D0A" w:rsidP="00970631">
            <w:pPr>
              <w:pStyle w:val="TableParagraph"/>
              <w:rPr>
                <w:b/>
                <w:sz w:val="20"/>
                <w:szCs w:val="20"/>
              </w:rPr>
            </w:pPr>
            <w:r w:rsidRPr="00970631">
              <w:rPr>
                <w:b/>
                <w:sz w:val="20"/>
                <w:szCs w:val="20"/>
              </w:rPr>
              <w:lastRenderedPageBreak/>
              <w:t>PROJECT / CHALLENGES</w:t>
            </w:r>
          </w:p>
        </w:tc>
        <w:tc>
          <w:tcPr>
            <w:tcW w:w="5221" w:type="dxa"/>
            <w:shd w:val="clear" w:color="auto" w:fill="D5E2BB"/>
          </w:tcPr>
          <w:p w:rsidR="00CA3775" w:rsidRPr="00970631" w:rsidRDefault="00A42D0A" w:rsidP="00970631">
            <w:pPr>
              <w:pStyle w:val="TableParagraph"/>
              <w:rPr>
                <w:b/>
                <w:sz w:val="20"/>
                <w:szCs w:val="20"/>
              </w:rPr>
            </w:pPr>
            <w:r w:rsidRPr="00970631">
              <w:rPr>
                <w:b/>
                <w:sz w:val="20"/>
                <w:szCs w:val="20"/>
              </w:rPr>
              <w:t>INTERVENTION/ PROGRESS</w:t>
            </w:r>
          </w:p>
        </w:tc>
      </w:tr>
      <w:tr w:rsidR="00CA3775" w:rsidRPr="00970631">
        <w:trPr>
          <w:trHeight w:val="4617"/>
        </w:trPr>
        <w:tc>
          <w:tcPr>
            <w:tcW w:w="5041" w:type="dxa"/>
          </w:tcPr>
          <w:p w:rsidR="00CA3775" w:rsidRPr="00970631" w:rsidRDefault="00A42D0A" w:rsidP="00970631">
            <w:pPr>
              <w:pStyle w:val="TableParagraph"/>
              <w:ind w:right="93"/>
              <w:rPr>
                <w:sz w:val="20"/>
                <w:szCs w:val="20"/>
              </w:rPr>
            </w:pPr>
            <w:r w:rsidRPr="00970631">
              <w:rPr>
                <w:sz w:val="20"/>
                <w:szCs w:val="20"/>
              </w:rPr>
              <w:t>become necessary due to the pipeline having reached the end of its functional lifespan. The revised cost of Phase 1 amounts to R1.4 billion. The implementing Agent for the project, the Sedibeng</w:t>
            </w:r>
            <w:r w:rsidRPr="00970631">
              <w:rPr>
                <w:spacing w:val="-13"/>
                <w:sz w:val="20"/>
                <w:szCs w:val="20"/>
              </w:rPr>
              <w:t xml:space="preserve"> </w:t>
            </w:r>
            <w:r w:rsidRPr="00970631">
              <w:rPr>
                <w:sz w:val="20"/>
                <w:szCs w:val="20"/>
              </w:rPr>
              <w:t>Water</w:t>
            </w:r>
            <w:r w:rsidRPr="00970631">
              <w:rPr>
                <w:spacing w:val="-7"/>
                <w:sz w:val="20"/>
                <w:szCs w:val="20"/>
              </w:rPr>
              <w:t xml:space="preserve"> </w:t>
            </w:r>
            <w:r w:rsidRPr="00970631">
              <w:rPr>
                <w:sz w:val="20"/>
                <w:szCs w:val="20"/>
              </w:rPr>
              <w:t>Board</w:t>
            </w:r>
            <w:r w:rsidRPr="00970631">
              <w:rPr>
                <w:spacing w:val="-10"/>
                <w:sz w:val="20"/>
                <w:szCs w:val="20"/>
              </w:rPr>
              <w:t xml:space="preserve"> </w:t>
            </w:r>
            <w:r w:rsidRPr="00970631">
              <w:rPr>
                <w:sz w:val="20"/>
                <w:szCs w:val="20"/>
              </w:rPr>
              <w:t>is</w:t>
            </w:r>
            <w:r w:rsidRPr="00970631">
              <w:rPr>
                <w:spacing w:val="-9"/>
                <w:sz w:val="20"/>
                <w:szCs w:val="20"/>
              </w:rPr>
              <w:t xml:space="preserve"> </w:t>
            </w:r>
            <w:r w:rsidRPr="00970631">
              <w:rPr>
                <w:sz w:val="20"/>
                <w:szCs w:val="20"/>
              </w:rPr>
              <w:t>currently</w:t>
            </w:r>
            <w:r w:rsidRPr="00970631">
              <w:rPr>
                <w:spacing w:val="-12"/>
                <w:sz w:val="20"/>
                <w:szCs w:val="20"/>
              </w:rPr>
              <w:t xml:space="preserve"> </w:t>
            </w:r>
            <w:r w:rsidRPr="00970631">
              <w:rPr>
                <w:sz w:val="20"/>
                <w:szCs w:val="20"/>
              </w:rPr>
              <w:t>facing</w:t>
            </w:r>
            <w:r w:rsidRPr="00970631">
              <w:rPr>
                <w:spacing w:val="-8"/>
                <w:sz w:val="20"/>
                <w:szCs w:val="20"/>
              </w:rPr>
              <w:t xml:space="preserve"> </w:t>
            </w:r>
            <w:r w:rsidRPr="00970631">
              <w:rPr>
                <w:sz w:val="20"/>
                <w:szCs w:val="20"/>
              </w:rPr>
              <w:t>financial and</w:t>
            </w:r>
            <w:r w:rsidRPr="00970631">
              <w:rPr>
                <w:spacing w:val="-15"/>
                <w:sz w:val="20"/>
                <w:szCs w:val="20"/>
              </w:rPr>
              <w:t xml:space="preserve"> </w:t>
            </w:r>
            <w:r w:rsidRPr="00970631">
              <w:rPr>
                <w:sz w:val="20"/>
                <w:szCs w:val="20"/>
              </w:rPr>
              <w:t>liquidity</w:t>
            </w:r>
            <w:r w:rsidRPr="00970631">
              <w:rPr>
                <w:spacing w:val="-17"/>
                <w:sz w:val="20"/>
                <w:szCs w:val="20"/>
              </w:rPr>
              <w:t xml:space="preserve"> </w:t>
            </w:r>
            <w:r w:rsidRPr="00970631">
              <w:rPr>
                <w:sz w:val="20"/>
                <w:szCs w:val="20"/>
              </w:rPr>
              <w:t>crisis</w:t>
            </w:r>
            <w:r w:rsidRPr="00970631">
              <w:rPr>
                <w:spacing w:val="-17"/>
                <w:sz w:val="20"/>
                <w:szCs w:val="20"/>
              </w:rPr>
              <w:t xml:space="preserve"> </w:t>
            </w:r>
            <w:r w:rsidRPr="00970631">
              <w:rPr>
                <w:sz w:val="20"/>
                <w:szCs w:val="20"/>
              </w:rPr>
              <w:t>due</w:t>
            </w:r>
            <w:r w:rsidRPr="00970631">
              <w:rPr>
                <w:spacing w:val="-17"/>
                <w:sz w:val="20"/>
                <w:szCs w:val="20"/>
              </w:rPr>
              <w:t xml:space="preserve"> </w:t>
            </w:r>
            <w:r w:rsidRPr="00970631">
              <w:rPr>
                <w:sz w:val="20"/>
                <w:szCs w:val="20"/>
              </w:rPr>
              <w:t>to</w:t>
            </w:r>
            <w:r w:rsidRPr="00970631">
              <w:rPr>
                <w:spacing w:val="-20"/>
                <w:sz w:val="20"/>
                <w:szCs w:val="20"/>
              </w:rPr>
              <w:t xml:space="preserve"> </w:t>
            </w:r>
            <w:r w:rsidRPr="00970631">
              <w:rPr>
                <w:sz w:val="20"/>
                <w:szCs w:val="20"/>
              </w:rPr>
              <w:t>non-payment</w:t>
            </w:r>
            <w:r w:rsidRPr="00970631">
              <w:rPr>
                <w:spacing w:val="-18"/>
                <w:sz w:val="20"/>
                <w:szCs w:val="20"/>
              </w:rPr>
              <w:t xml:space="preserve"> </w:t>
            </w:r>
            <w:r w:rsidRPr="00970631">
              <w:rPr>
                <w:sz w:val="20"/>
                <w:szCs w:val="20"/>
              </w:rPr>
              <w:t>for</w:t>
            </w:r>
            <w:r w:rsidRPr="00970631">
              <w:rPr>
                <w:spacing w:val="-15"/>
                <w:sz w:val="20"/>
                <w:szCs w:val="20"/>
              </w:rPr>
              <w:t xml:space="preserve"> </w:t>
            </w:r>
            <w:r w:rsidRPr="00970631">
              <w:rPr>
                <w:sz w:val="20"/>
                <w:szCs w:val="20"/>
              </w:rPr>
              <w:t>services by the municipalities. This has also negatively impacted</w:t>
            </w:r>
            <w:r w:rsidRPr="00970631">
              <w:rPr>
                <w:spacing w:val="-12"/>
                <w:sz w:val="20"/>
                <w:szCs w:val="20"/>
              </w:rPr>
              <w:t xml:space="preserve"> </w:t>
            </w:r>
            <w:r w:rsidRPr="00970631">
              <w:rPr>
                <w:sz w:val="20"/>
                <w:szCs w:val="20"/>
              </w:rPr>
              <w:t>on</w:t>
            </w:r>
            <w:r w:rsidRPr="00970631">
              <w:rPr>
                <w:spacing w:val="-14"/>
                <w:sz w:val="20"/>
                <w:szCs w:val="20"/>
              </w:rPr>
              <w:t xml:space="preserve"> </w:t>
            </w:r>
            <w:r w:rsidRPr="00970631">
              <w:rPr>
                <w:sz w:val="20"/>
                <w:szCs w:val="20"/>
              </w:rPr>
              <w:t>the</w:t>
            </w:r>
            <w:r w:rsidRPr="00970631">
              <w:rPr>
                <w:spacing w:val="-12"/>
                <w:sz w:val="20"/>
                <w:szCs w:val="20"/>
              </w:rPr>
              <w:t xml:space="preserve"> </w:t>
            </w:r>
            <w:r w:rsidRPr="00970631">
              <w:rPr>
                <w:sz w:val="20"/>
                <w:szCs w:val="20"/>
              </w:rPr>
              <w:t>entity’s</w:t>
            </w:r>
            <w:r w:rsidRPr="00970631">
              <w:rPr>
                <w:spacing w:val="-11"/>
                <w:sz w:val="20"/>
                <w:szCs w:val="20"/>
              </w:rPr>
              <w:t xml:space="preserve"> </w:t>
            </w:r>
            <w:r w:rsidRPr="00970631">
              <w:rPr>
                <w:sz w:val="20"/>
                <w:szCs w:val="20"/>
              </w:rPr>
              <w:t>ability</w:t>
            </w:r>
            <w:r w:rsidRPr="00970631">
              <w:rPr>
                <w:spacing w:val="-13"/>
                <w:sz w:val="20"/>
                <w:szCs w:val="20"/>
              </w:rPr>
              <w:t xml:space="preserve"> </w:t>
            </w:r>
            <w:r w:rsidRPr="00970631">
              <w:rPr>
                <w:sz w:val="20"/>
                <w:szCs w:val="20"/>
              </w:rPr>
              <w:t>to</w:t>
            </w:r>
            <w:r w:rsidRPr="00970631">
              <w:rPr>
                <w:spacing w:val="-11"/>
                <w:sz w:val="20"/>
                <w:szCs w:val="20"/>
              </w:rPr>
              <w:t xml:space="preserve"> </w:t>
            </w:r>
            <w:r w:rsidRPr="00970631">
              <w:rPr>
                <w:sz w:val="20"/>
                <w:szCs w:val="20"/>
              </w:rPr>
              <w:t>continue</w:t>
            </w:r>
            <w:r w:rsidRPr="00970631">
              <w:rPr>
                <w:spacing w:val="-11"/>
                <w:sz w:val="20"/>
                <w:szCs w:val="20"/>
              </w:rPr>
              <w:t xml:space="preserve"> </w:t>
            </w:r>
            <w:r w:rsidRPr="00970631">
              <w:rPr>
                <w:sz w:val="20"/>
                <w:szCs w:val="20"/>
              </w:rPr>
              <w:t>with</w:t>
            </w:r>
            <w:r w:rsidRPr="00970631">
              <w:rPr>
                <w:spacing w:val="-11"/>
                <w:sz w:val="20"/>
                <w:szCs w:val="20"/>
              </w:rPr>
              <w:t xml:space="preserve"> </w:t>
            </w:r>
            <w:r w:rsidRPr="00970631">
              <w:rPr>
                <w:sz w:val="20"/>
                <w:szCs w:val="20"/>
              </w:rPr>
              <w:t>the implementation of the project.</w:t>
            </w:r>
          </w:p>
        </w:tc>
        <w:tc>
          <w:tcPr>
            <w:tcW w:w="5221" w:type="dxa"/>
          </w:tcPr>
          <w:p w:rsidR="00CA3775" w:rsidRPr="00970631" w:rsidRDefault="00CA3775" w:rsidP="00970631">
            <w:pPr>
              <w:pStyle w:val="TableParagraph"/>
              <w:ind w:left="0"/>
              <w:rPr>
                <w:sz w:val="20"/>
                <w:szCs w:val="20"/>
              </w:rPr>
            </w:pPr>
          </w:p>
          <w:p w:rsidR="00CA3775" w:rsidRPr="00970631" w:rsidRDefault="00A42D0A" w:rsidP="00970631">
            <w:pPr>
              <w:pStyle w:val="TableParagraph"/>
              <w:numPr>
                <w:ilvl w:val="0"/>
                <w:numId w:val="1"/>
              </w:numPr>
              <w:tabs>
                <w:tab w:val="left" w:pos="451"/>
              </w:tabs>
              <w:ind w:right="92"/>
              <w:rPr>
                <w:sz w:val="20"/>
                <w:szCs w:val="20"/>
              </w:rPr>
            </w:pPr>
            <w:r w:rsidRPr="00970631">
              <w:rPr>
                <w:sz w:val="20"/>
                <w:szCs w:val="20"/>
              </w:rPr>
              <w:t>In terms of Treasury Regulation 6.3.1 and section 5 of the Appropriation Act, an addition</w:t>
            </w:r>
            <w:r w:rsidRPr="00970631">
              <w:rPr>
                <w:sz w:val="20"/>
                <w:szCs w:val="20"/>
              </w:rPr>
              <w:t>al R294.278 million was allocated for the completion of Phase 1.</w:t>
            </w:r>
          </w:p>
          <w:p w:rsidR="00CA3775" w:rsidRPr="00970631" w:rsidRDefault="00CA3775" w:rsidP="00970631">
            <w:pPr>
              <w:pStyle w:val="TableParagraph"/>
              <w:ind w:left="0"/>
              <w:rPr>
                <w:sz w:val="20"/>
                <w:szCs w:val="20"/>
              </w:rPr>
            </w:pPr>
          </w:p>
          <w:p w:rsidR="00CA3775" w:rsidRPr="00970631" w:rsidRDefault="00A42D0A" w:rsidP="00970631">
            <w:pPr>
              <w:pStyle w:val="TableParagraph"/>
              <w:numPr>
                <w:ilvl w:val="0"/>
                <w:numId w:val="1"/>
              </w:numPr>
              <w:tabs>
                <w:tab w:val="left" w:pos="451"/>
              </w:tabs>
              <w:ind w:right="94"/>
              <w:rPr>
                <w:sz w:val="20"/>
                <w:szCs w:val="20"/>
              </w:rPr>
            </w:pPr>
            <w:r w:rsidRPr="00970631">
              <w:rPr>
                <w:b/>
                <w:sz w:val="20"/>
                <w:szCs w:val="20"/>
              </w:rPr>
              <w:t xml:space="preserve">Phase 2: </w:t>
            </w:r>
            <w:r w:rsidRPr="00970631">
              <w:rPr>
                <w:sz w:val="20"/>
                <w:szCs w:val="20"/>
              </w:rPr>
              <w:t xml:space="preserve">Established a Project Steering Committee (PSC) that comprises of Private Sector on large infrastructure build projects, the Northern Cape Mines Leadership Forum. The PSC has an oversight role to consider, advise, assist, and make decisions on any business </w:t>
            </w:r>
            <w:r w:rsidRPr="00970631">
              <w:rPr>
                <w:sz w:val="20"/>
                <w:szCs w:val="20"/>
              </w:rPr>
              <w:t>relating to the</w:t>
            </w:r>
            <w:r w:rsidRPr="00970631">
              <w:rPr>
                <w:spacing w:val="-5"/>
                <w:sz w:val="20"/>
                <w:szCs w:val="20"/>
              </w:rPr>
              <w:t xml:space="preserve"> </w:t>
            </w:r>
            <w:r w:rsidRPr="00970631">
              <w:rPr>
                <w:sz w:val="20"/>
                <w:szCs w:val="20"/>
              </w:rPr>
              <w:t>VGGWSS.</w:t>
            </w:r>
          </w:p>
          <w:p w:rsidR="00CA3775" w:rsidRPr="00970631" w:rsidRDefault="00A42D0A" w:rsidP="00970631">
            <w:pPr>
              <w:pStyle w:val="TableParagraph"/>
              <w:numPr>
                <w:ilvl w:val="0"/>
                <w:numId w:val="1"/>
              </w:numPr>
              <w:tabs>
                <w:tab w:val="left" w:pos="451"/>
              </w:tabs>
              <w:ind w:right="93"/>
              <w:rPr>
                <w:sz w:val="20"/>
                <w:szCs w:val="20"/>
              </w:rPr>
            </w:pPr>
            <w:r w:rsidRPr="00970631">
              <w:rPr>
                <w:sz w:val="20"/>
                <w:szCs w:val="20"/>
              </w:rPr>
              <w:t>Initiated several discussions with different bodies for a collaborative institutional arrangement for the sustainable development</w:t>
            </w:r>
            <w:r w:rsidRPr="00970631">
              <w:rPr>
                <w:spacing w:val="-25"/>
                <w:sz w:val="20"/>
                <w:szCs w:val="20"/>
              </w:rPr>
              <w:t xml:space="preserve"> </w:t>
            </w:r>
            <w:r w:rsidRPr="00970631">
              <w:rPr>
                <w:sz w:val="20"/>
                <w:szCs w:val="20"/>
              </w:rPr>
              <w:t>of the</w:t>
            </w:r>
            <w:r w:rsidRPr="00970631">
              <w:rPr>
                <w:spacing w:val="-1"/>
                <w:sz w:val="20"/>
                <w:szCs w:val="20"/>
              </w:rPr>
              <w:t xml:space="preserve"> </w:t>
            </w:r>
            <w:r w:rsidRPr="00970631">
              <w:rPr>
                <w:sz w:val="20"/>
                <w:szCs w:val="20"/>
              </w:rPr>
              <w:t>VGGWSS.</w:t>
            </w:r>
          </w:p>
        </w:tc>
      </w:tr>
      <w:tr w:rsidR="00CA3775" w:rsidRPr="00970631">
        <w:trPr>
          <w:trHeight w:val="5820"/>
        </w:trPr>
        <w:tc>
          <w:tcPr>
            <w:tcW w:w="5041" w:type="dxa"/>
          </w:tcPr>
          <w:p w:rsidR="00CA3775" w:rsidRPr="00970631" w:rsidRDefault="00A42D0A" w:rsidP="00970631">
            <w:pPr>
              <w:pStyle w:val="TableParagraph"/>
              <w:rPr>
                <w:b/>
                <w:sz w:val="20"/>
                <w:szCs w:val="20"/>
              </w:rPr>
            </w:pPr>
            <w:r w:rsidRPr="00970631">
              <w:rPr>
                <w:b/>
                <w:sz w:val="20"/>
                <w:szCs w:val="20"/>
              </w:rPr>
              <w:t>Giyani Water Services Project;</w:t>
            </w:r>
          </w:p>
          <w:p w:rsidR="00CA3775" w:rsidRPr="00970631" w:rsidRDefault="00CA3775" w:rsidP="00970631">
            <w:pPr>
              <w:pStyle w:val="TableParagraph"/>
              <w:ind w:left="0"/>
              <w:rPr>
                <w:sz w:val="20"/>
                <w:szCs w:val="20"/>
              </w:rPr>
            </w:pPr>
          </w:p>
          <w:p w:rsidR="00CA3775" w:rsidRPr="00970631" w:rsidRDefault="00A42D0A" w:rsidP="00970631">
            <w:pPr>
              <w:pStyle w:val="TableParagraph"/>
              <w:ind w:right="95"/>
              <w:rPr>
                <w:sz w:val="20"/>
                <w:szCs w:val="20"/>
              </w:rPr>
            </w:pPr>
            <w:r w:rsidRPr="00970631">
              <w:rPr>
                <w:sz w:val="20"/>
                <w:szCs w:val="20"/>
              </w:rPr>
              <w:t>The</w:t>
            </w:r>
            <w:r w:rsidRPr="00970631">
              <w:rPr>
                <w:spacing w:val="-14"/>
                <w:sz w:val="20"/>
                <w:szCs w:val="20"/>
              </w:rPr>
              <w:t xml:space="preserve"> </w:t>
            </w:r>
            <w:r w:rsidRPr="00970631">
              <w:rPr>
                <w:sz w:val="20"/>
                <w:szCs w:val="20"/>
              </w:rPr>
              <w:t>Department</w:t>
            </w:r>
            <w:r w:rsidRPr="00970631">
              <w:rPr>
                <w:spacing w:val="-10"/>
                <w:sz w:val="20"/>
                <w:szCs w:val="20"/>
              </w:rPr>
              <w:t xml:space="preserve"> </w:t>
            </w:r>
            <w:r w:rsidRPr="00970631">
              <w:rPr>
                <w:sz w:val="20"/>
                <w:szCs w:val="20"/>
              </w:rPr>
              <w:t>of</w:t>
            </w:r>
            <w:r w:rsidRPr="00970631">
              <w:rPr>
                <w:spacing w:val="-16"/>
                <w:sz w:val="20"/>
                <w:szCs w:val="20"/>
              </w:rPr>
              <w:t xml:space="preserve"> </w:t>
            </w:r>
            <w:r w:rsidRPr="00970631">
              <w:rPr>
                <w:sz w:val="20"/>
                <w:szCs w:val="20"/>
              </w:rPr>
              <w:t>Water</w:t>
            </w:r>
            <w:r w:rsidRPr="00970631">
              <w:rPr>
                <w:spacing w:val="-11"/>
                <w:sz w:val="20"/>
                <w:szCs w:val="20"/>
              </w:rPr>
              <w:t xml:space="preserve"> </w:t>
            </w:r>
            <w:r w:rsidRPr="00970631">
              <w:rPr>
                <w:sz w:val="20"/>
                <w:szCs w:val="20"/>
              </w:rPr>
              <w:t>and</w:t>
            </w:r>
            <w:r w:rsidRPr="00970631">
              <w:rPr>
                <w:spacing w:val="-11"/>
                <w:sz w:val="20"/>
                <w:szCs w:val="20"/>
              </w:rPr>
              <w:t xml:space="preserve"> </w:t>
            </w:r>
            <w:r w:rsidRPr="00970631">
              <w:rPr>
                <w:sz w:val="20"/>
                <w:szCs w:val="20"/>
              </w:rPr>
              <w:t>Sanitation</w:t>
            </w:r>
            <w:r w:rsidRPr="00970631">
              <w:rPr>
                <w:spacing w:val="-12"/>
                <w:sz w:val="20"/>
                <w:szCs w:val="20"/>
              </w:rPr>
              <w:t xml:space="preserve"> </w:t>
            </w:r>
            <w:r w:rsidRPr="00970631">
              <w:rPr>
                <w:sz w:val="20"/>
                <w:szCs w:val="20"/>
              </w:rPr>
              <w:t>(DWS)</w:t>
            </w:r>
            <w:r w:rsidRPr="00970631">
              <w:rPr>
                <w:spacing w:val="-9"/>
                <w:sz w:val="20"/>
                <w:szCs w:val="20"/>
              </w:rPr>
              <w:t xml:space="preserve"> </w:t>
            </w:r>
            <w:r w:rsidRPr="00970631">
              <w:rPr>
                <w:sz w:val="20"/>
                <w:szCs w:val="20"/>
              </w:rPr>
              <w:t>is currently implementing the bulk water services project to address water supply challenges in 55 villages in Giyani. The project includes the construction of 8 bulk pipelines with a total length of 325km in to 55 villages. The current overall progress of</w:t>
            </w:r>
            <w:r w:rsidRPr="00970631">
              <w:rPr>
                <w:sz w:val="20"/>
                <w:szCs w:val="20"/>
              </w:rPr>
              <w:t xml:space="preserve"> the project is at48%. It is envisaged that</w:t>
            </w:r>
            <w:r w:rsidRPr="00970631">
              <w:rPr>
                <w:spacing w:val="-12"/>
                <w:sz w:val="20"/>
                <w:szCs w:val="20"/>
              </w:rPr>
              <w:t xml:space="preserve"> </w:t>
            </w:r>
            <w:r w:rsidRPr="00970631">
              <w:rPr>
                <w:sz w:val="20"/>
                <w:szCs w:val="20"/>
              </w:rPr>
              <w:t>it</w:t>
            </w:r>
            <w:r w:rsidRPr="00970631">
              <w:rPr>
                <w:spacing w:val="-11"/>
                <w:sz w:val="20"/>
                <w:szCs w:val="20"/>
              </w:rPr>
              <w:t xml:space="preserve"> </w:t>
            </w:r>
            <w:r w:rsidRPr="00970631">
              <w:rPr>
                <w:sz w:val="20"/>
                <w:szCs w:val="20"/>
              </w:rPr>
              <w:t>will</w:t>
            </w:r>
            <w:r w:rsidRPr="00970631">
              <w:rPr>
                <w:spacing w:val="-11"/>
                <w:sz w:val="20"/>
                <w:szCs w:val="20"/>
              </w:rPr>
              <w:t xml:space="preserve"> </w:t>
            </w:r>
            <w:r w:rsidRPr="00970631">
              <w:rPr>
                <w:sz w:val="20"/>
                <w:szCs w:val="20"/>
              </w:rPr>
              <w:t>be</w:t>
            </w:r>
            <w:r w:rsidRPr="00970631">
              <w:rPr>
                <w:spacing w:val="-11"/>
                <w:sz w:val="20"/>
                <w:szCs w:val="20"/>
              </w:rPr>
              <w:t xml:space="preserve"> </w:t>
            </w:r>
            <w:r w:rsidRPr="00970631">
              <w:rPr>
                <w:sz w:val="20"/>
                <w:szCs w:val="20"/>
              </w:rPr>
              <w:t>completed</w:t>
            </w:r>
            <w:r w:rsidRPr="00970631">
              <w:rPr>
                <w:spacing w:val="-10"/>
                <w:sz w:val="20"/>
                <w:szCs w:val="20"/>
              </w:rPr>
              <w:t xml:space="preserve"> </w:t>
            </w:r>
            <w:r w:rsidRPr="00970631">
              <w:rPr>
                <w:sz w:val="20"/>
                <w:szCs w:val="20"/>
              </w:rPr>
              <w:t>and</w:t>
            </w:r>
            <w:r w:rsidRPr="00970631">
              <w:rPr>
                <w:spacing w:val="-12"/>
                <w:sz w:val="20"/>
                <w:szCs w:val="20"/>
              </w:rPr>
              <w:t xml:space="preserve"> </w:t>
            </w:r>
            <w:r w:rsidRPr="00970631">
              <w:rPr>
                <w:sz w:val="20"/>
                <w:szCs w:val="20"/>
              </w:rPr>
              <w:t>commissioned</w:t>
            </w:r>
            <w:r w:rsidRPr="00970631">
              <w:rPr>
                <w:spacing w:val="-13"/>
                <w:sz w:val="20"/>
                <w:szCs w:val="20"/>
              </w:rPr>
              <w:t xml:space="preserve"> </w:t>
            </w:r>
            <w:r w:rsidRPr="00970631">
              <w:rPr>
                <w:sz w:val="20"/>
                <w:szCs w:val="20"/>
              </w:rPr>
              <w:t>by</w:t>
            </w:r>
            <w:r w:rsidRPr="00970631">
              <w:rPr>
                <w:spacing w:val="-13"/>
                <w:sz w:val="20"/>
                <w:szCs w:val="20"/>
              </w:rPr>
              <w:t xml:space="preserve"> </w:t>
            </w:r>
            <w:r w:rsidRPr="00970631">
              <w:rPr>
                <w:sz w:val="20"/>
                <w:szCs w:val="20"/>
              </w:rPr>
              <w:t>end of March</w:t>
            </w:r>
            <w:r w:rsidRPr="00970631">
              <w:rPr>
                <w:spacing w:val="4"/>
                <w:sz w:val="20"/>
                <w:szCs w:val="20"/>
              </w:rPr>
              <w:t xml:space="preserve"> </w:t>
            </w:r>
            <w:r w:rsidRPr="00970631">
              <w:rPr>
                <w:sz w:val="20"/>
                <w:szCs w:val="20"/>
              </w:rPr>
              <w:t>2023.</w:t>
            </w:r>
          </w:p>
          <w:p w:rsidR="00CA3775" w:rsidRPr="00970631" w:rsidRDefault="00CA3775" w:rsidP="00970631">
            <w:pPr>
              <w:pStyle w:val="TableParagraph"/>
              <w:ind w:left="0"/>
              <w:rPr>
                <w:sz w:val="20"/>
                <w:szCs w:val="20"/>
              </w:rPr>
            </w:pPr>
          </w:p>
          <w:p w:rsidR="00CA3775" w:rsidRPr="00970631" w:rsidRDefault="00A42D0A" w:rsidP="00970631">
            <w:pPr>
              <w:pStyle w:val="TableParagraph"/>
              <w:ind w:right="94"/>
              <w:rPr>
                <w:sz w:val="20"/>
                <w:szCs w:val="20"/>
              </w:rPr>
            </w:pPr>
            <w:r w:rsidRPr="00970631">
              <w:rPr>
                <w:sz w:val="20"/>
                <w:szCs w:val="20"/>
              </w:rPr>
              <w:t>However, it should be noted that the impact of</w:t>
            </w:r>
            <w:r w:rsidRPr="00970631">
              <w:rPr>
                <w:spacing w:val="-31"/>
                <w:sz w:val="20"/>
                <w:szCs w:val="20"/>
              </w:rPr>
              <w:t xml:space="preserve"> </w:t>
            </w:r>
            <w:r w:rsidRPr="00970631">
              <w:rPr>
                <w:sz w:val="20"/>
                <w:szCs w:val="20"/>
              </w:rPr>
              <w:t>the project will be realised progressively during the implementation as the pipelines should</w:t>
            </w:r>
            <w:r w:rsidRPr="00970631">
              <w:rPr>
                <w:spacing w:val="-22"/>
                <w:sz w:val="20"/>
                <w:szCs w:val="20"/>
              </w:rPr>
              <w:t xml:space="preserve"> </w:t>
            </w:r>
            <w:r w:rsidRPr="00970631">
              <w:rPr>
                <w:sz w:val="20"/>
                <w:szCs w:val="20"/>
              </w:rPr>
              <w:t>practically be completed and delivering bulk water to the service reservoirs in the villages from October 2021.</w:t>
            </w:r>
          </w:p>
        </w:tc>
        <w:tc>
          <w:tcPr>
            <w:tcW w:w="5221" w:type="dxa"/>
          </w:tcPr>
          <w:p w:rsidR="00CA3775" w:rsidRPr="00970631" w:rsidRDefault="00CA3775" w:rsidP="00970631">
            <w:pPr>
              <w:pStyle w:val="TableParagraph"/>
              <w:ind w:left="0"/>
              <w:rPr>
                <w:sz w:val="20"/>
                <w:szCs w:val="20"/>
              </w:rPr>
            </w:pPr>
          </w:p>
          <w:p w:rsidR="00CA3775" w:rsidRPr="00970631" w:rsidRDefault="00CA3775" w:rsidP="00970631">
            <w:pPr>
              <w:pStyle w:val="TableParagraph"/>
              <w:ind w:left="0"/>
              <w:rPr>
                <w:sz w:val="20"/>
                <w:szCs w:val="20"/>
              </w:rPr>
            </w:pPr>
          </w:p>
          <w:p w:rsidR="00CA3775" w:rsidRPr="00970631" w:rsidRDefault="00A42D0A" w:rsidP="00970631">
            <w:pPr>
              <w:pStyle w:val="TableParagraph"/>
              <w:ind w:right="97"/>
              <w:rPr>
                <w:sz w:val="20"/>
                <w:szCs w:val="20"/>
              </w:rPr>
            </w:pPr>
            <w:r w:rsidRPr="00970631">
              <w:rPr>
                <w:sz w:val="20"/>
                <w:szCs w:val="20"/>
              </w:rPr>
              <w:t>There are currently two pipelines that are are delivering bulk water to service reservoirs in the town of Giyani and the following four villag</w:t>
            </w:r>
            <w:r w:rsidRPr="00970631">
              <w:rPr>
                <w:sz w:val="20"/>
                <w:szCs w:val="20"/>
              </w:rPr>
              <w:t>es: Thomo,</w:t>
            </w:r>
            <w:r w:rsidRPr="00970631">
              <w:rPr>
                <w:spacing w:val="-9"/>
                <w:sz w:val="20"/>
                <w:szCs w:val="20"/>
              </w:rPr>
              <w:t xml:space="preserve"> </w:t>
            </w:r>
            <w:r w:rsidRPr="00970631">
              <w:rPr>
                <w:sz w:val="20"/>
                <w:szCs w:val="20"/>
              </w:rPr>
              <w:t>Mninginisi</w:t>
            </w:r>
            <w:r w:rsidRPr="00970631">
              <w:rPr>
                <w:spacing w:val="-10"/>
                <w:sz w:val="20"/>
                <w:szCs w:val="20"/>
              </w:rPr>
              <w:t xml:space="preserve"> </w:t>
            </w:r>
            <w:r w:rsidRPr="00970631">
              <w:rPr>
                <w:sz w:val="20"/>
                <w:szCs w:val="20"/>
              </w:rPr>
              <w:t>Block</w:t>
            </w:r>
            <w:r w:rsidRPr="00970631">
              <w:rPr>
                <w:spacing w:val="-9"/>
                <w:sz w:val="20"/>
                <w:szCs w:val="20"/>
              </w:rPr>
              <w:t xml:space="preserve"> </w:t>
            </w:r>
            <w:r w:rsidRPr="00970631">
              <w:rPr>
                <w:sz w:val="20"/>
                <w:szCs w:val="20"/>
              </w:rPr>
              <w:t>2,</w:t>
            </w:r>
            <w:r w:rsidRPr="00970631">
              <w:rPr>
                <w:spacing w:val="-9"/>
                <w:sz w:val="20"/>
                <w:szCs w:val="20"/>
              </w:rPr>
              <w:t xml:space="preserve"> </w:t>
            </w:r>
            <w:r w:rsidRPr="00970631">
              <w:rPr>
                <w:sz w:val="20"/>
                <w:szCs w:val="20"/>
              </w:rPr>
              <w:t>Mhlava</w:t>
            </w:r>
            <w:r w:rsidRPr="00970631">
              <w:rPr>
                <w:spacing w:val="-9"/>
                <w:sz w:val="20"/>
                <w:szCs w:val="20"/>
              </w:rPr>
              <w:t xml:space="preserve"> </w:t>
            </w:r>
            <w:r w:rsidRPr="00970631">
              <w:rPr>
                <w:sz w:val="20"/>
                <w:szCs w:val="20"/>
              </w:rPr>
              <w:t>and</w:t>
            </w:r>
            <w:r w:rsidRPr="00970631">
              <w:rPr>
                <w:spacing w:val="-9"/>
                <w:sz w:val="20"/>
                <w:szCs w:val="20"/>
              </w:rPr>
              <w:t xml:space="preserve"> </w:t>
            </w:r>
            <w:r w:rsidRPr="00970631">
              <w:rPr>
                <w:sz w:val="20"/>
                <w:szCs w:val="20"/>
              </w:rPr>
              <w:t>Muyexe.</w:t>
            </w:r>
            <w:r w:rsidRPr="00970631">
              <w:rPr>
                <w:spacing w:val="-9"/>
                <w:sz w:val="20"/>
                <w:szCs w:val="20"/>
              </w:rPr>
              <w:t xml:space="preserve"> </w:t>
            </w:r>
            <w:r w:rsidRPr="00970631">
              <w:rPr>
                <w:sz w:val="20"/>
                <w:szCs w:val="20"/>
              </w:rPr>
              <w:t>An estimated 11081 households are benefiting from these</w:t>
            </w:r>
            <w:r w:rsidRPr="00970631">
              <w:rPr>
                <w:spacing w:val="-1"/>
                <w:sz w:val="20"/>
                <w:szCs w:val="20"/>
              </w:rPr>
              <w:t xml:space="preserve"> </w:t>
            </w:r>
            <w:r w:rsidRPr="00970631">
              <w:rPr>
                <w:sz w:val="20"/>
                <w:szCs w:val="20"/>
              </w:rPr>
              <w:t>pipelines.</w:t>
            </w:r>
          </w:p>
          <w:p w:rsidR="00CA3775" w:rsidRPr="00970631" w:rsidRDefault="00CA3775" w:rsidP="00970631">
            <w:pPr>
              <w:pStyle w:val="TableParagraph"/>
              <w:ind w:left="0"/>
              <w:rPr>
                <w:sz w:val="20"/>
                <w:szCs w:val="20"/>
              </w:rPr>
            </w:pPr>
          </w:p>
          <w:p w:rsidR="00CA3775" w:rsidRPr="00970631" w:rsidRDefault="00A42D0A" w:rsidP="00970631">
            <w:pPr>
              <w:pStyle w:val="TableParagraph"/>
              <w:ind w:right="98"/>
              <w:rPr>
                <w:sz w:val="20"/>
                <w:szCs w:val="20"/>
              </w:rPr>
            </w:pPr>
            <w:r w:rsidRPr="00970631">
              <w:rPr>
                <w:sz w:val="20"/>
                <w:szCs w:val="20"/>
              </w:rPr>
              <w:t>The Mopani District Municipality has a mandate to ensure availability of functional reticulation to all</w:t>
            </w:r>
            <w:r w:rsidRPr="00970631">
              <w:rPr>
                <w:spacing w:val="-27"/>
                <w:sz w:val="20"/>
                <w:szCs w:val="20"/>
              </w:rPr>
              <w:t xml:space="preserve"> </w:t>
            </w:r>
            <w:r w:rsidRPr="00970631">
              <w:rPr>
                <w:sz w:val="20"/>
                <w:szCs w:val="20"/>
              </w:rPr>
              <w:t>the villages</w:t>
            </w:r>
            <w:r w:rsidRPr="00970631">
              <w:rPr>
                <w:spacing w:val="-18"/>
                <w:sz w:val="20"/>
                <w:szCs w:val="20"/>
              </w:rPr>
              <w:t xml:space="preserve"> </w:t>
            </w:r>
            <w:r w:rsidRPr="00970631">
              <w:rPr>
                <w:sz w:val="20"/>
                <w:szCs w:val="20"/>
              </w:rPr>
              <w:t>for</w:t>
            </w:r>
            <w:r w:rsidRPr="00970631">
              <w:rPr>
                <w:spacing w:val="-17"/>
                <w:sz w:val="20"/>
                <w:szCs w:val="20"/>
              </w:rPr>
              <w:t xml:space="preserve"> </w:t>
            </w:r>
            <w:r w:rsidRPr="00970631">
              <w:rPr>
                <w:sz w:val="20"/>
                <w:szCs w:val="20"/>
              </w:rPr>
              <w:t>distribution</w:t>
            </w:r>
            <w:r w:rsidRPr="00970631">
              <w:rPr>
                <w:spacing w:val="-16"/>
                <w:sz w:val="20"/>
                <w:szCs w:val="20"/>
              </w:rPr>
              <w:t xml:space="preserve"> </w:t>
            </w:r>
            <w:r w:rsidRPr="00970631">
              <w:rPr>
                <w:sz w:val="20"/>
                <w:szCs w:val="20"/>
              </w:rPr>
              <w:t>of</w:t>
            </w:r>
            <w:r w:rsidRPr="00970631">
              <w:rPr>
                <w:spacing w:val="-15"/>
                <w:sz w:val="20"/>
                <w:szCs w:val="20"/>
              </w:rPr>
              <w:t xml:space="preserve"> </w:t>
            </w:r>
            <w:r w:rsidRPr="00970631">
              <w:rPr>
                <w:sz w:val="20"/>
                <w:szCs w:val="20"/>
              </w:rPr>
              <w:t>bulk</w:t>
            </w:r>
            <w:r w:rsidRPr="00970631">
              <w:rPr>
                <w:spacing w:val="-13"/>
                <w:sz w:val="20"/>
                <w:szCs w:val="20"/>
              </w:rPr>
              <w:t xml:space="preserve"> </w:t>
            </w:r>
            <w:r w:rsidRPr="00970631">
              <w:rPr>
                <w:sz w:val="20"/>
                <w:szCs w:val="20"/>
              </w:rPr>
              <w:t>water</w:t>
            </w:r>
            <w:r w:rsidRPr="00970631">
              <w:rPr>
                <w:spacing w:val="-17"/>
                <w:sz w:val="20"/>
                <w:szCs w:val="20"/>
              </w:rPr>
              <w:t xml:space="preserve"> </w:t>
            </w:r>
            <w:r w:rsidRPr="00970631">
              <w:rPr>
                <w:sz w:val="20"/>
                <w:szCs w:val="20"/>
              </w:rPr>
              <w:t>from</w:t>
            </w:r>
            <w:r w:rsidRPr="00970631">
              <w:rPr>
                <w:spacing w:val="-15"/>
                <w:sz w:val="20"/>
                <w:szCs w:val="20"/>
              </w:rPr>
              <w:t xml:space="preserve"> </w:t>
            </w:r>
            <w:r w:rsidRPr="00970631">
              <w:rPr>
                <w:sz w:val="20"/>
                <w:szCs w:val="20"/>
              </w:rPr>
              <w:t>the</w:t>
            </w:r>
            <w:r w:rsidRPr="00970631">
              <w:rPr>
                <w:spacing w:val="-16"/>
                <w:sz w:val="20"/>
                <w:szCs w:val="20"/>
              </w:rPr>
              <w:t xml:space="preserve"> </w:t>
            </w:r>
            <w:r w:rsidRPr="00970631">
              <w:rPr>
                <w:sz w:val="20"/>
                <w:szCs w:val="20"/>
              </w:rPr>
              <w:t>service reservoirs to the households once bulk distribution is completed.</w:t>
            </w:r>
          </w:p>
          <w:p w:rsidR="00CA3775" w:rsidRPr="00970631" w:rsidRDefault="00CA3775" w:rsidP="00970631">
            <w:pPr>
              <w:pStyle w:val="TableParagraph"/>
              <w:ind w:left="0"/>
              <w:rPr>
                <w:sz w:val="20"/>
                <w:szCs w:val="20"/>
              </w:rPr>
            </w:pPr>
          </w:p>
          <w:p w:rsidR="00CA3775" w:rsidRPr="00970631" w:rsidRDefault="00A42D0A" w:rsidP="00970631">
            <w:pPr>
              <w:pStyle w:val="TableParagraph"/>
              <w:ind w:right="96"/>
              <w:rPr>
                <w:sz w:val="20"/>
                <w:szCs w:val="20"/>
              </w:rPr>
            </w:pPr>
            <w:r w:rsidRPr="00970631">
              <w:rPr>
                <w:sz w:val="20"/>
                <w:szCs w:val="20"/>
              </w:rPr>
              <w:t>The DWS is supporting the Municipality through</w:t>
            </w:r>
            <w:r w:rsidRPr="00970631">
              <w:rPr>
                <w:spacing w:val="-26"/>
                <w:sz w:val="20"/>
                <w:szCs w:val="20"/>
              </w:rPr>
              <w:t xml:space="preserve"> </w:t>
            </w:r>
            <w:r w:rsidRPr="00970631">
              <w:rPr>
                <w:sz w:val="20"/>
                <w:szCs w:val="20"/>
              </w:rPr>
              <w:t>the Water Services Infrastructure Grant (WSIG) to augment other funding that the municipality is allocated to addr</w:t>
            </w:r>
            <w:r w:rsidRPr="00970631">
              <w:rPr>
                <w:sz w:val="20"/>
                <w:szCs w:val="20"/>
              </w:rPr>
              <w:t>ess water services infrastructure needs, including the reticulation. For this purpose, the department has allocated R42 million</w:t>
            </w:r>
            <w:r w:rsidRPr="00970631">
              <w:rPr>
                <w:spacing w:val="11"/>
                <w:sz w:val="20"/>
                <w:szCs w:val="20"/>
              </w:rPr>
              <w:t xml:space="preserve"> </w:t>
            </w:r>
            <w:r w:rsidRPr="00970631">
              <w:rPr>
                <w:sz w:val="20"/>
                <w:szCs w:val="20"/>
              </w:rPr>
              <w:t>for</w:t>
            </w:r>
          </w:p>
          <w:p w:rsidR="00CA3775" w:rsidRPr="00970631" w:rsidRDefault="00A42D0A" w:rsidP="00970631">
            <w:pPr>
              <w:pStyle w:val="TableParagraph"/>
              <w:ind w:right="101"/>
              <w:rPr>
                <w:sz w:val="20"/>
                <w:szCs w:val="20"/>
              </w:rPr>
            </w:pPr>
            <w:r w:rsidRPr="00970631">
              <w:rPr>
                <w:sz w:val="20"/>
                <w:szCs w:val="20"/>
              </w:rPr>
              <w:t>2021/22 and a further R162 million will be allocated over the MTEF period.</w:t>
            </w:r>
          </w:p>
        </w:tc>
      </w:tr>
      <w:tr w:rsidR="00CA3775" w:rsidRPr="00970631">
        <w:trPr>
          <w:trHeight w:val="2022"/>
        </w:trPr>
        <w:tc>
          <w:tcPr>
            <w:tcW w:w="5041" w:type="dxa"/>
          </w:tcPr>
          <w:p w:rsidR="00CA3775" w:rsidRPr="00970631" w:rsidRDefault="00A42D0A" w:rsidP="00970631">
            <w:pPr>
              <w:pStyle w:val="TableParagraph"/>
              <w:rPr>
                <w:b/>
                <w:sz w:val="20"/>
                <w:szCs w:val="20"/>
              </w:rPr>
            </w:pPr>
            <w:r w:rsidRPr="00970631">
              <w:rPr>
                <w:b/>
                <w:sz w:val="20"/>
                <w:szCs w:val="20"/>
              </w:rPr>
              <w:t>Vaal River System Intervention:</w:t>
            </w:r>
          </w:p>
          <w:p w:rsidR="00CA3775" w:rsidRPr="00970631" w:rsidRDefault="00A42D0A" w:rsidP="00970631">
            <w:pPr>
              <w:pStyle w:val="TableParagraph"/>
              <w:ind w:right="95"/>
              <w:rPr>
                <w:sz w:val="20"/>
                <w:szCs w:val="20"/>
              </w:rPr>
            </w:pPr>
            <w:r w:rsidRPr="00970631">
              <w:rPr>
                <w:sz w:val="20"/>
                <w:szCs w:val="20"/>
              </w:rPr>
              <w:t>Cabinet approved the Vaal River System Intervention in the Emfuleni Local Municipality through Section 63 (2) of the Water Services Act, 1997 (Act No. 108 of 1997) on the 26 May 2021. The intervention plan for the water and sanitation infrastructure in the</w:t>
            </w:r>
            <w:r w:rsidRPr="00970631">
              <w:rPr>
                <w:sz w:val="20"/>
                <w:szCs w:val="20"/>
              </w:rPr>
              <w:t xml:space="preserve"> Emfuleni LM.</w:t>
            </w:r>
          </w:p>
        </w:tc>
        <w:tc>
          <w:tcPr>
            <w:tcW w:w="5221" w:type="dxa"/>
          </w:tcPr>
          <w:p w:rsidR="00CA3775" w:rsidRPr="00970631" w:rsidRDefault="00A42D0A" w:rsidP="00970631">
            <w:pPr>
              <w:pStyle w:val="TableParagraph"/>
              <w:rPr>
                <w:sz w:val="20"/>
                <w:szCs w:val="20"/>
              </w:rPr>
            </w:pPr>
            <w:r w:rsidRPr="00970631">
              <w:rPr>
                <w:sz w:val="20"/>
                <w:szCs w:val="20"/>
              </w:rPr>
              <w:t>The DWS appointed Rand Water in terms of Section</w:t>
            </w:r>
          </w:p>
          <w:p w:rsidR="00CA3775" w:rsidRPr="00970631" w:rsidRDefault="00A42D0A" w:rsidP="00970631">
            <w:pPr>
              <w:pStyle w:val="TableParagraph"/>
              <w:ind w:right="96"/>
              <w:rPr>
                <w:sz w:val="20"/>
                <w:szCs w:val="20"/>
              </w:rPr>
            </w:pPr>
            <w:r w:rsidRPr="00970631">
              <w:rPr>
                <w:sz w:val="20"/>
                <w:szCs w:val="20"/>
              </w:rPr>
              <w:t>63 of the Water Services Act to undertake management, operations and maintenance of the water and sanitation infrastructure in order to rehabilitate Vaal river integrated system and simultaneou</w:t>
            </w:r>
            <w:r w:rsidRPr="00970631">
              <w:rPr>
                <w:sz w:val="20"/>
                <w:szCs w:val="20"/>
              </w:rPr>
              <w:t>sly capacitate the municipality to manage operations.</w:t>
            </w:r>
          </w:p>
        </w:tc>
      </w:tr>
    </w:tbl>
    <w:p w:rsidR="00CA3775" w:rsidRPr="00970631" w:rsidRDefault="00CA3775" w:rsidP="00970631">
      <w:pPr>
        <w:rPr>
          <w:sz w:val="20"/>
          <w:szCs w:val="20"/>
        </w:rPr>
        <w:sectPr w:rsidR="00CA3775" w:rsidRPr="00970631">
          <w:pgSz w:w="12240" w:h="15840"/>
          <w:pgMar w:top="1440" w:right="600" w:bottom="1080" w:left="1140" w:header="0" w:footer="8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1"/>
        <w:gridCol w:w="5221"/>
      </w:tblGrid>
      <w:tr w:rsidR="00CA3775" w:rsidRPr="00970631">
        <w:trPr>
          <w:trHeight w:val="254"/>
        </w:trPr>
        <w:tc>
          <w:tcPr>
            <w:tcW w:w="5041" w:type="dxa"/>
            <w:shd w:val="clear" w:color="auto" w:fill="D5E2BB"/>
          </w:tcPr>
          <w:p w:rsidR="00CA3775" w:rsidRPr="00970631" w:rsidRDefault="00A42D0A" w:rsidP="00970631">
            <w:pPr>
              <w:pStyle w:val="TableParagraph"/>
              <w:rPr>
                <w:b/>
                <w:sz w:val="20"/>
                <w:szCs w:val="20"/>
              </w:rPr>
            </w:pPr>
            <w:r w:rsidRPr="00970631">
              <w:rPr>
                <w:b/>
                <w:sz w:val="20"/>
                <w:szCs w:val="20"/>
              </w:rPr>
              <w:lastRenderedPageBreak/>
              <w:t>PROJECT / CHALLENGES</w:t>
            </w:r>
          </w:p>
        </w:tc>
        <w:tc>
          <w:tcPr>
            <w:tcW w:w="5221" w:type="dxa"/>
            <w:shd w:val="clear" w:color="auto" w:fill="D5E2BB"/>
          </w:tcPr>
          <w:p w:rsidR="00CA3775" w:rsidRPr="00970631" w:rsidRDefault="00A42D0A" w:rsidP="00970631">
            <w:pPr>
              <w:pStyle w:val="TableParagraph"/>
              <w:rPr>
                <w:b/>
                <w:sz w:val="20"/>
                <w:szCs w:val="20"/>
              </w:rPr>
            </w:pPr>
            <w:r w:rsidRPr="00970631">
              <w:rPr>
                <w:b/>
                <w:sz w:val="20"/>
                <w:szCs w:val="20"/>
              </w:rPr>
              <w:t>INTERVENTION/ PROGRESS</w:t>
            </w:r>
          </w:p>
        </w:tc>
      </w:tr>
      <w:tr w:rsidR="00CA3775" w:rsidRPr="00970631">
        <w:trPr>
          <w:trHeight w:val="2277"/>
        </w:trPr>
        <w:tc>
          <w:tcPr>
            <w:tcW w:w="5041" w:type="dxa"/>
          </w:tcPr>
          <w:p w:rsidR="00CA3775" w:rsidRPr="00970631" w:rsidRDefault="00CA3775" w:rsidP="00970631">
            <w:pPr>
              <w:pStyle w:val="TableParagraph"/>
              <w:ind w:left="0"/>
              <w:rPr>
                <w:sz w:val="20"/>
                <w:szCs w:val="20"/>
              </w:rPr>
            </w:pPr>
          </w:p>
        </w:tc>
        <w:tc>
          <w:tcPr>
            <w:tcW w:w="5221" w:type="dxa"/>
          </w:tcPr>
          <w:p w:rsidR="00CA3775" w:rsidRPr="00970631" w:rsidRDefault="00A42D0A" w:rsidP="00970631">
            <w:pPr>
              <w:pStyle w:val="TableParagraph"/>
              <w:ind w:right="95"/>
              <w:rPr>
                <w:sz w:val="20"/>
                <w:szCs w:val="20"/>
              </w:rPr>
            </w:pPr>
            <w:r w:rsidRPr="00970631">
              <w:rPr>
                <w:sz w:val="20"/>
                <w:szCs w:val="20"/>
              </w:rPr>
              <w:t>The project is part of the immediate scope of works that will be undertaken by Rand Water. A panel of contractors for civil engineering services was appointed in June 2021. Mechanical and Electrical engineering</w:t>
            </w:r>
            <w:r w:rsidRPr="00970631">
              <w:rPr>
                <w:spacing w:val="-15"/>
                <w:sz w:val="20"/>
                <w:szCs w:val="20"/>
              </w:rPr>
              <w:t xml:space="preserve"> </w:t>
            </w:r>
            <w:r w:rsidRPr="00970631">
              <w:rPr>
                <w:sz w:val="20"/>
                <w:szCs w:val="20"/>
              </w:rPr>
              <w:t>services</w:t>
            </w:r>
            <w:r w:rsidRPr="00970631">
              <w:rPr>
                <w:spacing w:val="-16"/>
                <w:sz w:val="20"/>
                <w:szCs w:val="20"/>
              </w:rPr>
              <w:t xml:space="preserve"> </w:t>
            </w:r>
            <w:r w:rsidRPr="00970631">
              <w:rPr>
                <w:sz w:val="20"/>
                <w:szCs w:val="20"/>
              </w:rPr>
              <w:t>will</w:t>
            </w:r>
            <w:r w:rsidRPr="00970631">
              <w:rPr>
                <w:spacing w:val="-14"/>
                <w:sz w:val="20"/>
                <w:szCs w:val="20"/>
              </w:rPr>
              <w:t xml:space="preserve"> </w:t>
            </w:r>
            <w:r w:rsidRPr="00970631">
              <w:rPr>
                <w:sz w:val="20"/>
                <w:szCs w:val="20"/>
              </w:rPr>
              <w:t>be</w:t>
            </w:r>
            <w:r w:rsidRPr="00970631">
              <w:rPr>
                <w:spacing w:val="-16"/>
                <w:sz w:val="20"/>
                <w:szCs w:val="20"/>
              </w:rPr>
              <w:t xml:space="preserve"> </w:t>
            </w:r>
            <w:r w:rsidRPr="00970631">
              <w:rPr>
                <w:sz w:val="20"/>
                <w:szCs w:val="20"/>
              </w:rPr>
              <w:t>appointed</w:t>
            </w:r>
            <w:r w:rsidRPr="00970631">
              <w:rPr>
                <w:spacing w:val="-16"/>
                <w:sz w:val="20"/>
                <w:szCs w:val="20"/>
              </w:rPr>
              <w:t xml:space="preserve"> </w:t>
            </w:r>
            <w:r w:rsidRPr="00970631">
              <w:rPr>
                <w:sz w:val="20"/>
                <w:szCs w:val="20"/>
              </w:rPr>
              <w:t>early</w:t>
            </w:r>
            <w:r w:rsidRPr="00970631">
              <w:rPr>
                <w:spacing w:val="-18"/>
                <w:sz w:val="20"/>
                <w:szCs w:val="20"/>
              </w:rPr>
              <w:t xml:space="preserve"> </w:t>
            </w:r>
            <w:r w:rsidRPr="00970631">
              <w:rPr>
                <w:sz w:val="20"/>
                <w:szCs w:val="20"/>
              </w:rPr>
              <w:t>in</w:t>
            </w:r>
            <w:r w:rsidRPr="00970631">
              <w:rPr>
                <w:spacing w:val="-16"/>
                <w:sz w:val="20"/>
                <w:szCs w:val="20"/>
              </w:rPr>
              <w:t xml:space="preserve"> </w:t>
            </w:r>
            <w:r w:rsidRPr="00970631">
              <w:rPr>
                <w:sz w:val="20"/>
                <w:szCs w:val="20"/>
              </w:rPr>
              <w:t>2022. The</w:t>
            </w:r>
            <w:r w:rsidRPr="00970631">
              <w:rPr>
                <w:sz w:val="20"/>
                <w:szCs w:val="20"/>
              </w:rPr>
              <w:t xml:space="preserve"> project includes the upgrade of Sebokeng, Rietspruit and Leeuwkuil WWTWs and completion of the Meyerton</w:t>
            </w:r>
            <w:r w:rsidRPr="00970631">
              <w:rPr>
                <w:spacing w:val="-3"/>
                <w:sz w:val="20"/>
                <w:szCs w:val="20"/>
              </w:rPr>
              <w:t xml:space="preserve"> </w:t>
            </w:r>
            <w:r w:rsidRPr="00970631">
              <w:rPr>
                <w:sz w:val="20"/>
                <w:szCs w:val="20"/>
              </w:rPr>
              <w:t>WWTW.</w:t>
            </w:r>
          </w:p>
        </w:tc>
      </w:tr>
    </w:tbl>
    <w:p w:rsidR="00CA3775" w:rsidRPr="00970631" w:rsidRDefault="00CA3775" w:rsidP="00970631">
      <w:pPr>
        <w:pStyle w:val="BodyText"/>
        <w:rPr>
          <w:sz w:val="20"/>
          <w:szCs w:val="20"/>
        </w:rPr>
      </w:pPr>
    </w:p>
    <w:p w:rsidR="00CA3775" w:rsidRPr="00970631" w:rsidRDefault="00CA3775" w:rsidP="00970631">
      <w:pPr>
        <w:pStyle w:val="BodyText"/>
        <w:rPr>
          <w:sz w:val="20"/>
          <w:szCs w:val="20"/>
        </w:rPr>
      </w:pPr>
    </w:p>
    <w:p w:rsidR="00CA3775" w:rsidRPr="00970631" w:rsidRDefault="00CA3775" w:rsidP="00970631">
      <w:pPr>
        <w:pStyle w:val="BodyText"/>
        <w:rPr>
          <w:sz w:val="20"/>
          <w:szCs w:val="20"/>
        </w:rPr>
      </w:pPr>
    </w:p>
    <w:p w:rsidR="00CA3775" w:rsidRPr="00970631" w:rsidRDefault="00A42D0A" w:rsidP="00970631">
      <w:pPr>
        <w:pStyle w:val="BodyText"/>
        <w:ind w:left="4612" w:right="4747"/>
        <w:rPr>
          <w:sz w:val="20"/>
          <w:szCs w:val="20"/>
        </w:rPr>
      </w:pPr>
      <w:r w:rsidRPr="00970631">
        <w:rPr>
          <w:sz w:val="20"/>
          <w:szCs w:val="20"/>
        </w:rPr>
        <w:t>---00O00---</w:t>
      </w:r>
    </w:p>
    <w:sectPr w:rsidR="00CA3775" w:rsidRPr="00970631" w:rsidSect="00CA3775">
      <w:pgSz w:w="12240" w:h="15840"/>
      <w:pgMar w:top="1440" w:right="600" w:bottom="1160" w:left="1140" w:header="0" w:footer="8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0A" w:rsidRDefault="00A42D0A" w:rsidP="00CA3775">
      <w:r>
        <w:separator/>
      </w:r>
    </w:p>
  </w:endnote>
  <w:endnote w:type="continuationSeparator" w:id="0">
    <w:p w:rsidR="00A42D0A" w:rsidRDefault="00A42D0A" w:rsidP="00CA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75" w:rsidRDefault="00CA3775">
    <w:pPr>
      <w:pStyle w:val="BodyText"/>
      <w:spacing w:line="14" w:lineRule="auto"/>
      <w:rPr>
        <w:sz w:val="20"/>
      </w:rPr>
    </w:pPr>
    <w:r w:rsidRPr="00CA3775">
      <w:pict>
        <v:shapetype id="_x0000_t202" coordsize="21600,21600" o:spt="202" path="m,l,21600r21600,l21600,xe">
          <v:stroke joinstyle="miter"/>
          <v:path gradientshapeok="t" o:connecttype="rect"/>
        </v:shapetype>
        <v:shape id="_x0000_s2051" type="#_x0000_t202" style="position:absolute;margin-left:71pt;margin-top:732.1pt;width:87.4pt;height:11pt;z-index:-251819008;mso-position-horizontal-relative:page;mso-position-vertical-relative:page" filled="f" stroked="f">
          <v:textbox inset="0,0,0,0">
            <w:txbxContent>
              <w:p w:rsidR="00CA3775" w:rsidRDefault="00A42D0A">
                <w:pPr>
                  <w:spacing w:before="15"/>
                  <w:ind w:left="20"/>
                  <w:rPr>
                    <w:sz w:val="16"/>
                  </w:rPr>
                </w:pPr>
                <w:r>
                  <w:rPr>
                    <w:sz w:val="16"/>
                  </w:rPr>
                  <w:t>NATIONAL ASSEMBLY</w:t>
                </w:r>
              </w:p>
            </w:txbxContent>
          </v:textbox>
          <w10:wrap anchorx="page" anchory="page"/>
        </v:shape>
      </w:pict>
    </w:r>
    <w:r w:rsidRPr="00CA3775">
      <w:pict>
        <v:shape id="_x0000_s2050" type="#_x0000_t202" style="position:absolute;margin-left:274.2pt;margin-top:732.1pt;width:63.95pt;height:11pt;z-index:-251817984;mso-position-horizontal-relative:page;mso-position-vertical-relative:page" filled="f" stroked="f">
          <v:textbox inset="0,0,0,0">
            <w:txbxContent>
              <w:p w:rsidR="00CA3775" w:rsidRDefault="00A42D0A">
                <w:pPr>
                  <w:spacing w:before="15"/>
                  <w:ind w:left="20"/>
                  <w:rPr>
                    <w:sz w:val="16"/>
                  </w:rPr>
                </w:pPr>
                <w:r>
                  <w:rPr>
                    <w:sz w:val="16"/>
                  </w:rPr>
                  <w:t>QUESTION 2714</w:t>
                </w:r>
              </w:p>
            </w:txbxContent>
          </v:textbox>
          <w10:wrap anchorx="page" anchory="page"/>
        </v:shape>
      </w:pict>
    </w:r>
    <w:r w:rsidRPr="00CA3775">
      <w:pict>
        <v:shape id="_x0000_s2049" type="#_x0000_t202" style="position:absolute;margin-left:502.25pt;margin-top:732.1pt;width:38.8pt;height:11pt;z-index:-251816960;mso-position-horizontal-relative:page;mso-position-vertical-relative:page" filled="f" stroked="f">
          <v:textbox inset="0,0,0,0">
            <w:txbxContent>
              <w:p w:rsidR="00CA3775" w:rsidRDefault="00A42D0A">
                <w:pPr>
                  <w:spacing w:before="15"/>
                  <w:ind w:left="20"/>
                  <w:rPr>
                    <w:sz w:val="16"/>
                  </w:rPr>
                </w:pPr>
                <w:r>
                  <w:rPr>
                    <w:sz w:val="16"/>
                  </w:rPr>
                  <w:t>NW3382E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0A" w:rsidRDefault="00A42D0A" w:rsidP="00CA3775">
      <w:r>
        <w:separator/>
      </w:r>
    </w:p>
  </w:footnote>
  <w:footnote w:type="continuationSeparator" w:id="0">
    <w:p w:rsidR="00A42D0A" w:rsidRDefault="00A42D0A" w:rsidP="00CA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0B2D"/>
    <w:multiLevelType w:val="hybridMultilevel"/>
    <w:tmpl w:val="EDB6F386"/>
    <w:lvl w:ilvl="0" w:tplc="EA74E73A">
      <w:numFmt w:val="bullet"/>
      <w:lvlText w:val=""/>
      <w:lvlJc w:val="left"/>
      <w:pPr>
        <w:ind w:left="450" w:hanging="361"/>
      </w:pPr>
      <w:rPr>
        <w:rFonts w:hint="default"/>
        <w:w w:val="100"/>
        <w:lang w:val="en-US" w:eastAsia="en-US" w:bidi="en-US"/>
      </w:rPr>
    </w:lvl>
    <w:lvl w:ilvl="1" w:tplc="5EE61F92">
      <w:numFmt w:val="bullet"/>
      <w:lvlText w:val="•"/>
      <w:lvlJc w:val="left"/>
      <w:pPr>
        <w:ind w:left="935" w:hanging="361"/>
      </w:pPr>
      <w:rPr>
        <w:rFonts w:hint="default"/>
        <w:lang w:val="en-US" w:eastAsia="en-US" w:bidi="en-US"/>
      </w:rPr>
    </w:lvl>
    <w:lvl w:ilvl="2" w:tplc="847858A4">
      <w:numFmt w:val="bullet"/>
      <w:lvlText w:val="•"/>
      <w:lvlJc w:val="left"/>
      <w:pPr>
        <w:ind w:left="1410" w:hanging="361"/>
      </w:pPr>
      <w:rPr>
        <w:rFonts w:hint="default"/>
        <w:lang w:val="en-US" w:eastAsia="en-US" w:bidi="en-US"/>
      </w:rPr>
    </w:lvl>
    <w:lvl w:ilvl="3" w:tplc="19D68FCC">
      <w:numFmt w:val="bullet"/>
      <w:lvlText w:val="•"/>
      <w:lvlJc w:val="left"/>
      <w:pPr>
        <w:ind w:left="1885" w:hanging="361"/>
      </w:pPr>
      <w:rPr>
        <w:rFonts w:hint="default"/>
        <w:lang w:val="en-US" w:eastAsia="en-US" w:bidi="en-US"/>
      </w:rPr>
    </w:lvl>
    <w:lvl w:ilvl="4" w:tplc="1812CD52">
      <w:numFmt w:val="bullet"/>
      <w:lvlText w:val="•"/>
      <w:lvlJc w:val="left"/>
      <w:pPr>
        <w:ind w:left="2360" w:hanging="361"/>
      </w:pPr>
      <w:rPr>
        <w:rFonts w:hint="default"/>
        <w:lang w:val="en-US" w:eastAsia="en-US" w:bidi="en-US"/>
      </w:rPr>
    </w:lvl>
    <w:lvl w:ilvl="5" w:tplc="49A0E1AC">
      <w:numFmt w:val="bullet"/>
      <w:lvlText w:val="•"/>
      <w:lvlJc w:val="left"/>
      <w:pPr>
        <w:ind w:left="2835" w:hanging="361"/>
      </w:pPr>
      <w:rPr>
        <w:rFonts w:hint="default"/>
        <w:lang w:val="en-US" w:eastAsia="en-US" w:bidi="en-US"/>
      </w:rPr>
    </w:lvl>
    <w:lvl w:ilvl="6" w:tplc="30AECC36">
      <w:numFmt w:val="bullet"/>
      <w:lvlText w:val="•"/>
      <w:lvlJc w:val="left"/>
      <w:pPr>
        <w:ind w:left="3310" w:hanging="361"/>
      </w:pPr>
      <w:rPr>
        <w:rFonts w:hint="default"/>
        <w:lang w:val="en-US" w:eastAsia="en-US" w:bidi="en-US"/>
      </w:rPr>
    </w:lvl>
    <w:lvl w:ilvl="7" w:tplc="C8E46BD4">
      <w:numFmt w:val="bullet"/>
      <w:lvlText w:val="•"/>
      <w:lvlJc w:val="left"/>
      <w:pPr>
        <w:ind w:left="3785" w:hanging="361"/>
      </w:pPr>
      <w:rPr>
        <w:rFonts w:hint="default"/>
        <w:lang w:val="en-US" w:eastAsia="en-US" w:bidi="en-US"/>
      </w:rPr>
    </w:lvl>
    <w:lvl w:ilvl="8" w:tplc="2216F868">
      <w:numFmt w:val="bullet"/>
      <w:lvlText w:val="•"/>
      <w:lvlJc w:val="left"/>
      <w:pPr>
        <w:ind w:left="4260"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A3775"/>
    <w:rsid w:val="00970631"/>
    <w:rsid w:val="00A42D0A"/>
    <w:rsid w:val="00CA3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3775"/>
    <w:rPr>
      <w:rFonts w:ascii="Arial" w:eastAsia="Arial" w:hAnsi="Arial" w:cs="Arial"/>
      <w:lang w:bidi="en-US"/>
    </w:rPr>
  </w:style>
  <w:style w:type="paragraph" w:styleId="Heading1">
    <w:name w:val="heading 1"/>
    <w:basedOn w:val="Normal"/>
    <w:uiPriority w:val="1"/>
    <w:qFormat/>
    <w:rsid w:val="00CA3775"/>
    <w:pPr>
      <w:ind w:left="3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3775"/>
  </w:style>
  <w:style w:type="paragraph" w:styleId="ListParagraph">
    <w:name w:val="List Paragraph"/>
    <w:basedOn w:val="Normal"/>
    <w:uiPriority w:val="1"/>
    <w:qFormat/>
    <w:rsid w:val="00CA3775"/>
  </w:style>
  <w:style w:type="paragraph" w:customStyle="1" w:styleId="TableParagraph">
    <w:name w:val="Table Paragraph"/>
    <w:basedOn w:val="Normal"/>
    <w:uiPriority w:val="1"/>
    <w:qFormat/>
    <w:rsid w:val="00CA3775"/>
    <w:pPr>
      <w:ind w:left="107"/>
    </w:pPr>
  </w:style>
  <w:style w:type="paragraph" w:styleId="BalloonText">
    <w:name w:val="Balloon Text"/>
    <w:basedOn w:val="Normal"/>
    <w:link w:val="BalloonTextChar"/>
    <w:uiPriority w:val="99"/>
    <w:semiHidden/>
    <w:unhideWhenUsed/>
    <w:rsid w:val="00970631"/>
    <w:rPr>
      <w:rFonts w:ascii="Tahoma" w:hAnsi="Tahoma" w:cs="Tahoma"/>
      <w:sz w:val="16"/>
      <w:szCs w:val="16"/>
    </w:rPr>
  </w:style>
  <w:style w:type="character" w:customStyle="1" w:styleId="BalloonTextChar">
    <w:name w:val="Balloon Text Char"/>
    <w:basedOn w:val="DefaultParagraphFont"/>
    <w:link w:val="BalloonText"/>
    <w:uiPriority w:val="99"/>
    <w:semiHidden/>
    <w:rsid w:val="0097063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2022-01-25T12:39:00Z</dcterms:created>
  <dcterms:modified xsi:type="dcterms:W3CDTF">2022-01-25T12:47:00Z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