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17E3">
        <w:rPr>
          <w:b/>
          <w:bCs/>
          <w:sz w:val="24"/>
          <w:u w:val="single"/>
        </w:rPr>
        <w:t>2862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917E3" w:rsidRPr="009917E3" w:rsidRDefault="009917E3" w:rsidP="009917E3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9917E3">
        <w:rPr>
          <w:b/>
          <w:sz w:val="24"/>
          <w:u w:val="single"/>
        </w:rPr>
        <w:t xml:space="preserve">Ms T Stander (DA) to </w:t>
      </w:r>
      <w:r w:rsidRPr="009917E3">
        <w:rPr>
          <w:b/>
          <w:sz w:val="24"/>
          <w:u w:val="single"/>
          <w:lang w:val="en-ZA"/>
        </w:rPr>
        <w:t>ask</w:t>
      </w:r>
      <w:r w:rsidRPr="009917E3">
        <w:rPr>
          <w:b/>
          <w:sz w:val="24"/>
          <w:u w:val="single"/>
        </w:rPr>
        <w:t xml:space="preserve"> the Minister of Health:</w:t>
      </w:r>
    </w:p>
    <w:p w:rsidR="009917E3" w:rsidRPr="009917E3" w:rsidRDefault="009917E3" w:rsidP="009917E3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9917E3">
        <w:rPr>
          <w:sz w:val="24"/>
        </w:rPr>
        <w:t>(1)</w:t>
      </w:r>
      <w:r w:rsidRPr="009917E3">
        <w:rPr>
          <w:sz w:val="24"/>
        </w:rPr>
        <w:tab/>
        <w:t>What was the budget allocated to the Komani Psychiatric Hospital in Queenstown in the Eastern Cape for the (a) 2014-15, (b) 2015-16, (c) 2017-18 and (d) 2018-19 financial years;</w:t>
      </w:r>
    </w:p>
    <w:p w:rsidR="00786C98" w:rsidRPr="009917E3" w:rsidRDefault="009917E3" w:rsidP="009917E3">
      <w:pPr>
        <w:spacing w:before="100" w:beforeAutospacing="1" w:after="100" w:afterAutospacing="1"/>
        <w:ind w:left="720" w:hanging="709"/>
        <w:jc w:val="both"/>
        <w:rPr>
          <w:sz w:val="24"/>
        </w:rPr>
      </w:pPr>
      <w:r w:rsidRPr="009917E3">
        <w:rPr>
          <w:sz w:val="24"/>
        </w:rPr>
        <w:t>(2)</w:t>
      </w:r>
      <w:r w:rsidRPr="009917E3">
        <w:rPr>
          <w:sz w:val="24"/>
        </w:rPr>
        <w:tab/>
        <w:t>were all established psychiatric care services that the specified hospital should offer funded; if not,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9917E3">
        <w:rPr>
          <w:color w:val="000000"/>
        </w:rPr>
        <w:t>167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6322A1" w:rsidP="006322A1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The following table reflects the details in this regard</w:t>
      </w:r>
    </w:p>
    <w:tbl>
      <w:tblPr>
        <w:tblStyle w:val="TableGrid"/>
        <w:tblW w:w="0" w:type="auto"/>
        <w:tblInd w:w="828" w:type="dxa"/>
        <w:tblLook w:val="04A0"/>
      </w:tblPr>
      <w:tblGrid>
        <w:gridCol w:w="4382"/>
        <w:gridCol w:w="5210"/>
      </w:tblGrid>
      <w:tr w:rsidR="006322A1" w:rsidTr="006322A1">
        <w:tc>
          <w:tcPr>
            <w:tcW w:w="4382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Financial Year</w:t>
            </w:r>
          </w:p>
        </w:tc>
        <w:tc>
          <w:tcPr>
            <w:tcW w:w="5210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6322A1" w:rsidTr="006322A1">
        <w:tc>
          <w:tcPr>
            <w:tcW w:w="4382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2014-15</w:t>
            </w:r>
          </w:p>
        </w:tc>
        <w:tc>
          <w:tcPr>
            <w:tcW w:w="5210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R117,662,317</w:t>
            </w:r>
          </w:p>
        </w:tc>
      </w:tr>
      <w:tr w:rsidR="006322A1" w:rsidTr="006322A1">
        <w:tc>
          <w:tcPr>
            <w:tcW w:w="4382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2015-16</w:t>
            </w:r>
          </w:p>
        </w:tc>
        <w:tc>
          <w:tcPr>
            <w:tcW w:w="5210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R124,481,884</w:t>
            </w:r>
          </w:p>
        </w:tc>
      </w:tr>
      <w:tr w:rsidR="006322A1" w:rsidTr="006322A1">
        <w:tc>
          <w:tcPr>
            <w:tcW w:w="4382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2016-17</w:t>
            </w:r>
          </w:p>
        </w:tc>
        <w:tc>
          <w:tcPr>
            <w:tcW w:w="5210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R187,623,537</w:t>
            </w:r>
          </w:p>
        </w:tc>
      </w:tr>
      <w:tr w:rsidR="006322A1" w:rsidTr="006322A1">
        <w:tc>
          <w:tcPr>
            <w:tcW w:w="4382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5210" w:type="dxa"/>
          </w:tcPr>
          <w:p w:rsidR="006322A1" w:rsidRDefault="006322A1" w:rsidP="006322A1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R190,857,000</w:t>
            </w:r>
          </w:p>
        </w:tc>
      </w:tr>
    </w:tbl>
    <w:p w:rsidR="006322A1" w:rsidRDefault="006322A1" w:rsidP="006322A1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6322A1" w:rsidRPr="006322A1" w:rsidRDefault="006322A1" w:rsidP="006322A1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Yes, all established psychiatric care services that Komani Hospital should offer were funded.</w:t>
      </w:r>
    </w:p>
    <w:p w:rsidR="006322A1" w:rsidRDefault="006322A1" w:rsidP="00C47DA6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B3" w:rsidRDefault="00953CB3">
      <w:r>
        <w:separator/>
      </w:r>
    </w:p>
  </w:endnote>
  <w:endnote w:type="continuationSeparator" w:id="1">
    <w:p w:rsidR="00953CB3" w:rsidRDefault="0095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E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E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B3" w:rsidRDefault="00953CB3">
      <w:r>
        <w:separator/>
      </w:r>
    </w:p>
  </w:footnote>
  <w:footnote w:type="continuationSeparator" w:id="1">
    <w:p w:rsidR="00953CB3" w:rsidRDefault="00953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D15E85"/>
    <w:multiLevelType w:val="hybridMultilevel"/>
    <w:tmpl w:val="509E5202"/>
    <w:lvl w:ilvl="0" w:tplc="EF24C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22A1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3CB3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1C28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E3C7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2018-10-21T14:55:00Z</dcterms:created>
  <dcterms:modified xsi:type="dcterms:W3CDTF">2018-11-03T15:41:00Z</dcterms:modified>
</cp:coreProperties>
</file>