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B76282" w:rsidRDefault="006D7B63">
      <w:pPr>
        <w:rPr>
          <w:rFonts w:ascii="Arial" w:hAnsi="Arial" w:cs="Arial"/>
          <w:b/>
          <w:sz w:val="24"/>
          <w:szCs w:val="24"/>
        </w:rPr>
      </w:pPr>
      <w:r w:rsidRPr="00B76282">
        <w:rPr>
          <w:rFonts w:ascii="Arial" w:hAnsi="Arial" w:cs="Arial"/>
          <w:b/>
          <w:sz w:val="24"/>
          <w:szCs w:val="24"/>
        </w:rPr>
        <w:t>QUESTION</w:t>
      </w:r>
      <w:r w:rsidR="004C64BD" w:rsidRPr="00B76282">
        <w:rPr>
          <w:rFonts w:ascii="Arial" w:hAnsi="Arial" w:cs="Arial"/>
          <w:b/>
          <w:sz w:val="24"/>
          <w:szCs w:val="24"/>
        </w:rPr>
        <w:t xml:space="preserve"> 2860</w:t>
      </w:r>
    </w:p>
    <w:p w:rsidR="006D7B63" w:rsidRPr="00B76282" w:rsidRDefault="006D7B63">
      <w:pPr>
        <w:rPr>
          <w:rFonts w:ascii="Arial" w:hAnsi="Arial" w:cs="Arial"/>
          <w:b/>
          <w:sz w:val="24"/>
          <w:szCs w:val="24"/>
          <w:u w:val="single"/>
        </w:rPr>
      </w:pPr>
      <w:r w:rsidRPr="00B76282">
        <w:rPr>
          <w:rFonts w:ascii="Arial" w:hAnsi="Arial" w:cs="Arial"/>
          <w:b/>
          <w:sz w:val="24"/>
          <w:szCs w:val="24"/>
          <w:u w:val="single"/>
        </w:rPr>
        <w:t>DATE OF PUBLICATION O</w:t>
      </w:r>
      <w:r w:rsidR="008224B8" w:rsidRPr="00B76282">
        <w:rPr>
          <w:rFonts w:ascii="Arial" w:hAnsi="Arial" w:cs="Arial"/>
          <w:b/>
          <w:sz w:val="24"/>
          <w:szCs w:val="24"/>
          <w:u w:val="single"/>
        </w:rPr>
        <w:t>F INTERNAL QUESTION PAPER: 12/10</w:t>
      </w:r>
      <w:r w:rsidR="005B389D" w:rsidRPr="00B76282">
        <w:rPr>
          <w:rFonts w:ascii="Arial" w:hAnsi="Arial" w:cs="Arial"/>
          <w:b/>
          <w:sz w:val="24"/>
          <w:szCs w:val="24"/>
          <w:u w:val="single"/>
        </w:rPr>
        <w:t>/</w:t>
      </w:r>
      <w:r w:rsidR="001034EB" w:rsidRPr="00B76282">
        <w:rPr>
          <w:rFonts w:ascii="Arial" w:hAnsi="Arial" w:cs="Arial"/>
          <w:b/>
          <w:sz w:val="24"/>
          <w:szCs w:val="24"/>
          <w:u w:val="single"/>
        </w:rPr>
        <w:t>2018</w:t>
      </w:r>
    </w:p>
    <w:p w:rsidR="006D7B63" w:rsidRPr="00B76282" w:rsidRDefault="008224B8">
      <w:pPr>
        <w:rPr>
          <w:rFonts w:ascii="Arial" w:hAnsi="Arial" w:cs="Arial"/>
          <w:b/>
          <w:sz w:val="24"/>
          <w:szCs w:val="24"/>
          <w:u w:val="single"/>
        </w:rPr>
      </w:pPr>
      <w:r w:rsidRPr="00B76282">
        <w:rPr>
          <w:rFonts w:ascii="Arial" w:hAnsi="Arial" w:cs="Arial"/>
          <w:b/>
          <w:sz w:val="24"/>
          <w:szCs w:val="24"/>
          <w:u w:val="single"/>
        </w:rPr>
        <w:t>INTERNAL QUESTION PAPER: 32</w:t>
      </w:r>
      <w:r w:rsidR="001034EB" w:rsidRPr="00B76282">
        <w:rPr>
          <w:rFonts w:ascii="Arial" w:hAnsi="Arial" w:cs="Arial"/>
          <w:b/>
          <w:sz w:val="24"/>
          <w:szCs w:val="24"/>
          <w:u w:val="single"/>
        </w:rPr>
        <w:t>/2018</w:t>
      </w:r>
    </w:p>
    <w:p w:rsidR="004C64BD" w:rsidRPr="00B76282" w:rsidRDefault="004C64BD" w:rsidP="004C64BD">
      <w:pPr>
        <w:spacing w:before="100" w:beforeAutospacing="1" w:after="100" w:afterAutospacing="1" w:line="240" w:lineRule="auto"/>
        <w:ind w:left="720" w:hanging="720"/>
        <w:jc w:val="both"/>
        <w:outlineLvl w:val="0"/>
        <w:rPr>
          <w:rFonts w:ascii="Arial" w:eastAsia="Calibri" w:hAnsi="Arial" w:cs="Arial"/>
          <w:sz w:val="24"/>
          <w:szCs w:val="24"/>
          <w:lang w:val="en-GB"/>
        </w:rPr>
      </w:pPr>
      <w:r w:rsidRPr="00B76282">
        <w:rPr>
          <w:rFonts w:ascii="Arial" w:eastAsia="Calibri" w:hAnsi="Arial" w:cs="Arial"/>
          <w:b/>
          <w:sz w:val="24"/>
          <w:szCs w:val="24"/>
          <w:lang w:val="en-GB"/>
        </w:rPr>
        <w:t>2860.</w:t>
      </w:r>
      <w:r w:rsidRPr="00B76282">
        <w:rPr>
          <w:rFonts w:ascii="Arial" w:eastAsia="Calibri" w:hAnsi="Arial" w:cs="Arial"/>
          <w:b/>
          <w:sz w:val="24"/>
          <w:szCs w:val="24"/>
          <w:lang w:val="en-GB"/>
        </w:rPr>
        <w:tab/>
        <w:t xml:space="preserve">Ms H S Boshoff (DA) to </w:t>
      </w:r>
      <w:r w:rsidRPr="00B76282">
        <w:rPr>
          <w:rFonts w:ascii="Arial" w:eastAsia="Calibri" w:hAnsi="Arial" w:cs="Arial"/>
          <w:b/>
          <w:sz w:val="24"/>
          <w:szCs w:val="24"/>
        </w:rPr>
        <w:t>ask</w:t>
      </w:r>
      <w:r w:rsidRPr="00B76282">
        <w:rPr>
          <w:rFonts w:ascii="Arial" w:eastAsia="Calibri" w:hAnsi="Arial" w:cs="Arial"/>
          <w:b/>
          <w:sz w:val="24"/>
          <w:szCs w:val="24"/>
          <w:lang w:val="en-GB"/>
        </w:rPr>
        <w:t xml:space="preserve"> the Minister of Basic Education:</w:t>
      </w:r>
    </w:p>
    <w:p w:rsidR="004C64BD" w:rsidRPr="00B76282" w:rsidRDefault="004C64BD" w:rsidP="004C64BD">
      <w:pPr>
        <w:spacing w:before="100" w:beforeAutospacing="1" w:after="100" w:afterAutospacing="1" w:line="240" w:lineRule="auto"/>
        <w:ind w:left="1440" w:hanging="720"/>
        <w:jc w:val="both"/>
        <w:rPr>
          <w:rFonts w:ascii="Arial" w:eastAsia="Calibri" w:hAnsi="Arial" w:cs="Arial"/>
          <w:sz w:val="24"/>
          <w:szCs w:val="24"/>
          <w:lang w:val="en-GB"/>
        </w:rPr>
      </w:pPr>
      <w:r w:rsidRPr="00B76282">
        <w:rPr>
          <w:rFonts w:ascii="Arial" w:eastAsia="Calibri" w:hAnsi="Arial" w:cs="Arial"/>
          <w:sz w:val="24"/>
          <w:szCs w:val="24"/>
          <w:lang w:val="en-GB"/>
        </w:rPr>
        <w:t>(1)</w:t>
      </w:r>
      <w:r w:rsidRPr="00B76282">
        <w:rPr>
          <w:rFonts w:ascii="Arial" w:eastAsia="Calibri" w:hAnsi="Arial" w:cs="Arial"/>
          <w:sz w:val="24"/>
          <w:szCs w:val="24"/>
          <w:lang w:val="en-GB"/>
        </w:rPr>
        <w:tab/>
        <w:t>(a) Which countries were visited by a team of her department’s officials and educator union representatives in 2018 as part of the seven-country tour, (b) on what date was each country visited and (c) why was that particular country chosen as having experience relevant to the South African context;</w:t>
      </w:r>
    </w:p>
    <w:p w:rsidR="004C64BD" w:rsidRPr="00B76282" w:rsidRDefault="004C64BD" w:rsidP="004C64BD">
      <w:pPr>
        <w:spacing w:before="100" w:beforeAutospacing="1" w:after="100" w:afterAutospacing="1" w:line="240" w:lineRule="auto"/>
        <w:ind w:left="1440" w:hanging="720"/>
        <w:jc w:val="both"/>
        <w:rPr>
          <w:rFonts w:ascii="Arial" w:eastAsia="Calibri" w:hAnsi="Arial" w:cs="Arial"/>
          <w:sz w:val="24"/>
          <w:szCs w:val="24"/>
          <w:lang w:val="en-GB"/>
        </w:rPr>
      </w:pPr>
      <w:r w:rsidRPr="00B76282">
        <w:rPr>
          <w:rFonts w:ascii="Arial" w:eastAsia="Calibri" w:hAnsi="Arial" w:cs="Arial"/>
          <w:sz w:val="24"/>
          <w:szCs w:val="24"/>
          <w:lang w:val="en-GB"/>
        </w:rPr>
        <w:t>(2)</w:t>
      </w:r>
      <w:r w:rsidRPr="00B76282">
        <w:rPr>
          <w:rFonts w:ascii="Arial" w:eastAsia="Calibri" w:hAnsi="Arial" w:cs="Arial"/>
          <w:sz w:val="24"/>
          <w:szCs w:val="24"/>
          <w:lang w:val="en-GB"/>
        </w:rPr>
        <w:tab/>
        <w:t>(a) what are the names of the officials and educator union representatives who visited the specified countries, (b) why was each specified official and unionist chosen to undertake the visit and (c</w:t>
      </w:r>
      <w:proofErr w:type="gramStart"/>
      <w:r w:rsidRPr="00B76282">
        <w:rPr>
          <w:rFonts w:ascii="Arial" w:eastAsia="Calibri" w:hAnsi="Arial" w:cs="Arial"/>
          <w:sz w:val="24"/>
          <w:szCs w:val="24"/>
          <w:lang w:val="en-GB"/>
        </w:rPr>
        <w:t>)(</w:t>
      </w:r>
      <w:proofErr w:type="spellStart"/>
      <w:proofErr w:type="gramEnd"/>
      <w:r w:rsidRPr="00B76282">
        <w:rPr>
          <w:rFonts w:ascii="Arial" w:eastAsia="Calibri" w:hAnsi="Arial" w:cs="Arial"/>
          <w:sz w:val="24"/>
          <w:szCs w:val="24"/>
          <w:lang w:val="en-GB"/>
        </w:rPr>
        <w:t>i</w:t>
      </w:r>
      <w:proofErr w:type="spellEnd"/>
      <w:r w:rsidRPr="00B76282">
        <w:rPr>
          <w:rFonts w:ascii="Arial" w:eastAsia="Calibri" w:hAnsi="Arial" w:cs="Arial"/>
          <w:sz w:val="24"/>
          <w:szCs w:val="24"/>
          <w:lang w:val="en-GB"/>
        </w:rPr>
        <w:t>) what was the cost of each official and unionist’s flights and accommodation and (ii) from which departmental budget was the cost of the visit to the country paid;</w:t>
      </w:r>
    </w:p>
    <w:p w:rsidR="004C64BD" w:rsidRPr="00B76282" w:rsidRDefault="004C64BD" w:rsidP="004C64BD">
      <w:pPr>
        <w:spacing w:before="100" w:beforeAutospacing="1" w:after="100" w:afterAutospacing="1" w:line="240" w:lineRule="auto"/>
        <w:ind w:left="1440" w:hanging="720"/>
        <w:jc w:val="both"/>
        <w:rPr>
          <w:rFonts w:ascii="Arial" w:eastAsia="Calibri" w:hAnsi="Arial" w:cs="Arial"/>
          <w:sz w:val="24"/>
          <w:szCs w:val="24"/>
          <w:lang w:val="en-GB"/>
        </w:rPr>
      </w:pPr>
      <w:r w:rsidRPr="00B76282">
        <w:rPr>
          <w:rFonts w:ascii="Arial" w:eastAsia="Calibri" w:hAnsi="Arial" w:cs="Arial"/>
          <w:sz w:val="24"/>
          <w:szCs w:val="24"/>
          <w:lang w:val="en-GB"/>
        </w:rPr>
        <w:t>(3)</w:t>
      </w:r>
      <w:r w:rsidRPr="00B76282">
        <w:rPr>
          <w:rFonts w:ascii="Arial" w:eastAsia="Calibri" w:hAnsi="Arial" w:cs="Arial"/>
          <w:sz w:val="24"/>
          <w:szCs w:val="24"/>
          <w:lang w:val="en-GB"/>
        </w:rPr>
        <w:tab/>
      </w:r>
      <w:proofErr w:type="gramStart"/>
      <w:r w:rsidRPr="00B76282">
        <w:rPr>
          <w:rFonts w:ascii="Arial" w:eastAsia="Calibri" w:hAnsi="Arial" w:cs="Arial"/>
          <w:sz w:val="24"/>
          <w:szCs w:val="24"/>
          <w:lang w:val="en-GB"/>
        </w:rPr>
        <w:t>was</w:t>
      </w:r>
      <w:proofErr w:type="gramEnd"/>
      <w:r w:rsidRPr="00B76282">
        <w:rPr>
          <w:rFonts w:ascii="Arial" w:eastAsia="Calibri" w:hAnsi="Arial" w:cs="Arial"/>
          <w:sz w:val="24"/>
          <w:szCs w:val="24"/>
          <w:lang w:val="en-GB"/>
        </w:rPr>
        <w:t xml:space="preserve"> each official and unionist required to provide a report on their findings; if not, why not; if so, what were the findings for each country visited?</w:t>
      </w:r>
    </w:p>
    <w:p w:rsidR="006D7B63" w:rsidRDefault="006D7B63">
      <w:pPr>
        <w:rPr>
          <w:rFonts w:ascii="Times New Roman" w:hAnsi="Times New Roman" w:cs="Times New Roman"/>
          <w:sz w:val="28"/>
          <w:szCs w:val="28"/>
        </w:rPr>
      </w:pPr>
    </w:p>
    <w:p w:rsidR="00C8740C" w:rsidRDefault="00C8740C">
      <w:pPr>
        <w:rPr>
          <w:rFonts w:ascii="Arial" w:hAnsi="Arial" w:cs="Arial"/>
          <w:b/>
          <w:sz w:val="24"/>
          <w:szCs w:val="24"/>
        </w:rPr>
      </w:pPr>
      <w:r w:rsidRPr="00C8740C">
        <w:rPr>
          <w:rFonts w:ascii="Arial" w:hAnsi="Arial" w:cs="Arial"/>
          <w:b/>
          <w:sz w:val="24"/>
          <w:szCs w:val="24"/>
        </w:rPr>
        <w:t>RESPONSE</w:t>
      </w:r>
    </w:p>
    <w:p w:rsidR="00C8740C" w:rsidRDefault="00C8740C">
      <w:pPr>
        <w:rPr>
          <w:rFonts w:ascii="Arial" w:hAnsi="Arial" w:cs="Arial"/>
          <w:b/>
          <w:sz w:val="24"/>
          <w:szCs w:val="24"/>
        </w:rPr>
      </w:pPr>
    </w:p>
    <w:p w:rsidR="00C8740C" w:rsidRDefault="00C8740C" w:rsidP="0081360D">
      <w:pPr>
        <w:ind w:left="720" w:hanging="720"/>
        <w:jc w:val="both"/>
        <w:rPr>
          <w:rFonts w:ascii="Arial" w:hAnsi="Arial" w:cs="Arial"/>
          <w:sz w:val="24"/>
          <w:szCs w:val="24"/>
        </w:rPr>
      </w:pPr>
      <w:r>
        <w:rPr>
          <w:rFonts w:ascii="Arial" w:hAnsi="Arial" w:cs="Arial"/>
          <w:sz w:val="24"/>
          <w:szCs w:val="24"/>
        </w:rPr>
        <w:t>1 (a).</w:t>
      </w:r>
      <w:r>
        <w:rPr>
          <w:rFonts w:ascii="Arial" w:hAnsi="Arial" w:cs="Arial"/>
          <w:sz w:val="24"/>
          <w:szCs w:val="24"/>
        </w:rPr>
        <w:tab/>
      </w:r>
      <w:r w:rsidR="00984703" w:rsidRPr="00FA22D9">
        <w:rPr>
          <w:rFonts w:ascii="Arial" w:hAnsi="Arial" w:cs="Arial"/>
          <w:sz w:val="24"/>
          <w:szCs w:val="24"/>
        </w:rPr>
        <w:t>The bench mark study tour was initiat</w:t>
      </w:r>
      <w:r w:rsidR="00FA22D9" w:rsidRPr="00FA22D9">
        <w:rPr>
          <w:rFonts w:ascii="Arial" w:hAnsi="Arial" w:cs="Arial"/>
          <w:sz w:val="24"/>
          <w:szCs w:val="24"/>
        </w:rPr>
        <w:t>ed and funded</w:t>
      </w:r>
      <w:r w:rsidR="00984703" w:rsidRPr="00FA22D9">
        <w:rPr>
          <w:rFonts w:ascii="Arial" w:hAnsi="Arial" w:cs="Arial"/>
          <w:sz w:val="24"/>
          <w:szCs w:val="24"/>
        </w:rPr>
        <w:t xml:space="preserve"> by the Education Labour Relations Council (ELRC)</w:t>
      </w:r>
      <w:r w:rsidR="00FA22D9" w:rsidRPr="00FA22D9">
        <w:rPr>
          <w:rFonts w:ascii="Arial" w:hAnsi="Arial" w:cs="Arial"/>
          <w:sz w:val="24"/>
          <w:szCs w:val="24"/>
        </w:rPr>
        <w:t xml:space="preserve"> to assist the research work currently underway in the ELRC.</w:t>
      </w:r>
      <w:r w:rsidR="00984703" w:rsidRPr="00FA22D9">
        <w:rPr>
          <w:rFonts w:ascii="Arial" w:hAnsi="Arial" w:cs="Arial"/>
          <w:sz w:val="24"/>
          <w:szCs w:val="24"/>
        </w:rPr>
        <w:t xml:space="preserve">  </w:t>
      </w:r>
      <w:proofErr w:type="gramStart"/>
      <w:r>
        <w:rPr>
          <w:rFonts w:ascii="Arial" w:hAnsi="Arial" w:cs="Arial"/>
          <w:sz w:val="24"/>
          <w:szCs w:val="24"/>
        </w:rPr>
        <w:t>Four</w:t>
      </w:r>
      <w:r w:rsidR="0081360D">
        <w:rPr>
          <w:rFonts w:ascii="Arial" w:hAnsi="Arial" w:cs="Arial"/>
          <w:sz w:val="24"/>
          <w:szCs w:val="24"/>
        </w:rPr>
        <w:t>(</w:t>
      </w:r>
      <w:proofErr w:type="gramEnd"/>
      <w:r w:rsidR="0081360D">
        <w:rPr>
          <w:rFonts w:ascii="Arial" w:hAnsi="Arial" w:cs="Arial"/>
          <w:sz w:val="24"/>
          <w:szCs w:val="24"/>
        </w:rPr>
        <w:t>4)</w:t>
      </w:r>
      <w:r>
        <w:rPr>
          <w:rFonts w:ascii="Arial" w:hAnsi="Arial" w:cs="Arial"/>
          <w:sz w:val="24"/>
          <w:szCs w:val="24"/>
        </w:rPr>
        <w:t xml:space="preserve"> countries were visited</w:t>
      </w:r>
      <w:r w:rsidR="00FA22D9">
        <w:rPr>
          <w:rFonts w:ascii="Arial" w:hAnsi="Arial" w:cs="Arial"/>
          <w:sz w:val="24"/>
          <w:szCs w:val="24"/>
        </w:rPr>
        <w:t>, namely</w:t>
      </w:r>
      <w:r>
        <w:rPr>
          <w:rFonts w:ascii="Arial" w:hAnsi="Arial" w:cs="Arial"/>
          <w:sz w:val="24"/>
          <w:szCs w:val="24"/>
        </w:rPr>
        <w:t xml:space="preserve"> Finland, Singapore, Canada and Brazil. </w:t>
      </w:r>
    </w:p>
    <w:p w:rsidR="00572404" w:rsidRDefault="00C8740C" w:rsidP="0081360D">
      <w:pPr>
        <w:ind w:left="720" w:hanging="720"/>
        <w:jc w:val="both"/>
        <w:rPr>
          <w:rFonts w:ascii="Arial" w:hAnsi="Arial" w:cs="Arial"/>
          <w:sz w:val="24"/>
          <w:szCs w:val="24"/>
        </w:rPr>
      </w:pPr>
      <w:r>
        <w:rPr>
          <w:rFonts w:ascii="Arial" w:hAnsi="Arial" w:cs="Arial"/>
          <w:sz w:val="24"/>
          <w:szCs w:val="24"/>
        </w:rPr>
        <w:t xml:space="preserve">    (b).</w:t>
      </w:r>
      <w:r>
        <w:rPr>
          <w:rFonts w:ascii="Arial" w:hAnsi="Arial" w:cs="Arial"/>
          <w:sz w:val="24"/>
          <w:szCs w:val="24"/>
        </w:rPr>
        <w:tab/>
      </w:r>
      <w:proofErr w:type="gramStart"/>
      <w:r w:rsidR="00973914">
        <w:rPr>
          <w:rFonts w:ascii="Arial" w:eastAsia="Calibri" w:hAnsi="Arial" w:cs="Arial"/>
          <w:sz w:val="24"/>
          <w:szCs w:val="24"/>
          <w:lang w:val="en-GB"/>
        </w:rPr>
        <w:t>The</w:t>
      </w:r>
      <w:proofErr w:type="gramEnd"/>
      <w:r w:rsidR="00973914" w:rsidRPr="00B76282">
        <w:rPr>
          <w:rFonts w:ascii="Arial" w:eastAsia="Calibri" w:hAnsi="Arial" w:cs="Arial"/>
          <w:sz w:val="24"/>
          <w:szCs w:val="24"/>
          <w:lang w:val="en-GB"/>
        </w:rPr>
        <w:t xml:space="preserve"> </w:t>
      </w:r>
      <w:r w:rsidR="005B2192">
        <w:rPr>
          <w:rFonts w:ascii="Arial" w:hAnsi="Arial" w:cs="Arial"/>
          <w:sz w:val="24"/>
          <w:szCs w:val="24"/>
        </w:rPr>
        <w:t>engagements with the countries various departments</w:t>
      </w:r>
      <w:r w:rsidR="00324C56">
        <w:rPr>
          <w:rFonts w:ascii="Arial" w:hAnsi="Arial" w:cs="Arial"/>
          <w:sz w:val="24"/>
          <w:szCs w:val="24"/>
        </w:rPr>
        <w:t xml:space="preserve"> took place from 2</w:t>
      </w:r>
      <w:r w:rsidR="005B2192">
        <w:rPr>
          <w:rFonts w:ascii="Arial" w:hAnsi="Arial" w:cs="Arial"/>
          <w:sz w:val="24"/>
          <w:szCs w:val="24"/>
        </w:rPr>
        <w:t>6</w:t>
      </w:r>
      <w:r w:rsidR="00324C56">
        <w:rPr>
          <w:rFonts w:ascii="Arial" w:hAnsi="Arial" w:cs="Arial"/>
          <w:sz w:val="24"/>
          <w:szCs w:val="24"/>
        </w:rPr>
        <w:t xml:space="preserve"> February 2018 to </w:t>
      </w:r>
      <w:r w:rsidR="005B2192">
        <w:rPr>
          <w:rFonts w:ascii="Arial" w:hAnsi="Arial" w:cs="Arial"/>
          <w:sz w:val="24"/>
          <w:szCs w:val="24"/>
        </w:rPr>
        <w:t xml:space="preserve">9 </w:t>
      </w:r>
      <w:r w:rsidR="00324C56">
        <w:rPr>
          <w:rFonts w:ascii="Arial" w:hAnsi="Arial" w:cs="Arial"/>
          <w:sz w:val="24"/>
          <w:szCs w:val="24"/>
        </w:rPr>
        <w:t xml:space="preserve">March 2018. The dates </w:t>
      </w:r>
      <w:r w:rsidR="005B2192">
        <w:rPr>
          <w:rFonts w:ascii="Arial" w:hAnsi="Arial" w:cs="Arial"/>
          <w:sz w:val="24"/>
          <w:szCs w:val="24"/>
        </w:rPr>
        <w:t>were as follows</w:t>
      </w:r>
      <w:r w:rsidR="00572404">
        <w:rPr>
          <w:rFonts w:ascii="Arial" w:hAnsi="Arial" w:cs="Arial"/>
          <w:sz w:val="24"/>
          <w:szCs w:val="24"/>
        </w:rPr>
        <w:t>:</w:t>
      </w:r>
    </w:p>
    <w:p w:rsidR="00C8740C" w:rsidRDefault="00572404" w:rsidP="001566CE">
      <w:pPr>
        <w:pStyle w:val="ListParagraph"/>
        <w:numPr>
          <w:ilvl w:val="0"/>
          <w:numId w:val="1"/>
        </w:numPr>
        <w:jc w:val="both"/>
        <w:rPr>
          <w:rFonts w:ascii="Arial" w:hAnsi="Arial" w:cs="Arial"/>
          <w:sz w:val="24"/>
          <w:szCs w:val="24"/>
        </w:rPr>
      </w:pPr>
      <w:r>
        <w:rPr>
          <w:rFonts w:ascii="Arial" w:hAnsi="Arial" w:cs="Arial"/>
          <w:sz w:val="24"/>
          <w:szCs w:val="24"/>
        </w:rPr>
        <w:t>Finland</w:t>
      </w:r>
      <w:r>
        <w:rPr>
          <w:rFonts w:ascii="Arial" w:hAnsi="Arial" w:cs="Arial"/>
          <w:sz w:val="24"/>
          <w:szCs w:val="24"/>
        </w:rPr>
        <w:tab/>
        <w:t>:</w:t>
      </w:r>
      <w:r w:rsidR="007C383B">
        <w:rPr>
          <w:rFonts w:ascii="Arial" w:hAnsi="Arial" w:cs="Arial"/>
          <w:sz w:val="24"/>
          <w:szCs w:val="24"/>
        </w:rPr>
        <w:t xml:space="preserve">   2</w:t>
      </w:r>
      <w:r w:rsidR="005B2192">
        <w:rPr>
          <w:rFonts w:ascii="Arial" w:hAnsi="Arial" w:cs="Arial"/>
          <w:sz w:val="24"/>
          <w:szCs w:val="24"/>
        </w:rPr>
        <w:t>6</w:t>
      </w:r>
      <w:r w:rsidR="007C383B">
        <w:rPr>
          <w:rFonts w:ascii="Arial" w:hAnsi="Arial" w:cs="Arial"/>
          <w:sz w:val="24"/>
          <w:szCs w:val="24"/>
        </w:rPr>
        <w:t xml:space="preserve"> February 2018 – 27 February 2018. </w:t>
      </w:r>
    </w:p>
    <w:p w:rsidR="00572404" w:rsidRDefault="00572404" w:rsidP="001566CE">
      <w:pPr>
        <w:pStyle w:val="ListParagraph"/>
        <w:numPr>
          <w:ilvl w:val="0"/>
          <w:numId w:val="1"/>
        </w:numPr>
        <w:jc w:val="both"/>
        <w:rPr>
          <w:rFonts w:ascii="Arial" w:hAnsi="Arial" w:cs="Arial"/>
          <w:sz w:val="24"/>
          <w:szCs w:val="24"/>
        </w:rPr>
      </w:pPr>
      <w:r>
        <w:rPr>
          <w:rFonts w:ascii="Arial" w:hAnsi="Arial" w:cs="Arial"/>
          <w:sz w:val="24"/>
          <w:szCs w:val="24"/>
        </w:rPr>
        <w:t>Singapore</w:t>
      </w:r>
      <w:r w:rsidR="00324C56">
        <w:rPr>
          <w:rFonts w:ascii="Arial" w:hAnsi="Arial" w:cs="Arial"/>
          <w:sz w:val="24"/>
          <w:szCs w:val="24"/>
        </w:rPr>
        <w:tab/>
        <w:t>:</w:t>
      </w:r>
      <w:r w:rsidR="007C383B">
        <w:rPr>
          <w:rFonts w:ascii="Arial" w:hAnsi="Arial" w:cs="Arial"/>
          <w:sz w:val="24"/>
          <w:szCs w:val="24"/>
        </w:rPr>
        <w:t xml:space="preserve">   28 February 2018 – </w:t>
      </w:r>
      <w:r w:rsidR="005B2192">
        <w:rPr>
          <w:rFonts w:ascii="Arial" w:hAnsi="Arial" w:cs="Arial"/>
          <w:sz w:val="24"/>
          <w:szCs w:val="24"/>
        </w:rPr>
        <w:t>2</w:t>
      </w:r>
      <w:r w:rsidR="007C383B">
        <w:rPr>
          <w:rFonts w:ascii="Arial" w:hAnsi="Arial" w:cs="Arial"/>
          <w:sz w:val="24"/>
          <w:szCs w:val="24"/>
        </w:rPr>
        <w:t xml:space="preserve"> March 2018.</w:t>
      </w:r>
    </w:p>
    <w:p w:rsidR="00572404" w:rsidRDefault="00572404" w:rsidP="001566CE">
      <w:pPr>
        <w:pStyle w:val="ListParagraph"/>
        <w:numPr>
          <w:ilvl w:val="0"/>
          <w:numId w:val="1"/>
        </w:numPr>
        <w:jc w:val="both"/>
        <w:rPr>
          <w:rFonts w:ascii="Arial" w:hAnsi="Arial" w:cs="Arial"/>
          <w:sz w:val="24"/>
          <w:szCs w:val="24"/>
        </w:rPr>
      </w:pPr>
      <w:r>
        <w:rPr>
          <w:rFonts w:ascii="Arial" w:hAnsi="Arial" w:cs="Arial"/>
          <w:sz w:val="24"/>
          <w:szCs w:val="24"/>
        </w:rPr>
        <w:t>Canada</w:t>
      </w:r>
      <w:r w:rsidR="00324C56">
        <w:rPr>
          <w:rFonts w:ascii="Arial" w:hAnsi="Arial" w:cs="Arial"/>
          <w:sz w:val="24"/>
          <w:szCs w:val="24"/>
        </w:rPr>
        <w:tab/>
        <w:t>:</w:t>
      </w:r>
      <w:r w:rsidR="007C383B">
        <w:rPr>
          <w:rFonts w:ascii="Arial" w:hAnsi="Arial" w:cs="Arial"/>
          <w:sz w:val="24"/>
          <w:szCs w:val="24"/>
        </w:rPr>
        <w:t xml:space="preserve">    </w:t>
      </w:r>
      <w:r w:rsidR="005B2192">
        <w:rPr>
          <w:rFonts w:ascii="Arial" w:hAnsi="Arial" w:cs="Arial"/>
          <w:sz w:val="24"/>
          <w:szCs w:val="24"/>
        </w:rPr>
        <w:t>5</w:t>
      </w:r>
      <w:r w:rsidR="007C383B">
        <w:rPr>
          <w:rFonts w:ascii="Arial" w:hAnsi="Arial" w:cs="Arial"/>
          <w:sz w:val="24"/>
          <w:szCs w:val="24"/>
        </w:rPr>
        <w:t xml:space="preserve"> March 2018 – </w:t>
      </w:r>
      <w:r w:rsidR="005B2192">
        <w:rPr>
          <w:rFonts w:ascii="Arial" w:hAnsi="Arial" w:cs="Arial"/>
          <w:sz w:val="24"/>
          <w:szCs w:val="24"/>
        </w:rPr>
        <w:t>6</w:t>
      </w:r>
      <w:r w:rsidR="007C383B">
        <w:rPr>
          <w:rFonts w:ascii="Arial" w:hAnsi="Arial" w:cs="Arial"/>
          <w:sz w:val="24"/>
          <w:szCs w:val="24"/>
        </w:rPr>
        <w:t xml:space="preserve"> March 2018.</w:t>
      </w:r>
    </w:p>
    <w:p w:rsidR="00572404" w:rsidRDefault="00572404" w:rsidP="001566CE">
      <w:pPr>
        <w:pStyle w:val="ListParagraph"/>
        <w:numPr>
          <w:ilvl w:val="0"/>
          <w:numId w:val="1"/>
        </w:numPr>
        <w:jc w:val="both"/>
        <w:rPr>
          <w:rFonts w:ascii="Arial" w:hAnsi="Arial" w:cs="Arial"/>
          <w:sz w:val="24"/>
          <w:szCs w:val="24"/>
        </w:rPr>
      </w:pPr>
      <w:r>
        <w:rPr>
          <w:rFonts w:ascii="Arial" w:hAnsi="Arial" w:cs="Arial"/>
          <w:sz w:val="24"/>
          <w:szCs w:val="24"/>
        </w:rPr>
        <w:t>Brazil</w:t>
      </w:r>
      <w:r w:rsidR="00324C56">
        <w:rPr>
          <w:rFonts w:ascii="Arial" w:hAnsi="Arial" w:cs="Arial"/>
          <w:sz w:val="24"/>
          <w:szCs w:val="24"/>
        </w:rPr>
        <w:tab/>
      </w:r>
      <w:r w:rsidR="00324C56">
        <w:rPr>
          <w:rFonts w:ascii="Arial" w:hAnsi="Arial" w:cs="Arial"/>
          <w:sz w:val="24"/>
          <w:szCs w:val="24"/>
        </w:rPr>
        <w:tab/>
        <w:t>:</w:t>
      </w:r>
      <w:r w:rsidR="007C383B">
        <w:rPr>
          <w:rFonts w:ascii="Arial" w:hAnsi="Arial" w:cs="Arial"/>
          <w:sz w:val="24"/>
          <w:szCs w:val="24"/>
        </w:rPr>
        <w:t xml:space="preserve">     </w:t>
      </w:r>
      <w:r w:rsidR="005B2192">
        <w:rPr>
          <w:rFonts w:ascii="Arial" w:hAnsi="Arial" w:cs="Arial"/>
          <w:sz w:val="24"/>
          <w:szCs w:val="24"/>
        </w:rPr>
        <w:t>8</w:t>
      </w:r>
      <w:r w:rsidR="007C383B">
        <w:rPr>
          <w:rFonts w:ascii="Arial" w:hAnsi="Arial" w:cs="Arial"/>
          <w:sz w:val="24"/>
          <w:szCs w:val="24"/>
        </w:rPr>
        <w:t xml:space="preserve"> March 2018 – </w:t>
      </w:r>
      <w:r w:rsidR="005B2192">
        <w:rPr>
          <w:rFonts w:ascii="Arial" w:hAnsi="Arial" w:cs="Arial"/>
          <w:sz w:val="24"/>
          <w:szCs w:val="24"/>
        </w:rPr>
        <w:t>9</w:t>
      </w:r>
      <w:r w:rsidR="007C383B">
        <w:rPr>
          <w:rFonts w:ascii="Arial" w:hAnsi="Arial" w:cs="Arial"/>
          <w:sz w:val="24"/>
          <w:szCs w:val="24"/>
        </w:rPr>
        <w:t xml:space="preserve"> March 2018.</w:t>
      </w:r>
    </w:p>
    <w:p w:rsidR="005417AB" w:rsidRDefault="005417AB" w:rsidP="0081360D">
      <w:pPr>
        <w:spacing w:before="100" w:beforeAutospacing="1" w:after="100" w:afterAutospacing="1" w:line="240" w:lineRule="auto"/>
        <w:ind w:left="1134" w:hanging="414"/>
        <w:jc w:val="both"/>
        <w:rPr>
          <w:rFonts w:ascii="Arial" w:hAnsi="Arial" w:cs="Arial"/>
          <w:sz w:val="24"/>
          <w:szCs w:val="24"/>
        </w:rPr>
      </w:pPr>
      <w:r>
        <w:rPr>
          <w:rFonts w:ascii="Arial" w:hAnsi="Arial" w:cs="Arial"/>
          <w:sz w:val="24"/>
          <w:szCs w:val="24"/>
        </w:rPr>
        <w:lastRenderedPageBreak/>
        <w:t xml:space="preserve">(c). </w:t>
      </w:r>
      <w:r w:rsidR="00F042D4">
        <w:rPr>
          <w:rFonts w:ascii="Arial" w:hAnsi="Arial" w:cs="Arial"/>
          <w:sz w:val="24"/>
          <w:szCs w:val="24"/>
        </w:rPr>
        <w:t xml:space="preserve">At an </w:t>
      </w:r>
      <w:r w:rsidR="00F042D4" w:rsidRPr="00F042D4">
        <w:rPr>
          <w:rFonts w:ascii="Arial" w:hAnsi="Arial" w:cs="Arial"/>
          <w:sz w:val="24"/>
          <w:szCs w:val="24"/>
        </w:rPr>
        <w:t>Education Indaba</w:t>
      </w:r>
      <w:r w:rsidR="00F042D4">
        <w:rPr>
          <w:rFonts w:ascii="Arial" w:hAnsi="Arial" w:cs="Arial"/>
          <w:sz w:val="24"/>
          <w:szCs w:val="24"/>
        </w:rPr>
        <w:t xml:space="preserve"> in 2017</w:t>
      </w:r>
      <w:r w:rsidR="00F042D4" w:rsidRPr="00F042D4">
        <w:rPr>
          <w:rFonts w:ascii="Arial" w:hAnsi="Arial" w:cs="Arial"/>
          <w:sz w:val="24"/>
          <w:szCs w:val="24"/>
        </w:rPr>
        <w:t xml:space="preserve"> </w:t>
      </w:r>
      <w:r w:rsidR="000C1842">
        <w:rPr>
          <w:rFonts w:ascii="Arial" w:hAnsi="Arial" w:cs="Arial"/>
          <w:sz w:val="24"/>
          <w:szCs w:val="24"/>
        </w:rPr>
        <w:t xml:space="preserve">that was organised by the Education Labour Relations Council (ELRC), </w:t>
      </w:r>
      <w:r w:rsidR="00F042D4" w:rsidRPr="00F042D4">
        <w:rPr>
          <w:rFonts w:ascii="Arial" w:hAnsi="Arial" w:cs="Arial"/>
          <w:sz w:val="24"/>
          <w:szCs w:val="24"/>
        </w:rPr>
        <w:t xml:space="preserve">three streams of work </w:t>
      </w:r>
      <w:r w:rsidR="00F042D4">
        <w:rPr>
          <w:rFonts w:ascii="Arial" w:hAnsi="Arial" w:cs="Arial"/>
          <w:sz w:val="24"/>
          <w:szCs w:val="24"/>
        </w:rPr>
        <w:t xml:space="preserve">were identified </w:t>
      </w:r>
      <w:r w:rsidR="00F042D4" w:rsidRPr="00F042D4">
        <w:rPr>
          <w:rFonts w:ascii="Arial" w:hAnsi="Arial" w:cs="Arial"/>
          <w:sz w:val="24"/>
          <w:szCs w:val="24"/>
        </w:rPr>
        <w:t xml:space="preserve">to be undertaken to address challenges relating to education provisioning and related matters. One of these pertinent matters is post provisioning, which has become one of the </w:t>
      </w:r>
      <w:r w:rsidR="00112B65" w:rsidRPr="00F042D4">
        <w:rPr>
          <w:rFonts w:ascii="Arial" w:hAnsi="Arial" w:cs="Arial"/>
          <w:sz w:val="24"/>
          <w:szCs w:val="24"/>
        </w:rPr>
        <w:t>difficult</w:t>
      </w:r>
      <w:r w:rsidR="00F042D4" w:rsidRPr="00F042D4">
        <w:rPr>
          <w:rFonts w:ascii="Arial" w:hAnsi="Arial" w:cs="Arial"/>
          <w:sz w:val="24"/>
          <w:szCs w:val="24"/>
        </w:rPr>
        <w:t xml:space="preserve"> issues in the different provincial education departments in South Africa.</w:t>
      </w:r>
    </w:p>
    <w:p w:rsidR="000C1842" w:rsidRDefault="000C1842" w:rsidP="0081360D">
      <w:pPr>
        <w:ind w:left="1134" w:hanging="567"/>
        <w:jc w:val="both"/>
        <w:rPr>
          <w:rFonts w:ascii="Arial" w:hAnsi="Arial" w:cs="Arial"/>
          <w:sz w:val="24"/>
          <w:szCs w:val="24"/>
        </w:rPr>
      </w:pPr>
      <w:r>
        <w:rPr>
          <w:rFonts w:ascii="Arial" w:hAnsi="Arial" w:cs="Arial"/>
          <w:sz w:val="24"/>
          <w:szCs w:val="24"/>
        </w:rPr>
        <w:tab/>
      </w:r>
      <w:r w:rsidRPr="000C1842">
        <w:rPr>
          <w:rFonts w:ascii="Arial" w:hAnsi="Arial" w:cs="Arial"/>
          <w:sz w:val="24"/>
          <w:szCs w:val="24"/>
        </w:rPr>
        <w:t xml:space="preserve">In addressing the issues raised by the Post Provisioning Commission at the Education Indaba, the </w:t>
      </w:r>
      <w:r>
        <w:rPr>
          <w:rFonts w:ascii="Arial" w:hAnsi="Arial" w:cs="Arial"/>
          <w:sz w:val="24"/>
          <w:szCs w:val="24"/>
        </w:rPr>
        <w:t>Education Labour Relations Council (</w:t>
      </w:r>
      <w:r w:rsidRPr="000C1842">
        <w:rPr>
          <w:rFonts w:ascii="Arial" w:hAnsi="Arial" w:cs="Arial"/>
          <w:sz w:val="24"/>
          <w:szCs w:val="24"/>
        </w:rPr>
        <w:t>ELRC</w:t>
      </w:r>
      <w:r>
        <w:rPr>
          <w:rFonts w:ascii="Arial" w:hAnsi="Arial" w:cs="Arial"/>
          <w:sz w:val="24"/>
          <w:szCs w:val="24"/>
        </w:rPr>
        <w:t>)</w:t>
      </w:r>
      <w:r w:rsidRPr="000C1842">
        <w:rPr>
          <w:rFonts w:ascii="Arial" w:hAnsi="Arial" w:cs="Arial"/>
          <w:sz w:val="24"/>
          <w:szCs w:val="24"/>
        </w:rPr>
        <w:t xml:space="preserve"> commissioned desktop research to assess how international countries have approached post provisioning challenges, managed compensation of teachers and adopted effective distribution models within their education system.</w:t>
      </w:r>
      <w:r>
        <w:rPr>
          <w:rFonts w:ascii="Arial" w:hAnsi="Arial" w:cs="Arial"/>
          <w:sz w:val="24"/>
          <w:szCs w:val="24"/>
        </w:rPr>
        <w:t xml:space="preserve"> </w:t>
      </w:r>
      <w:r w:rsidR="00007171">
        <w:rPr>
          <w:rFonts w:ascii="Arial" w:hAnsi="Arial" w:cs="Arial"/>
          <w:sz w:val="24"/>
          <w:szCs w:val="24"/>
        </w:rPr>
        <w:t>Based on the</w:t>
      </w:r>
      <w:r>
        <w:rPr>
          <w:rFonts w:ascii="Arial" w:hAnsi="Arial" w:cs="Arial"/>
          <w:sz w:val="24"/>
          <w:szCs w:val="24"/>
        </w:rPr>
        <w:t xml:space="preserve"> </w:t>
      </w:r>
      <w:r w:rsidR="00007171">
        <w:rPr>
          <w:rFonts w:ascii="Arial" w:hAnsi="Arial" w:cs="Arial"/>
          <w:sz w:val="24"/>
          <w:szCs w:val="24"/>
        </w:rPr>
        <w:t>research</w:t>
      </w:r>
      <w:r>
        <w:rPr>
          <w:rFonts w:ascii="Arial" w:hAnsi="Arial" w:cs="Arial"/>
          <w:sz w:val="24"/>
          <w:szCs w:val="24"/>
        </w:rPr>
        <w:t xml:space="preserve">, the four </w:t>
      </w:r>
      <w:r w:rsidR="0081360D">
        <w:rPr>
          <w:rFonts w:ascii="Arial" w:hAnsi="Arial" w:cs="Arial"/>
          <w:sz w:val="24"/>
          <w:szCs w:val="24"/>
        </w:rPr>
        <w:t xml:space="preserve">(4) </w:t>
      </w:r>
      <w:r>
        <w:rPr>
          <w:rFonts w:ascii="Arial" w:hAnsi="Arial" w:cs="Arial"/>
          <w:sz w:val="24"/>
          <w:szCs w:val="24"/>
        </w:rPr>
        <w:t xml:space="preserve">countries that were identified that could best </w:t>
      </w:r>
      <w:r w:rsidR="00007171">
        <w:rPr>
          <w:rFonts w:ascii="Arial" w:hAnsi="Arial" w:cs="Arial"/>
          <w:sz w:val="24"/>
          <w:szCs w:val="24"/>
        </w:rPr>
        <w:t>assist South</w:t>
      </w:r>
      <w:r>
        <w:rPr>
          <w:rFonts w:ascii="Arial" w:hAnsi="Arial" w:cs="Arial"/>
          <w:sz w:val="24"/>
          <w:szCs w:val="24"/>
        </w:rPr>
        <w:t xml:space="preserve"> Africa with </w:t>
      </w:r>
      <w:r w:rsidR="00007171">
        <w:rPr>
          <w:rFonts w:ascii="Arial" w:hAnsi="Arial" w:cs="Arial"/>
          <w:sz w:val="24"/>
          <w:szCs w:val="24"/>
        </w:rPr>
        <w:t>its</w:t>
      </w:r>
      <w:r>
        <w:rPr>
          <w:rFonts w:ascii="Arial" w:hAnsi="Arial" w:cs="Arial"/>
          <w:sz w:val="24"/>
          <w:szCs w:val="24"/>
        </w:rPr>
        <w:t xml:space="preserve"> challenges</w:t>
      </w:r>
      <w:r w:rsidR="00007171">
        <w:rPr>
          <w:rFonts w:ascii="Arial" w:hAnsi="Arial" w:cs="Arial"/>
          <w:sz w:val="24"/>
          <w:szCs w:val="24"/>
        </w:rPr>
        <w:t xml:space="preserve"> and provide possible solutions. </w:t>
      </w:r>
    </w:p>
    <w:p w:rsidR="00007171" w:rsidRDefault="00007171" w:rsidP="0081360D">
      <w:pPr>
        <w:ind w:left="1134" w:hanging="567"/>
        <w:rPr>
          <w:rFonts w:ascii="Arial" w:hAnsi="Arial" w:cs="Arial"/>
          <w:sz w:val="24"/>
          <w:szCs w:val="24"/>
        </w:rPr>
      </w:pPr>
      <w:r>
        <w:rPr>
          <w:rFonts w:ascii="Arial" w:hAnsi="Arial" w:cs="Arial"/>
          <w:sz w:val="24"/>
          <w:szCs w:val="24"/>
        </w:rPr>
        <w:tab/>
        <w:t>During the visits three</w:t>
      </w:r>
      <w:r w:rsidR="0081360D">
        <w:rPr>
          <w:rFonts w:ascii="Arial" w:hAnsi="Arial" w:cs="Arial"/>
          <w:sz w:val="24"/>
          <w:szCs w:val="24"/>
        </w:rPr>
        <w:t xml:space="preserve"> (3)</w:t>
      </w:r>
      <w:r>
        <w:rPr>
          <w:rFonts w:ascii="Arial" w:hAnsi="Arial" w:cs="Arial"/>
          <w:sz w:val="24"/>
          <w:szCs w:val="24"/>
        </w:rPr>
        <w:t xml:space="preserve"> focus areas were concentrated on primarily because of the South African context. The areas were: </w:t>
      </w:r>
    </w:p>
    <w:p w:rsidR="00007171" w:rsidRPr="00007171" w:rsidRDefault="00007171" w:rsidP="00AB5BC9">
      <w:pPr>
        <w:pStyle w:val="ListParagraph"/>
        <w:numPr>
          <w:ilvl w:val="0"/>
          <w:numId w:val="2"/>
        </w:numPr>
        <w:rPr>
          <w:rFonts w:ascii="Arial" w:hAnsi="Arial" w:cs="Arial"/>
          <w:sz w:val="24"/>
          <w:szCs w:val="24"/>
        </w:rPr>
      </w:pPr>
      <w:r w:rsidRPr="00007171">
        <w:rPr>
          <w:rFonts w:ascii="Arial" w:hAnsi="Arial" w:cs="Arial"/>
          <w:sz w:val="24"/>
          <w:szCs w:val="24"/>
        </w:rPr>
        <w:t>Annual and long-term human resource (HR) planning (teachers and other personnel)</w:t>
      </w:r>
      <w:r>
        <w:rPr>
          <w:rFonts w:ascii="Arial" w:hAnsi="Arial" w:cs="Arial"/>
          <w:sz w:val="24"/>
          <w:szCs w:val="24"/>
        </w:rPr>
        <w:t xml:space="preserve"> </w:t>
      </w:r>
      <w:r w:rsidRPr="00007171">
        <w:rPr>
          <w:rFonts w:ascii="Arial" w:hAnsi="Arial" w:cs="Arial"/>
          <w:sz w:val="24"/>
          <w:szCs w:val="24"/>
        </w:rPr>
        <w:t>at state, provincial, and school levels</w:t>
      </w:r>
      <w:r>
        <w:rPr>
          <w:rFonts w:ascii="Arial" w:hAnsi="Arial" w:cs="Arial"/>
          <w:sz w:val="24"/>
          <w:szCs w:val="24"/>
        </w:rPr>
        <w:t>;</w:t>
      </w:r>
    </w:p>
    <w:p w:rsidR="00007171" w:rsidRPr="00007171" w:rsidRDefault="00007171" w:rsidP="00AB5BC9">
      <w:pPr>
        <w:pStyle w:val="ListParagraph"/>
        <w:numPr>
          <w:ilvl w:val="0"/>
          <w:numId w:val="2"/>
        </w:numPr>
        <w:rPr>
          <w:rFonts w:ascii="Arial" w:hAnsi="Arial" w:cs="Arial"/>
          <w:sz w:val="24"/>
          <w:szCs w:val="24"/>
        </w:rPr>
      </w:pPr>
      <w:r w:rsidRPr="00007171">
        <w:rPr>
          <w:rFonts w:ascii="Arial" w:hAnsi="Arial" w:cs="Arial"/>
          <w:sz w:val="24"/>
          <w:szCs w:val="24"/>
        </w:rPr>
        <w:t>Budget allocation and funding structures from Grade R/</w:t>
      </w:r>
      <w:r w:rsidR="0081360D">
        <w:rPr>
          <w:rFonts w:ascii="Arial" w:hAnsi="Arial" w:cs="Arial"/>
          <w:sz w:val="24"/>
          <w:szCs w:val="24"/>
        </w:rPr>
        <w:t xml:space="preserve"> </w:t>
      </w:r>
      <w:r w:rsidRPr="00007171">
        <w:rPr>
          <w:rFonts w:ascii="Arial" w:hAnsi="Arial" w:cs="Arial"/>
          <w:sz w:val="24"/>
          <w:szCs w:val="24"/>
        </w:rPr>
        <w:t>Kindergarten to Matriculation</w:t>
      </w:r>
      <w:r>
        <w:rPr>
          <w:rFonts w:ascii="Arial" w:hAnsi="Arial" w:cs="Arial"/>
          <w:sz w:val="24"/>
          <w:szCs w:val="24"/>
        </w:rPr>
        <w:t xml:space="preserve"> </w:t>
      </w:r>
      <w:r w:rsidRPr="00007171">
        <w:rPr>
          <w:rFonts w:ascii="Arial" w:hAnsi="Arial" w:cs="Arial"/>
          <w:sz w:val="24"/>
          <w:szCs w:val="24"/>
        </w:rPr>
        <w:t>levels taking into account factors such as poverty, special education needs, and specialist subjects</w:t>
      </w:r>
      <w:r>
        <w:rPr>
          <w:rFonts w:ascii="Arial" w:hAnsi="Arial" w:cs="Arial"/>
          <w:sz w:val="24"/>
          <w:szCs w:val="24"/>
        </w:rPr>
        <w:t xml:space="preserve">; and </w:t>
      </w:r>
    </w:p>
    <w:p w:rsidR="00007171" w:rsidRDefault="00007171" w:rsidP="00AB5BC9">
      <w:pPr>
        <w:pStyle w:val="ListParagraph"/>
        <w:numPr>
          <w:ilvl w:val="0"/>
          <w:numId w:val="2"/>
        </w:numPr>
        <w:rPr>
          <w:rFonts w:ascii="Arial" w:hAnsi="Arial" w:cs="Arial"/>
          <w:sz w:val="24"/>
          <w:szCs w:val="24"/>
        </w:rPr>
      </w:pPr>
      <w:r w:rsidRPr="00007171">
        <w:rPr>
          <w:rFonts w:ascii="Arial" w:hAnsi="Arial" w:cs="Arial"/>
          <w:sz w:val="24"/>
          <w:szCs w:val="24"/>
        </w:rPr>
        <w:t>Norms and standards for HR provisioning in small and/or rural schools</w:t>
      </w:r>
      <w:r w:rsidR="00112B65">
        <w:rPr>
          <w:rFonts w:ascii="Arial" w:hAnsi="Arial" w:cs="Arial"/>
          <w:sz w:val="24"/>
          <w:szCs w:val="24"/>
        </w:rPr>
        <w:t>.</w:t>
      </w:r>
    </w:p>
    <w:p w:rsidR="00F235AB" w:rsidRPr="00F235AB" w:rsidRDefault="00F235AB" w:rsidP="0081360D">
      <w:pPr>
        <w:ind w:left="1440" w:hanging="810"/>
        <w:rPr>
          <w:rFonts w:ascii="Arial" w:hAnsi="Arial" w:cs="Arial"/>
          <w:sz w:val="24"/>
          <w:szCs w:val="24"/>
        </w:rPr>
      </w:pPr>
      <w:r>
        <w:rPr>
          <w:rFonts w:ascii="Arial" w:hAnsi="Arial" w:cs="Arial"/>
          <w:sz w:val="24"/>
          <w:szCs w:val="24"/>
        </w:rPr>
        <w:t>2. (</w:t>
      </w:r>
      <w:proofErr w:type="gramStart"/>
      <w:r>
        <w:rPr>
          <w:rFonts w:ascii="Arial" w:hAnsi="Arial" w:cs="Arial"/>
          <w:sz w:val="24"/>
          <w:szCs w:val="24"/>
        </w:rPr>
        <w:t>a</w:t>
      </w:r>
      <w:proofErr w:type="gramEnd"/>
      <w:r>
        <w:rPr>
          <w:rFonts w:ascii="Arial" w:hAnsi="Arial" w:cs="Arial"/>
          <w:sz w:val="24"/>
          <w:szCs w:val="24"/>
        </w:rPr>
        <w:t xml:space="preserve">). </w:t>
      </w:r>
      <w:r>
        <w:rPr>
          <w:rFonts w:ascii="Arial" w:hAnsi="Arial" w:cs="Arial"/>
          <w:sz w:val="24"/>
          <w:szCs w:val="24"/>
        </w:rPr>
        <w:tab/>
        <w:t>The names of the departmental officials were the following:</w:t>
      </w:r>
    </w:p>
    <w:p w:rsidR="00D541C0" w:rsidRDefault="00D541C0" w:rsidP="0081360D">
      <w:pPr>
        <w:pStyle w:val="ListParagraph"/>
        <w:numPr>
          <w:ilvl w:val="0"/>
          <w:numId w:val="3"/>
        </w:numPr>
        <w:ind w:left="1560" w:hanging="426"/>
        <w:rPr>
          <w:rFonts w:ascii="Arial" w:hAnsi="Arial" w:cs="Arial"/>
          <w:sz w:val="24"/>
          <w:szCs w:val="24"/>
        </w:rPr>
      </w:pPr>
      <w:r w:rsidRPr="00D541C0">
        <w:rPr>
          <w:rFonts w:ascii="Arial" w:hAnsi="Arial" w:cs="Arial"/>
          <w:sz w:val="24"/>
          <w:szCs w:val="24"/>
        </w:rPr>
        <w:t>Mr T Kojana</w:t>
      </w:r>
      <w:r w:rsidR="00AB5BC9">
        <w:rPr>
          <w:rFonts w:ascii="Arial" w:hAnsi="Arial" w:cs="Arial"/>
          <w:sz w:val="24"/>
          <w:szCs w:val="24"/>
        </w:rPr>
        <w:t>:</w:t>
      </w:r>
      <w:r w:rsidRPr="00D541C0">
        <w:rPr>
          <w:rFonts w:ascii="Arial" w:hAnsi="Arial" w:cs="Arial"/>
          <w:sz w:val="24"/>
          <w:szCs w:val="24"/>
        </w:rPr>
        <w:t xml:space="preserve"> Eastern Cape Department of Education</w:t>
      </w:r>
      <w:r w:rsidR="00AB5BC9">
        <w:rPr>
          <w:rFonts w:ascii="Arial" w:hAnsi="Arial" w:cs="Arial"/>
          <w:sz w:val="24"/>
          <w:szCs w:val="24"/>
        </w:rPr>
        <w:t>;</w:t>
      </w:r>
      <w:r w:rsidRPr="00D541C0">
        <w:rPr>
          <w:rFonts w:ascii="Arial" w:hAnsi="Arial" w:cs="Arial"/>
          <w:sz w:val="24"/>
          <w:szCs w:val="24"/>
        </w:rPr>
        <w:t xml:space="preserve"> </w:t>
      </w:r>
    </w:p>
    <w:p w:rsidR="00D541C0" w:rsidRDefault="00D541C0" w:rsidP="0081360D">
      <w:pPr>
        <w:pStyle w:val="ListParagraph"/>
        <w:numPr>
          <w:ilvl w:val="0"/>
          <w:numId w:val="3"/>
        </w:numPr>
        <w:ind w:left="1560" w:hanging="426"/>
        <w:rPr>
          <w:rFonts w:ascii="Arial" w:hAnsi="Arial" w:cs="Arial"/>
          <w:sz w:val="24"/>
          <w:szCs w:val="24"/>
        </w:rPr>
      </w:pPr>
      <w:proofErr w:type="spellStart"/>
      <w:r w:rsidRPr="00D541C0">
        <w:rPr>
          <w:rFonts w:ascii="Arial" w:hAnsi="Arial" w:cs="Arial"/>
          <w:sz w:val="24"/>
          <w:szCs w:val="24"/>
        </w:rPr>
        <w:t>Adv</w:t>
      </w:r>
      <w:proofErr w:type="spellEnd"/>
      <w:r w:rsidRPr="00D541C0">
        <w:rPr>
          <w:rFonts w:ascii="Arial" w:hAnsi="Arial" w:cs="Arial"/>
          <w:sz w:val="24"/>
          <w:szCs w:val="24"/>
        </w:rPr>
        <w:t xml:space="preserve"> T </w:t>
      </w:r>
      <w:proofErr w:type="spellStart"/>
      <w:r w:rsidRPr="00D541C0">
        <w:rPr>
          <w:rFonts w:ascii="Arial" w:hAnsi="Arial" w:cs="Arial"/>
          <w:sz w:val="24"/>
          <w:szCs w:val="24"/>
        </w:rPr>
        <w:t>Malakoane</w:t>
      </w:r>
      <w:proofErr w:type="spellEnd"/>
      <w:r w:rsidR="00AB5BC9">
        <w:rPr>
          <w:rFonts w:ascii="Arial" w:hAnsi="Arial" w:cs="Arial"/>
          <w:sz w:val="24"/>
          <w:szCs w:val="24"/>
        </w:rPr>
        <w:t>:</w:t>
      </w:r>
      <w:r w:rsidRPr="00D541C0">
        <w:rPr>
          <w:rFonts w:ascii="Arial" w:hAnsi="Arial" w:cs="Arial"/>
          <w:sz w:val="24"/>
          <w:szCs w:val="24"/>
        </w:rPr>
        <w:t xml:space="preserve"> Free State Department of Education</w:t>
      </w:r>
      <w:r w:rsidR="00AB5BC9">
        <w:rPr>
          <w:rFonts w:ascii="Arial" w:hAnsi="Arial" w:cs="Arial"/>
          <w:sz w:val="24"/>
          <w:szCs w:val="24"/>
        </w:rPr>
        <w:t>;</w:t>
      </w:r>
      <w:r w:rsidRPr="00D541C0">
        <w:rPr>
          <w:rFonts w:ascii="Arial" w:hAnsi="Arial" w:cs="Arial"/>
          <w:sz w:val="24"/>
          <w:szCs w:val="24"/>
        </w:rPr>
        <w:t xml:space="preserve"> </w:t>
      </w:r>
    </w:p>
    <w:p w:rsidR="00D541C0" w:rsidRPr="00D541C0" w:rsidRDefault="00D541C0" w:rsidP="0081360D">
      <w:pPr>
        <w:pStyle w:val="ListParagraph"/>
        <w:numPr>
          <w:ilvl w:val="0"/>
          <w:numId w:val="3"/>
        </w:numPr>
        <w:ind w:left="1560" w:hanging="426"/>
        <w:rPr>
          <w:rFonts w:ascii="Arial" w:hAnsi="Arial" w:cs="Arial"/>
          <w:sz w:val="24"/>
          <w:szCs w:val="24"/>
        </w:rPr>
      </w:pPr>
      <w:r w:rsidRPr="00D541C0">
        <w:rPr>
          <w:rFonts w:ascii="Arial" w:hAnsi="Arial" w:cs="Arial"/>
          <w:sz w:val="24"/>
          <w:szCs w:val="24"/>
        </w:rPr>
        <w:t xml:space="preserve">Ms N </w:t>
      </w:r>
      <w:proofErr w:type="spellStart"/>
      <w:r w:rsidRPr="00D541C0">
        <w:rPr>
          <w:rFonts w:ascii="Arial" w:hAnsi="Arial" w:cs="Arial"/>
          <w:sz w:val="24"/>
          <w:szCs w:val="24"/>
        </w:rPr>
        <w:t>Mutheiwana</w:t>
      </w:r>
      <w:proofErr w:type="spellEnd"/>
      <w:r w:rsidR="00AB5BC9">
        <w:rPr>
          <w:rFonts w:ascii="Arial" w:hAnsi="Arial" w:cs="Arial"/>
          <w:sz w:val="24"/>
          <w:szCs w:val="24"/>
        </w:rPr>
        <w:t>:</w:t>
      </w:r>
      <w:r w:rsidRPr="00D541C0">
        <w:rPr>
          <w:rFonts w:ascii="Arial" w:hAnsi="Arial" w:cs="Arial"/>
          <w:sz w:val="24"/>
          <w:szCs w:val="24"/>
        </w:rPr>
        <w:t xml:space="preserve"> Limpopo Department of Education</w:t>
      </w:r>
      <w:r w:rsidR="00AB5BC9">
        <w:rPr>
          <w:rFonts w:ascii="Arial" w:hAnsi="Arial" w:cs="Arial"/>
          <w:sz w:val="24"/>
          <w:szCs w:val="24"/>
        </w:rPr>
        <w:t>;</w:t>
      </w:r>
      <w:r w:rsidRPr="00D541C0">
        <w:rPr>
          <w:rFonts w:ascii="Arial" w:hAnsi="Arial" w:cs="Arial"/>
          <w:sz w:val="24"/>
          <w:szCs w:val="24"/>
        </w:rPr>
        <w:t xml:space="preserve"> </w:t>
      </w:r>
    </w:p>
    <w:p w:rsidR="00E26C50" w:rsidRDefault="00D541C0" w:rsidP="0081360D">
      <w:pPr>
        <w:pStyle w:val="ListParagraph"/>
        <w:numPr>
          <w:ilvl w:val="0"/>
          <w:numId w:val="3"/>
        </w:numPr>
        <w:ind w:left="1560" w:hanging="426"/>
        <w:rPr>
          <w:rFonts w:ascii="Arial" w:hAnsi="Arial" w:cs="Arial"/>
          <w:sz w:val="24"/>
          <w:szCs w:val="24"/>
        </w:rPr>
      </w:pPr>
      <w:r w:rsidRPr="00E26C50">
        <w:rPr>
          <w:rFonts w:ascii="Arial" w:hAnsi="Arial" w:cs="Arial"/>
          <w:sz w:val="24"/>
          <w:szCs w:val="24"/>
        </w:rPr>
        <w:t xml:space="preserve">Ms L </w:t>
      </w:r>
      <w:proofErr w:type="spellStart"/>
      <w:r w:rsidRPr="00E26C50">
        <w:rPr>
          <w:rFonts w:ascii="Arial" w:hAnsi="Arial" w:cs="Arial"/>
          <w:sz w:val="24"/>
          <w:szCs w:val="24"/>
        </w:rPr>
        <w:t>Moyane</w:t>
      </w:r>
      <w:proofErr w:type="spellEnd"/>
      <w:r w:rsidR="00AB5BC9">
        <w:rPr>
          <w:rFonts w:ascii="Arial" w:hAnsi="Arial" w:cs="Arial"/>
          <w:sz w:val="24"/>
          <w:szCs w:val="24"/>
        </w:rPr>
        <w:t>:</w:t>
      </w:r>
      <w:r w:rsidRPr="00E26C50">
        <w:rPr>
          <w:rFonts w:ascii="Arial" w:hAnsi="Arial" w:cs="Arial"/>
          <w:sz w:val="24"/>
          <w:szCs w:val="24"/>
        </w:rPr>
        <w:t xml:space="preserve"> Mpumalanga Department of Education</w:t>
      </w:r>
      <w:r w:rsidR="00AB5BC9">
        <w:rPr>
          <w:rFonts w:ascii="Arial" w:hAnsi="Arial" w:cs="Arial"/>
          <w:sz w:val="24"/>
          <w:szCs w:val="24"/>
        </w:rPr>
        <w:t>;</w:t>
      </w:r>
    </w:p>
    <w:p w:rsidR="00E26C50" w:rsidRDefault="00D541C0" w:rsidP="0081360D">
      <w:pPr>
        <w:pStyle w:val="ListParagraph"/>
        <w:numPr>
          <w:ilvl w:val="0"/>
          <w:numId w:val="3"/>
        </w:numPr>
        <w:ind w:left="1560" w:hanging="426"/>
        <w:rPr>
          <w:rFonts w:ascii="Arial" w:hAnsi="Arial" w:cs="Arial"/>
          <w:sz w:val="24"/>
          <w:szCs w:val="24"/>
        </w:rPr>
      </w:pPr>
      <w:r w:rsidRPr="00E26C50">
        <w:rPr>
          <w:rFonts w:ascii="Arial" w:hAnsi="Arial" w:cs="Arial"/>
          <w:sz w:val="24"/>
          <w:szCs w:val="24"/>
        </w:rPr>
        <w:t>Mr E Mosuwe</w:t>
      </w:r>
      <w:r w:rsidR="00AB5BC9">
        <w:rPr>
          <w:rFonts w:ascii="Arial" w:hAnsi="Arial" w:cs="Arial"/>
          <w:sz w:val="24"/>
          <w:szCs w:val="24"/>
        </w:rPr>
        <w:t>:</w:t>
      </w:r>
      <w:r w:rsidRPr="00E26C50">
        <w:rPr>
          <w:rFonts w:ascii="Arial" w:hAnsi="Arial" w:cs="Arial"/>
          <w:sz w:val="24"/>
          <w:szCs w:val="24"/>
        </w:rPr>
        <w:t xml:space="preserve"> Gauteng Department of Education</w:t>
      </w:r>
      <w:r w:rsidR="00AB5BC9">
        <w:rPr>
          <w:rFonts w:ascii="Arial" w:hAnsi="Arial" w:cs="Arial"/>
          <w:sz w:val="24"/>
          <w:szCs w:val="24"/>
        </w:rPr>
        <w:t>;</w:t>
      </w:r>
      <w:r w:rsidRPr="00E26C50">
        <w:rPr>
          <w:rFonts w:ascii="Arial" w:hAnsi="Arial" w:cs="Arial"/>
          <w:sz w:val="24"/>
          <w:szCs w:val="24"/>
        </w:rPr>
        <w:t xml:space="preserve"> </w:t>
      </w:r>
    </w:p>
    <w:p w:rsidR="00E26C50" w:rsidRDefault="00D541C0" w:rsidP="0081360D">
      <w:pPr>
        <w:pStyle w:val="ListParagraph"/>
        <w:numPr>
          <w:ilvl w:val="0"/>
          <w:numId w:val="3"/>
        </w:numPr>
        <w:ind w:left="1560" w:hanging="426"/>
        <w:rPr>
          <w:rFonts w:ascii="Arial" w:hAnsi="Arial" w:cs="Arial"/>
          <w:sz w:val="24"/>
          <w:szCs w:val="24"/>
        </w:rPr>
      </w:pPr>
      <w:r w:rsidRPr="00E26C50">
        <w:rPr>
          <w:rFonts w:ascii="Arial" w:hAnsi="Arial" w:cs="Arial"/>
          <w:sz w:val="24"/>
          <w:szCs w:val="24"/>
        </w:rPr>
        <w:t xml:space="preserve">Ms S </w:t>
      </w:r>
      <w:proofErr w:type="spellStart"/>
      <w:r w:rsidRPr="00E26C50">
        <w:rPr>
          <w:rFonts w:ascii="Arial" w:hAnsi="Arial" w:cs="Arial"/>
          <w:sz w:val="24"/>
          <w:szCs w:val="24"/>
        </w:rPr>
        <w:t>Semaswe</w:t>
      </w:r>
      <w:proofErr w:type="spellEnd"/>
      <w:r w:rsidR="00AB5BC9">
        <w:rPr>
          <w:rFonts w:ascii="Arial" w:hAnsi="Arial" w:cs="Arial"/>
          <w:sz w:val="24"/>
          <w:szCs w:val="24"/>
        </w:rPr>
        <w:t>:</w:t>
      </w:r>
      <w:r w:rsidRPr="00E26C50">
        <w:rPr>
          <w:rFonts w:ascii="Arial" w:hAnsi="Arial" w:cs="Arial"/>
          <w:sz w:val="24"/>
          <w:szCs w:val="24"/>
        </w:rPr>
        <w:t xml:space="preserve"> North</w:t>
      </w:r>
      <w:r w:rsidR="0081360D">
        <w:rPr>
          <w:rFonts w:ascii="Arial" w:hAnsi="Arial" w:cs="Arial"/>
          <w:sz w:val="24"/>
          <w:szCs w:val="24"/>
        </w:rPr>
        <w:t xml:space="preserve"> W</w:t>
      </w:r>
      <w:r w:rsidRPr="00E26C50">
        <w:rPr>
          <w:rFonts w:ascii="Arial" w:hAnsi="Arial" w:cs="Arial"/>
          <w:sz w:val="24"/>
          <w:szCs w:val="24"/>
        </w:rPr>
        <w:t>est Department of Education</w:t>
      </w:r>
      <w:r w:rsidR="00AB5BC9">
        <w:rPr>
          <w:rFonts w:ascii="Arial" w:hAnsi="Arial" w:cs="Arial"/>
          <w:sz w:val="24"/>
          <w:szCs w:val="24"/>
        </w:rPr>
        <w:t>;</w:t>
      </w:r>
      <w:r w:rsidRPr="00E26C50">
        <w:rPr>
          <w:rFonts w:ascii="Arial" w:hAnsi="Arial" w:cs="Arial"/>
          <w:sz w:val="24"/>
          <w:szCs w:val="24"/>
        </w:rPr>
        <w:t xml:space="preserve"> </w:t>
      </w:r>
    </w:p>
    <w:p w:rsidR="00E26C50" w:rsidRDefault="00D541C0" w:rsidP="0081360D">
      <w:pPr>
        <w:pStyle w:val="ListParagraph"/>
        <w:numPr>
          <w:ilvl w:val="0"/>
          <w:numId w:val="3"/>
        </w:numPr>
        <w:ind w:left="1560" w:hanging="426"/>
        <w:rPr>
          <w:rFonts w:ascii="Arial" w:hAnsi="Arial" w:cs="Arial"/>
          <w:sz w:val="24"/>
          <w:szCs w:val="24"/>
        </w:rPr>
      </w:pPr>
      <w:r w:rsidRPr="00E26C50">
        <w:rPr>
          <w:rFonts w:ascii="Arial" w:hAnsi="Arial" w:cs="Arial"/>
          <w:sz w:val="24"/>
          <w:szCs w:val="24"/>
        </w:rPr>
        <w:t>Mr T van Staden</w:t>
      </w:r>
      <w:r w:rsidR="00AB5BC9">
        <w:rPr>
          <w:rFonts w:ascii="Arial" w:hAnsi="Arial" w:cs="Arial"/>
          <w:sz w:val="24"/>
          <w:szCs w:val="24"/>
        </w:rPr>
        <w:t>:</w:t>
      </w:r>
      <w:r w:rsidRPr="00E26C50">
        <w:rPr>
          <w:rFonts w:ascii="Arial" w:hAnsi="Arial" w:cs="Arial"/>
          <w:sz w:val="24"/>
          <w:szCs w:val="24"/>
        </w:rPr>
        <w:t xml:space="preserve"> Northern Cape Department of Education</w:t>
      </w:r>
      <w:r w:rsidR="00AB5BC9">
        <w:rPr>
          <w:rFonts w:ascii="Arial" w:hAnsi="Arial" w:cs="Arial"/>
          <w:sz w:val="24"/>
          <w:szCs w:val="24"/>
        </w:rPr>
        <w:t>;</w:t>
      </w:r>
      <w:r w:rsidRPr="00E26C50">
        <w:rPr>
          <w:rFonts w:ascii="Arial" w:hAnsi="Arial" w:cs="Arial"/>
          <w:sz w:val="24"/>
          <w:szCs w:val="24"/>
        </w:rPr>
        <w:t xml:space="preserve"> </w:t>
      </w:r>
    </w:p>
    <w:p w:rsidR="00E26C50" w:rsidRDefault="00D541C0" w:rsidP="0081360D">
      <w:pPr>
        <w:pStyle w:val="ListParagraph"/>
        <w:numPr>
          <w:ilvl w:val="0"/>
          <w:numId w:val="3"/>
        </w:numPr>
        <w:ind w:left="1560" w:hanging="426"/>
        <w:rPr>
          <w:rFonts w:ascii="Arial" w:hAnsi="Arial" w:cs="Arial"/>
          <w:sz w:val="24"/>
          <w:szCs w:val="24"/>
        </w:rPr>
      </w:pPr>
      <w:r w:rsidRPr="00E26C50">
        <w:rPr>
          <w:rFonts w:ascii="Arial" w:hAnsi="Arial" w:cs="Arial"/>
          <w:sz w:val="24"/>
          <w:szCs w:val="24"/>
        </w:rPr>
        <w:t>Mr M Cronje</w:t>
      </w:r>
      <w:r w:rsidR="00AB5BC9">
        <w:rPr>
          <w:rFonts w:ascii="Arial" w:hAnsi="Arial" w:cs="Arial"/>
          <w:sz w:val="24"/>
          <w:szCs w:val="24"/>
        </w:rPr>
        <w:t>:</w:t>
      </w:r>
      <w:r w:rsidRPr="00E26C50">
        <w:rPr>
          <w:rFonts w:ascii="Arial" w:hAnsi="Arial" w:cs="Arial"/>
          <w:sz w:val="24"/>
          <w:szCs w:val="24"/>
        </w:rPr>
        <w:t xml:space="preserve"> Western Cape Department of Education</w:t>
      </w:r>
      <w:r w:rsidR="00AB5BC9">
        <w:rPr>
          <w:rFonts w:ascii="Arial" w:hAnsi="Arial" w:cs="Arial"/>
          <w:sz w:val="24"/>
          <w:szCs w:val="24"/>
        </w:rPr>
        <w:t>;</w:t>
      </w:r>
      <w:r w:rsidRPr="00E26C50">
        <w:rPr>
          <w:rFonts w:ascii="Arial" w:hAnsi="Arial" w:cs="Arial"/>
          <w:sz w:val="24"/>
          <w:szCs w:val="24"/>
        </w:rPr>
        <w:t xml:space="preserve"> </w:t>
      </w:r>
    </w:p>
    <w:p w:rsidR="00007171" w:rsidRDefault="0081360D" w:rsidP="0081360D">
      <w:pPr>
        <w:pStyle w:val="ListParagraph"/>
        <w:numPr>
          <w:ilvl w:val="0"/>
          <w:numId w:val="3"/>
        </w:numPr>
        <w:ind w:left="1560" w:hanging="426"/>
        <w:rPr>
          <w:rFonts w:ascii="Arial" w:hAnsi="Arial" w:cs="Arial"/>
          <w:sz w:val="24"/>
          <w:szCs w:val="24"/>
        </w:rPr>
      </w:pPr>
      <w:r>
        <w:rPr>
          <w:rFonts w:ascii="Arial" w:hAnsi="Arial" w:cs="Arial"/>
          <w:sz w:val="24"/>
          <w:szCs w:val="24"/>
        </w:rPr>
        <w:t>Mr S</w:t>
      </w:r>
      <w:r w:rsidR="00E26C50">
        <w:rPr>
          <w:rFonts w:ascii="Arial" w:hAnsi="Arial" w:cs="Arial"/>
          <w:sz w:val="24"/>
          <w:szCs w:val="24"/>
        </w:rPr>
        <w:t xml:space="preserve"> Faker</w:t>
      </w:r>
      <w:r w:rsidR="00AB5BC9">
        <w:rPr>
          <w:rFonts w:ascii="Arial" w:hAnsi="Arial" w:cs="Arial"/>
          <w:sz w:val="24"/>
          <w:szCs w:val="24"/>
        </w:rPr>
        <w:t>: Department of Basic Education; and</w:t>
      </w:r>
    </w:p>
    <w:p w:rsidR="00AB5BC9" w:rsidRDefault="0081360D" w:rsidP="0081360D">
      <w:pPr>
        <w:pStyle w:val="ListParagraph"/>
        <w:numPr>
          <w:ilvl w:val="0"/>
          <w:numId w:val="3"/>
        </w:numPr>
        <w:ind w:left="1560" w:hanging="426"/>
        <w:rPr>
          <w:rFonts w:ascii="Arial" w:hAnsi="Arial" w:cs="Arial"/>
          <w:sz w:val="24"/>
          <w:szCs w:val="24"/>
        </w:rPr>
      </w:pPr>
      <w:r>
        <w:rPr>
          <w:rFonts w:ascii="Arial" w:hAnsi="Arial" w:cs="Arial"/>
          <w:sz w:val="24"/>
          <w:szCs w:val="24"/>
        </w:rPr>
        <w:t>Mr M</w:t>
      </w:r>
      <w:r w:rsidR="00AB5BC9">
        <w:rPr>
          <w:rFonts w:ascii="Arial" w:hAnsi="Arial" w:cs="Arial"/>
          <w:sz w:val="24"/>
          <w:szCs w:val="24"/>
        </w:rPr>
        <w:t xml:space="preserve"> Mfela: Department of Basic Education.</w:t>
      </w:r>
    </w:p>
    <w:p w:rsidR="00B9241D" w:rsidRDefault="00B9241D" w:rsidP="00B9241D">
      <w:pPr>
        <w:ind w:firstLine="567"/>
        <w:rPr>
          <w:rFonts w:ascii="Arial" w:hAnsi="Arial" w:cs="Arial"/>
          <w:sz w:val="24"/>
          <w:szCs w:val="24"/>
        </w:rPr>
      </w:pPr>
      <w:r>
        <w:rPr>
          <w:rFonts w:ascii="Arial" w:hAnsi="Arial" w:cs="Arial"/>
          <w:sz w:val="24"/>
          <w:szCs w:val="24"/>
        </w:rPr>
        <w:t>The names of the union officials were the following:</w:t>
      </w:r>
    </w:p>
    <w:p w:rsidR="00B9241D" w:rsidRDefault="00B9241D" w:rsidP="00B9241D">
      <w:pPr>
        <w:pStyle w:val="ListParagraph"/>
        <w:numPr>
          <w:ilvl w:val="0"/>
          <w:numId w:val="4"/>
        </w:numPr>
        <w:rPr>
          <w:rFonts w:ascii="Arial" w:hAnsi="Arial" w:cs="Arial"/>
          <w:sz w:val="24"/>
          <w:szCs w:val="24"/>
        </w:rPr>
      </w:pPr>
      <w:r>
        <w:rPr>
          <w:rFonts w:ascii="Arial" w:hAnsi="Arial" w:cs="Arial"/>
          <w:sz w:val="24"/>
          <w:szCs w:val="24"/>
        </w:rPr>
        <w:t>Mr B Manuel: Teacher Union Executive Director: CTU ATU;</w:t>
      </w:r>
    </w:p>
    <w:p w:rsidR="00B9241D" w:rsidRDefault="00B9241D" w:rsidP="00B9241D">
      <w:pPr>
        <w:pStyle w:val="ListParagraph"/>
        <w:numPr>
          <w:ilvl w:val="0"/>
          <w:numId w:val="4"/>
        </w:numPr>
        <w:rPr>
          <w:rFonts w:ascii="Arial" w:hAnsi="Arial" w:cs="Arial"/>
          <w:sz w:val="24"/>
          <w:szCs w:val="24"/>
        </w:rPr>
      </w:pPr>
      <w:r>
        <w:rPr>
          <w:rFonts w:ascii="Arial" w:hAnsi="Arial" w:cs="Arial"/>
          <w:sz w:val="24"/>
          <w:szCs w:val="24"/>
        </w:rPr>
        <w:t>Mr M Maluleke: Teacher Union SADTU;</w:t>
      </w:r>
      <w:r w:rsidR="0081360D">
        <w:rPr>
          <w:rFonts w:ascii="Arial" w:hAnsi="Arial" w:cs="Arial"/>
          <w:sz w:val="24"/>
          <w:szCs w:val="24"/>
        </w:rPr>
        <w:t xml:space="preserve"> and</w:t>
      </w:r>
    </w:p>
    <w:p w:rsidR="00B9241D" w:rsidRPr="00B9241D" w:rsidRDefault="00B9241D" w:rsidP="00B9241D">
      <w:pPr>
        <w:pStyle w:val="ListParagraph"/>
        <w:numPr>
          <w:ilvl w:val="0"/>
          <w:numId w:val="4"/>
        </w:numPr>
        <w:rPr>
          <w:rFonts w:ascii="Arial" w:hAnsi="Arial" w:cs="Arial"/>
          <w:sz w:val="24"/>
          <w:szCs w:val="24"/>
        </w:rPr>
      </w:pPr>
      <w:r>
        <w:rPr>
          <w:rFonts w:ascii="Arial" w:hAnsi="Arial" w:cs="Arial"/>
          <w:sz w:val="24"/>
          <w:szCs w:val="24"/>
        </w:rPr>
        <w:t xml:space="preserve">Mr M </w:t>
      </w:r>
      <w:proofErr w:type="spellStart"/>
      <w:r>
        <w:rPr>
          <w:rFonts w:ascii="Arial" w:hAnsi="Arial" w:cs="Arial"/>
          <w:sz w:val="24"/>
          <w:szCs w:val="24"/>
        </w:rPr>
        <w:t>Galorale</w:t>
      </w:r>
      <w:proofErr w:type="spellEnd"/>
      <w:r>
        <w:rPr>
          <w:rFonts w:ascii="Arial" w:hAnsi="Arial" w:cs="Arial"/>
          <w:sz w:val="24"/>
          <w:szCs w:val="24"/>
        </w:rPr>
        <w:t>: Teacher Union: SADTU</w:t>
      </w:r>
      <w:r w:rsidR="0081360D">
        <w:rPr>
          <w:rFonts w:ascii="Arial" w:hAnsi="Arial" w:cs="Arial"/>
          <w:sz w:val="24"/>
          <w:szCs w:val="24"/>
        </w:rPr>
        <w:t>.</w:t>
      </w:r>
    </w:p>
    <w:p w:rsidR="00B9241D" w:rsidRPr="00B9241D" w:rsidRDefault="00B17F46" w:rsidP="00B9241D">
      <w:pPr>
        <w:ind w:left="567"/>
        <w:rPr>
          <w:rFonts w:ascii="Arial" w:hAnsi="Arial" w:cs="Arial"/>
          <w:sz w:val="24"/>
          <w:szCs w:val="24"/>
        </w:rPr>
      </w:pPr>
      <w:r>
        <w:rPr>
          <w:rFonts w:ascii="Arial" w:hAnsi="Arial" w:cs="Arial"/>
          <w:sz w:val="24"/>
          <w:szCs w:val="24"/>
        </w:rPr>
        <w:lastRenderedPageBreak/>
        <w:t>The teacher unions identified</w:t>
      </w:r>
      <w:r w:rsidR="00B9241D">
        <w:rPr>
          <w:rFonts w:ascii="Arial" w:hAnsi="Arial" w:cs="Arial"/>
          <w:sz w:val="24"/>
          <w:szCs w:val="24"/>
        </w:rPr>
        <w:t xml:space="preserve"> the officials</w:t>
      </w:r>
      <w:r>
        <w:rPr>
          <w:rFonts w:ascii="Arial" w:hAnsi="Arial" w:cs="Arial"/>
          <w:sz w:val="24"/>
          <w:szCs w:val="24"/>
        </w:rPr>
        <w:t xml:space="preserve"> that</w:t>
      </w:r>
      <w:r w:rsidR="00B9241D">
        <w:rPr>
          <w:rFonts w:ascii="Arial" w:hAnsi="Arial" w:cs="Arial"/>
          <w:sz w:val="24"/>
          <w:szCs w:val="24"/>
        </w:rPr>
        <w:t xml:space="preserve"> were to attend on their behalf and they were invited separately from the DBE officials. The information on how the union officials were identified therefore needed to be obtained from the unions.</w:t>
      </w:r>
    </w:p>
    <w:p w:rsidR="000A746C" w:rsidRDefault="000A746C" w:rsidP="0081360D">
      <w:pPr>
        <w:ind w:left="709" w:hanging="514"/>
        <w:jc w:val="both"/>
        <w:rPr>
          <w:rFonts w:ascii="Arial" w:hAnsi="Arial" w:cs="Arial"/>
          <w:sz w:val="24"/>
          <w:szCs w:val="24"/>
        </w:rPr>
      </w:pPr>
      <w:r>
        <w:rPr>
          <w:rFonts w:ascii="Arial" w:hAnsi="Arial" w:cs="Arial"/>
          <w:sz w:val="24"/>
          <w:szCs w:val="24"/>
        </w:rPr>
        <w:t>(b)</w:t>
      </w:r>
      <w:r w:rsidR="007B7B4C">
        <w:rPr>
          <w:rFonts w:ascii="Arial" w:hAnsi="Arial" w:cs="Arial"/>
          <w:sz w:val="24"/>
          <w:szCs w:val="24"/>
        </w:rPr>
        <w:t xml:space="preserve">. </w:t>
      </w:r>
      <w:proofErr w:type="gramStart"/>
      <w:r w:rsidR="007B7B4C">
        <w:rPr>
          <w:rFonts w:ascii="Arial" w:hAnsi="Arial" w:cs="Arial"/>
          <w:sz w:val="24"/>
          <w:szCs w:val="24"/>
        </w:rPr>
        <w:t>The</w:t>
      </w:r>
      <w:proofErr w:type="gramEnd"/>
      <w:r w:rsidR="007B7B4C">
        <w:rPr>
          <w:rFonts w:ascii="Arial" w:hAnsi="Arial" w:cs="Arial"/>
          <w:sz w:val="24"/>
          <w:szCs w:val="24"/>
        </w:rPr>
        <w:t xml:space="preserve"> </w:t>
      </w:r>
      <w:r>
        <w:rPr>
          <w:rFonts w:ascii="Arial" w:hAnsi="Arial" w:cs="Arial"/>
          <w:sz w:val="24"/>
          <w:szCs w:val="24"/>
        </w:rPr>
        <w:t>departmental officials were chosen because of their expertise and responsibility in either post provisioning, human resource</w:t>
      </w:r>
      <w:r w:rsidR="00374E78">
        <w:rPr>
          <w:rFonts w:ascii="Arial" w:hAnsi="Arial" w:cs="Arial"/>
          <w:sz w:val="24"/>
          <w:szCs w:val="24"/>
        </w:rPr>
        <w:t xml:space="preserve"> management</w:t>
      </w:r>
      <w:r w:rsidR="001E03F8">
        <w:rPr>
          <w:rFonts w:ascii="Arial" w:hAnsi="Arial" w:cs="Arial"/>
          <w:sz w:val="24"/>
          <w:szCs w:val="24"/>
        </w:rPr>
        <w:t>,</w:t>
      </w:r>
      <w:r>
        <w:rPr>
          <w:rFonts w:ascii="Arial" w:hAnsi="Arial" w:cs="Arial"/>
          <w:sz w:val="24"/>
          <w:szCs w:val="24"/>
        </w:rPr>
        <w:t xml:space="preserve"> early childhood development and finance.</w:t>
      </w:r>
      <w:r w:rsidR="001E03F8">
        <w:rPr>
          <w:rFonts w:ascii="Arial" w:hAnsi="Arial" w:cs="Arial"/>
          <w:sz w:val="24"/>
          <w:szCs w:val="24"/>
        </w:rPr>
        <w:t xml:space="preserve"> Unions were required to identify their own representatives.</w:t>
      </w:r>
    </w:p>
    <w:p w:rsidR="00C0660D" w:rsidRDefault="00374E78" w:rsidP="0081360D">
      <w:pPr>
        <w:ind w:left="709" w:hanging="514"/>
        <w:jc w:val="both"/>
        <w:rPr>
          <w:rFonts w:ascii="Arial" w:hAnsi="Arial" w:cs="Arial"/>
          <w:sz w:val="24"/>
          <w:szCs w:val="24"/>
        </w:rPr>
      </w:pPr>
      <w:r w:rsidRPr="0081360D">
        <w:rPr>
          <w:rFonts w:ascii="Arial" w:hAnsi="Arial" w:cs="Arial"/>
          <w:sz w:val="24"/>
          <w:szCs w:val="24"/>
        </w:rPr>
        <w:t>(c)</w:t>
      </w:r>
      <w:r w:rsidR="002D6B31" w:rsidRPr="0081360D">
        <w:rPr>
          <w:rFonts w:ascii="Arial" w:hAnsi="Arial" w:cs="Arial"/>
          <w:sz w:val="24"/>
          <w:szCs w:val="24"/>
        </w:rPr>
        <w:t xml:space="preserve"> (</w:t>
      </w:r>
      <w:proofErr w:type="spellStart"/>
      <w:proofErr w:type="gramStart"/>
      <w:r w:rsidR="002D6B31" w:rsidRPr="0081360D">
        <w:rPr>
          <w:rFonts w:ascii="Arial" w:hAnsi="Arial" w:cs="Arial"/>
          <w:sz w:val="24"/>
          <w:szCs w:val="24"/>
        </w:rPr>
        <w:t>i</w:t>
      </w:r>
      <w:proofErr w:type="spellEnd"/>
      <w:proofErr w:type="gramEnd"/>
      <w:r w:rsidR="002D6B31" w:rsidRPr="0081360D">
        <w:rPr>
          <w:rFonts w:ascii="Arial" w:hAnsi="Arial" w:cs="Arial"/>
          <w:sz w:val="24"/>
          <w:szCs w:val="24"/>
        </w:rPr>
        <w:t>).</w:t>
      </w:r>
      <w:r w:rsidRPr="0081360D">
        <w:rPr>
          <w:rFonts w:ascii="Arial" w:hAnsi="Arial" w:cs="Arial"/>
          <w:sz w:val="24"/>
          <w:szCs w:val="24"/>
        </w:rPr>
        <w:t xml:space="preserve"> </w:t>
      </w:r>
      <w:r w:rsidR="00891475" w:rsidRPr="0081360D">
        <w:rPr>
          <w:rFonts w:ascii="Arial" w:eastAsia="Calibri" w:hAnsi="Arial" w:cs="Arial"/>
          <w:sz w:val="24"/>
          <w:szCs w:val="24"/>
          <w:lang w:val="en-GB"/>
        </w:rPr>
        <w:t xml:space="preserve"> </w:t>
      </w:r>
      <w:r w:rsidR="001E03F8" w:rsidRPr="0081360D">
        <w:rPr>
          <w:rFonts w:ascii="Arial" w:hAnsi="Arial" w:cs="Arial"/>
          <w:sz w:val="24"/>
          <w:szCs w:val="24"/>
        </w:rPr>
        <w:t>The</w:t>
      </w:r>
      <w:r w:rsidR="001E03F8">
        <w:rPr>
          <w:rFonts w:ascii="Arial" w:hAnsi="Arial" w:cs="Arial"/>
          <w:sz w:val="24"/>
          <w:szCs w:val="24"/>
        </w:rPr>
        <w:t xml:space="preserve"> entire benchmark study tour was </w:t>
      </w:r>
      <w:proofErr w:type="spellStart"/>
      <w:r w:rsidR="001E03F8">
        <w:rPr>
          <w:rFonts w:ascii="Arial" w:hAnsi="Arial" w:cs="Arial"/>
          <w:sz w:val="24"/>
          <w:szCs w:val="24"/>
        </w:rPr>
        <w:t>orgainised</w:t>
      </w:r>
      <w:proofErr w:type="spellEnd"/>
      <w:r w:rsidR="001E03F8">
        <w:rPr>
          <w:rFonts w:ascii="Arial" w:hAnsi="Arial" w:cs="Arial"/>
          <w:sz w:val="24"/>
          <w:szCs w:val="24"/>
        </w:rPr>
        <w:t xml:space="preserve"> by the ELRC based on the resolutions taken at the Education Indaba 2017. The ELRC funded the entire study tour. There w</w:t>
      </w:r>
      <w:r w:rsidR="002D6B31">
        <w:rPr>
          <w:rFonts w:ascii="Arial" w:hAnsi="Arial" w:cs="Arial"/>
          <w:sz w:val="24"/>
          <w:szCs w:val="24"/>
        </w:rPr>
        <w:t>ere</w:t>
      </w:r>
      <w:r w:rsidR="001E03F8">
        <w:rPr>
          <w:rFonts w:ascii="Arial" w:hAnsi="Arial" w:cs="Arial"/>
          <w:sz w:val="24"/>
          <w:szCs w:val="24"/>
        </w:rPr>
        <w:t xml:space="preserve"> no financial implications for the Department.</w:t>
      </w:r>
      <w:r w:rsidR="002D6B31">
        <w:rPr>
          <w:rFonts w:ascii="Arial" w:hAnsi="Arial" w:cs="Arial"/>
          <w:sz w:val="24"/>
          <w:szCs w:val="24"/>
        </w:rPr>
        <w:t xml:space="preserve"> </w:t>
      </w:r>
    </w:p>
    <w:p w:rsidR="002D6B31" w:rsidRDefault="002D6B31" w:rsidP="00891475">
      <w:pPr>
        <w:ind w:left="709"/>
        <w:jc w:val="both"/>
        <w:rPr>
          <w:rFonts w:ascii="Arial" w:hAnsi="Arial" w:cs="Arial"/>
          <w:sz w:val="24"/>
          <w:szCs w:val="24"/>
        </w:rPr>
      </w:pPr>
      <w:r>
        <w:rPr>
          <w:rFonts w:ascii="Arial" w:hAnsi="Arial" w:cs="Arial"/>
          <w:sz w:val="24"/>
          <w:szCs w:val="24"/>
        </w:rPr>
        <w:t>The Department is not in a position to provide the cost for each delegate on the benchmark tour.</w:t>
      </w:r>
      <w:r w:rsidRPr="002D6B31">
        <w:rPr>
          <w:rFonts w:ascii="Arial" w:hAnsi="Arial" w:cs="Arial"/>
          <w:sz w:val="24"/>
          <w:szCs w:val="24"/>
        </w:rPr>
        <w:t xml:space="preserve"> </w:t>
      </w:r>
    </w:p>
    <w:p w:rsidR="006D7B63" w:rsidRDefault="002D6B31" w:rsidP="0081360D">
      <w:pPr>
        <w:spacing w:before="100" w:beforeAutospacing="1" w:after="100" w:afterAutospacing="1" w:line="240" w:lineRule="auto"/>
        <w:ind w:left="1440" w:hanging="1170"/>
        <w:jc w:val="both"/>
        <w:rPr>
          <w:rFonts w:ascii="Arial" w:hAnsi="Arial" w:cs="Arial"/>
          <w:sz w:val="24"/>
          <w:szCs w:val="24"/>
        </w:rPr>
      </w:pPr>
      <w:r w:rsidRPr="0081360D">
        <w:rPr>
          <w:rFonts w:ascii="Arial" w:hAnsi="Arial" w:cs="Arial"/>
          <w:sz w:val="24"/>
          <w:szCs w:val="24"/>
        </w:rPr>
        <w:t>(c) (</w:t>
      </w:r>
      <w:proofErr w:type="gramStart"/>
      <w:r w:rsidRPr="0081360D">
        <w:rPr>
          <w:rFonts w:ascii="Arial" w:hAnsi="Arial" w:cs="Arial"/>
          <w:sz w:val="24"/>
          <w:szCs w:val="24"/>
        </w:rPr>
        <w:t>ii</w:t>
      </w:r>
      <w:proofErr w:type="gramEnd"/>
      <w:r w:rsidRPr="0081360D">
        <w:rPr>
          <w:rFonts w:ascii="Arial" w:hAnsi="Arial" w:cs="Arial"/>
          <w:sz w:val="24"/>
          <w:szCs w:val="24"/>
        </w:rPr>
        <w:t>).</w:t>
      </w:r>
      <w:r w:rsidRPr="00891475">
        <w:rPr>
          <w:rFonts w:ascii="Arial" w:hAnsi="Arial" w:cs="Arial"/>
          <w:b/>
          <w:sz w:val="24"/>
          <w:szCs w:val="24"/>
        </w:rPr>
        <w:t xml:space="preserve"> </w:t>
      </w:r>
      <w:r>
        <w:rPr>
          <w:rFonts w:ascii="Arial" w:hAnsi="Arial" w:cs="Arial"/>
          <w:sz w:val="24"/>
          <w:szCs w:val="24"/>
        </w:rPr>
        <w:t>See (c) (</w:t>
      </w:r>
      <w:proofErr w:type="spellStart"/>
      <w:r>
        <w:rPr>
          <w:rFonts w:ascii="Arial" w:hAnsi="Arial" w:cs="Arial"/>
          <w:sz w:val="24"/>
          <w:szCs w:val="24"/>
        </w:rPr>
        <w:t>i</w:t>
      </w:r>
      <w:proofErr w:type="spellEnd"/>
      <w:r>
        <w:rPr>
          <w:rFonts w:ascii="Arial" w:hAnsi="Arial" w:cs="Arial"/>
          <w:sz w:val="24"/>
          <w:szCs w:val="24"/>
        </w:rPr>
        <w:t>) above.</w:t>
      </w:r>
    </w:p>
    <w:p w:rsidR="00FA7704" w:rsidRDefault="00FA7704" w:rsidP="0081360D">
      <w:pPr>
        <w:spacing w:before="100" w:beforeAutospacing="1" w:after="100" w:afterAutospacing="1" w:line="240" w:lineRule="auto"/>
        <w:ind w:left="720" w:hanging="436"/>
        <w:jc w:val="both"/>
        <w:rPr>
          <w:rFonts w:ascii="Arial" w:hAnsi="Arial" w:cs="Arial"/>
          <w:sz w:val="24"/>
          <w:szCs w:val="24"/>
        </w:rPr>
      </w:pPr>
      <w:r>
        <w:rPr>
          <w:rFonts w:ascii="Arial" w:hAnsi="Arial" w:cs="Arial"/>
          <w:sz w:val="24"/>
          <w:szCs w:val="24"/>
        </w:rPr>
        <w:t>3.</w:t>
      </w:r>
      <w:r w:rsidRPr="008E508A">
        <w:rPr>
          <w:rFonts w:ascii="Arial" w:hAnsi="Arial" w:cs="Arial"/>
          <w:b/>
          <w:sz w:val="24"/>
          <w:szCs w:val="24"/>
        </w:rPr>
        <w:tab/>
      </w:r>
      <w:r>
        <w:rPr>
          <w:rFonts w:ascii="Arial" w:hAnsi="Arial" w:cs="Arial"/>
          <w:sz w:val="24"/>
          <w:szCs w:val="24"/>
        </w:rPr>
        <w:t>A detailed report with findings and recommendations were drafted by the ELRC with inputs provided by the delegates. A copy of the report may be requested from the ELRC.</w:t>
      </w:r>
    </w:p>
    <w:p w:rsidR="00FA7704" w:rsidRDefault="00FA7704" w:rsidP="001E03F8">
      <w:pPr>
        <w:ind w:left="709" w:hanging="514"/>
        <w:rPr>
          <w:rFonts w:ascii="Arial" w:hAnsi="Arial" w:cs="Arial"/>
          <w:sz w:val="24"/>
          <w:szCs w:val="24"/>
        </w:rPr>
      </w:pPr>
    </w:p>
    <w:p w:rsidR="00FA7704" w:rsidRDefault="00FA7704" w:rsidP="001E03F8">
      <w:pPr>
        <w:ind w:left="709" w:hanging="514"/>
        <w:rPr>
          <w:rFonts w:ascii="Arial" w:hAnsi="Arial" w:cs="Arial"/>
          <w:sz w:val="24"/>
          <w:szCs w:val="24"/>
        </w:rPr>
      </w:pPr>
    </w:p>
    <w:p w:rsidR="0081360D" w:rsidRDefault="0081360D" w:rsidP="001E03F8">
      <w:pPr>
        <w:ind w:left="709" w:hanging="514"/>
        <w:rPr>
          <w:rFonts w:ascii="Arial" w:hAnsi="Arial" w:cs="Arial"/>
          <w:sz w:val="24"/>
          <w:szCs w:val="24"/>
        </w:rPr>
      </w:pPr>
    </w:p>
    <w:p w:rsidR="0081360D" w:rsidRDefault="0081360D" w:rsidP="001E03F8">
      <w:pPr>
        <w:ind w:left="709" w:hanging="514"/>
        <w:rPr>
          <w:rFonts w:ascii="Arial" w:hAnsi="Arial" w:cs="Arial"/>
          <w:sz w:val="24"/>
          <w:szCs w:val="24"/>
        </w:rPr>
      </w:pPr>
    </w:p>
    <w:p w:rsidR="0081360D" w:rsidRDefault="0081360D" w:rsidP="003E0A62">
      <w:pPr>
        <w:rPr>
          <w:rFonts w:ascii="Arial" w:hAnsi="Arial" w:cs="Arial"/>
          <w:sz w:val="24"/>
          <w:szCs w:val="24"/>
        </w:rPr>
      </w:pPr>
      <w:bookmarkStart w:id="0" w:name="_GoBack"/>
      <w:bookmarkEnd w:id="0"/>
    </w:p>
    <w:sectPr w:rsidR="0081360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4B" w:rsidRDefault="00C25E4B" w:rsidP="003A5D14">
      <w:pPr>
        <w:spacing w:after="0" w:line="240" w:lineRule="auto"/>
      </w:pPr>
      <w:r>
        <w:separator/>
      </w:r>
    </w:p>
  </w:endnote>
  <w:endnote w:type="continuationSeparator" w:id="0">
    <w:p w:rsidR="00C25E4B" w:rsidRDefault="00C25E4B" w:rsidP="003A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4B" w:rsidRDefault="00C25E4B" w:rsidP="003A5D14">
      <w:pPr>
        <w:spacing w:after="0" w:line="240" w:lineRule="auto"/>
      </w:pPr>
      <w:r>
        <w:separator/>
      </w:r>
    </w:p>
  </w:footnote>
  <w:footnote w:type="continuationSeparator" w:id="0">
    <w:p w:rsidR="00C25E4B" w:rsidRDefault="00C25E4B" w:rsidP="003A5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D14" w:rsidRDefault="00C25E4B" w:rsidP="0081360D">
    <w:pPr>
      <w:pStyle w:val="Header"/>
      <w:rPr>
        <w:color w:val="4F81BD" w:themeColor="accent1"/>
      </w:rPr>
    </w:pPr>
    <w:sdt>
      <w:sdtPr>
        <w:rPr>
          <w:rFonts w:ascii="Arial" w:eastAsia="Calibri" w:hAnsi="Arial" w:cs="Arial"/>
          <w:sz w:val="20"/>
          <w:szCs w:val="20"/>
        </w:rPr>
        <w:alias w:val="Title"/>
        <w:tag w:val=""/>
        <w:id w:val="664756013"/>
        <w:placeholder>
          <w:docPart w:val="DAE0DD5DC4D94D25BC25988FD7ED7989"/>
        </w:placeholder>
        <w:dataBinding w:prefixMappings="xmlns:ns0='http://purl.org/dc/elements/1.1/' xmlns:ns1='http://schemas.openxmlformats.org/package/2006/metadata/core-properties' " w:xpath="/ns1:coreProperties[1]/ns0:title[1]" w:storeItemID="{6C3C8BC8-F283-45AE-878A-BAB7291924A1}"/>
        <w:text/>
      </w:sdtPr>
      <w:sdtEndPr/>
      <w:sdtContent>
        <w:r w:rsidR="003A5D14" w:rsidRPr="003A5D14">
          <w:rPr>
            <w:rFonts w:ascii="Arial" w:eastAsia="Calibri" w:hAnsi="Arial" w:cs="Arial"/>
            <w:sz w:val="20"/>
            <w:szCs w:val="20"/>
          </w:rPr>
          <w:t>QUESTION 2860</w:t>
        </w:r>
      </w:sdtContent>
    </w:sdt>
  </w:p>
  <w:p w:rsidR="003A5D14" w:rsidRDefault="003A5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6534"/>
    <w:multiLevelType w:val="hybridMultilevel"/>
    <w:tmpl w:val="7EA28C64"/>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 w15:restartNumberingAfterBreak="0">
    <w:nsid w:val="4460632A"/>
    <w:multiLevelType w:val="hybridMultilevel"/>
    <w:tmpl w:val="32E858F8"/>
    <w:lvl w:ilvl="0" w:tplc="1C090001">
      <w:start w:val="1"/>
      <w:numFmt w:val="bullet"/>
      <w:lvlText w:val=""/>
      <w:lvlJc w:val="left"/>
      <w:pPr>
        <w:ind w:left="1425" w:hanging="360"/>
      </w:pPr>
      <w:rPr>
        <w:rFonts w:ascii="Symbol" w:hAnsi="Symbol" w:hint="default"/>
      </w:rPr>
    </w:lvl>
    <w:lvl w:ilvl="1" w:tplc="1C090003">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 w15:restartNumberingAfterBreak="0">
    <w:nsid w:val="4BAA0D39"/>
    <w:multiLevelType w:val="hybridMultilevel"/>
    <w:tmpl w:val="DD189C04"/>
    <w:lvl w:ilvl="0" w:tplc="1C090001">
      <w:start w:val="1"/>
      <w:numFmt w:val="bullet"/>
      <w:lvlText w:val=""/>
      <w:lvlJc w:val="left"/>
      <w:pPr>
        <w:ind w:left="1494" w:hanging="360"/>
      </w:pPr>
      <w:rPr>
        <w:rFonts w:ascii="Symbol" w:hAnsi="Symbol"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3" w15:restartNumberingAfterBreak="0">
    <w:nsid w:val="5B3713A7"/>
    <w:multiLevelType w:val="hybridMultilevel"/>
    <w:tmpl w:val="2ECCAF20"/>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7171"/>
    <w:rsid w:val="00015890"/>
    <w:rsid w:val="0005225E"/>
    <w:rsid w:val="0005396A"/>
    <w:rsid w:val="000A2AAC"/>
    <w:rsid w:val="000A746C"/>
    <w:rsid w:val="000C1842"/>
    <w:rsid w:val="000C6DB7"/>
    <w:rsid w:val="000D4D43"/>
    <w:rsid w:val="000F18B0"/>
    <w:rsid w:val="001034EB"/>
    <w:rsid w:val="00112B65"/>
    <w:rsid w:val="00114C2C"/>
    <w:rsid w:val="001363D0"/>
    <w:rsid w:val="001415B1"/>
    <w:rsid w:val="001566CE"/>
    <w:rsid w:val="00170990"/>
    <w:rsid w:val="00171447"/>
    <w:rsid w:val="00183BCF"/>
    <w:rsid w:val="00192884"/>
    <w:rsid w:val="001C6721"/>
    <w:rsid w:val="001E03F8"/>
    <w:rsid w:val="0020126E"/>
    <w:rsid w:val="00226801"/>
    <w:rsid w:val="00236728"/>
    <w:rsid w:val="00240B13"/>
    <w:rsid w:val="0027063B"/>
    <w:rsid w:val="002A6821"/>
    <w:rsid w:val="002C32A6"/>
    <w:rsid w:val="002D1513"/>
    <w:rsid w:val="002D6B31"/>
    <w:rsid w:val="00307763"/>
    <w:rsid w:val="00310F5F"/>
    <w:rsid w:val="00324C56"/>
    <w:rsid w:val="0033504C"/>
    <w:rsid w:val="00341226"/>
    <w:rsid w:val="00343876"/>
    <w:rsid w:val="003511EF"/>
    <w:rsid w:val="0037043F"/>
    <w:rsid w:val="00374E78"/>
    <w:rsid w:val="003A5D14"/>
    <w:rsid w:val="003B39A7"/>
    <w:rsid w:val="003E0A62"/>
    <w:rsid w:val="003F26D9"/>
    <w:rsid w:val="00400D7D"/>
    <w:rsid w:val="00401744"/>
    <w:rsid w:val="00405587"/>
    <w:rsid w:val="00430337"/>
    <w:rsid w:val="00445162"/>
    <w:rsid w:val="00445915"/>
    <w:rsid w:val="004460E6"/>
    <w:rsid w:val="004532C0"/>
    <w:rsid w:val="004A2F02"/>
    <w:rsid w:val="004B34AC"/>
    <w:rsid w:val="004C64BD"/>
    <w:rsid w:val="004E39FB"/>
    <w:rsid w:val="00502F44"/>
    <w:rsid w:val="005417AB"/>
    <w:rsid w:val="005676F7"/>
    <w:rsid w:val="00570560"/>
    <w:rsid w:val="00572404"/>
    <w:rsid w:val="005827AF"/>
    <w:rsid w:val="0059663A"/>
    <w:rsid w:val="005B2192"/>
    <w:rsid w:val="005B389D"/>
    <w:rsid w:val="005B5845"/>
    <w:rsid w:val="005C4AB6"/>
    <w:rsid w:val="00607436"/>
    <w:rsid w:val="00613631"/>
    <w:rsid w:val="00615A3B"/>
    <w:rsid w:val="00666324"/>
    <w:rsid w:val="00667A76"/>
    <w:rsid w:val="00692B11"/>
    <w:rsid w:val="006C1F10"/>
    <w:rsid w:val="006D7B63"/>
    <w:rsid w:val="006F297B"/>
    <w:rsid w:val="00720CC4"/>
    <w:rsid w:val="00735204"/>
    <w:rsid w:val="007A4190"/>
    <w:rsid w:val="007B7B4C"/>
    <w:rsid w:val="007C383B"/>
    <w:rsid w:val="007D5B29"/>
    <w:rsid w:val="007F25CB"/>
    <w:rsid w:val="008015CE"/>
    <w:rsid w:val="0081360D"/>
    <w:rsid w:val="008224B8"/>
    <w:rsid w:val="00826A93"/>
    <w:rsid w:val="00830D56"/>
    <w:rsid w:val="00830FC7"/>
    <w:rsid w:val="00857A1D"/>
    <w:rsid w:val="00891475"/>
    <w:rsid w:val="008E508A"/>
    <w:rsid w:val="008E742B"/>
    <w:rsid w:val="009132A2"/>
    <w:rsid w:val="009434F5"/>
    <w:rsid w:val="00973914"/>
    <w:rsid w:val="00975403"/>
    <w:rsid w:val="00984703"/>
    <w:rsid w:val="00996F09"/>
    <w:rsid w:val="009B6115"/>
    <w:rsid w:val="009C2773"/>
    <w:rsid w:val="009D302C"/>
    <w:rsid w:val="009F03E8"/>
    <w:rsid w:val="00A20079"/>
    <w:rsid w:val="00A3761B"/>
    <w:rsid w:val="00A451EB"/>
    <w:rsid w:val="00A603D7"/>
    <w:rsid w:val="00A62005"/>
    <w:rsid w:val="00A666AB"/>
    <w:rsid w:val="00AB5BC9"/>
    <w:rsid w:val="00AE1828"/>
    <w:rsid w:val="00B17F46"/>
    <w:rsid w:val="00B6127D"/>
    <w:rsid w:val="00B6783D"/>
    <w:rsid w:val="00B76282"/>
    <w:rsid w:val="00B81D4D"/>
    <w:rsid w:val="00B90288"/>
    <w:rsid w:val="00B9241D"/>
    <w:rsid w:val="00B944FF"/>
    <w:rsid w:val="00BA70AC"/>
    <w:rsid w:val="00BD6216"/>
    <w:rsid w:val="00C00DC4"/>
    <w:rsid w:val="00C0660D"/>
    <w:rsid w:val="00C25E4B"/>
    <w:rsid w:val="00C4444B"/>
    <w:rsid w:val="00C8740C"/>
    <w:rsid w:val="00C90C8F"/>
    <w:rsid w:val="00D13D42"/>
    <w:rsid w:val="00D21FF6"/>
    <w:rsid w:val="00D34C31"/>
    <w:rsid w:val="00D541C0"/>
    <w:rsid w:val="00D6328E"/>
    <w:rsid w:val="00D713FC"/>
    <w:rsid w:val="00D9276C"/>
    <w:rsid w:val="00D94B1F"/>
    <w:rsid w:val="00D97E99"/>
    <w:rsid w:val="00E26C50"/>
    <w:rsid w:val="00E34908"/>
    <w:rsid w:val="00E67F6F"/>
    <w:rsid w:val="00EA485B"/>
    <w:rsid w:val="00EC7F74"/>
    <w:rsid w:val="00EF5B30"/>
    <w:rsid w:val="00F042D4"/>
    <w:rsid w:val="00F11816"/>
    <w:rsid w:val="00F235AB"/>
    <w:rsid w:val="00F5012D"/>
    <w:rsid w:val="00F574BB"/>
    <w:rsid w:val="00FA22D9"/>
    <w:rsid w:val="00FA6EFF"/>
    <w:rsid w:val="00FA7704"/>
    <w:rsid w:val="00FB6195"/>
    <w:rsid w:val="00FB73B8"/>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404"/>
    <w:pPr>
      <w:ind w:left="720"/>
      <w:contextualSpacing/>
    </w:pPr>
  </w:style>
  <w:style w:type="paragraph" w:styleId="Header">
    <w:name w:val="header"/>
    <w:basedOn w:val="Normal"/>
    <w:link w:val="HeaderChar"/>
    <w:uiPriority w:val="99"/>
    <w:unhideWhenUsed/>
    <w:rsid w:val="003A5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D14"/>
  </w:style>
  <w:style w:type="paragraph" w:styleId="Footer">
    <w:name w:val="footer"/>
    <w:basedOn w:val="Normal"/>
    <w:link w:val="FooterChar"/>
    <w:uiPriority w:val="99"/>
    <w:unhideWhenUsed/>
    <w:rsid w:val="003A5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E0DD5DC4D94D25BC25988FD7ED7989"/>
        <w:category>
          <w:name w:val="General"/>
          <w:gallery w:val="placeholder"/>
        </w:category>
        <w:types>
          <w:type w:val="bbPlcHdr"/>
        </w:types>
        <w:behaviors>
          <w:behavior w:val="content"/>
        </w:behaviors>
        <w:guid w:val="{F808B493-D526-485B-A574-14331FCDF8DB}"/>
      </w:docPartPr>
      <w:docPartBody>
        <w:p w:rsidR="003575F3" w:rsidRDefault="004A167C" w:rsidP="004A167C">
          <w:pPr>
            <w:pStyle w:val="DAE0DD5DC4D94D25BC25988FD7ED7989"/>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7C"/>
    <w:rsid w:val="000E2D13"/>
    <w:rsid w:val="003575F3"/>
    <w:rsid w:val="004A167C"/>
    <w:rsid w:val="00BE54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E0DD5DC4D94D25BC25988FD7ED7989">
    <w:name w:val="DAE0DD5DC4D94D25BC25988FD7ED7989"/>
    <w:rsid w:val="004A167C"/>
  </w:style>
  <w:style w:type="paragraph" w:customStyle="1" w:styleId="6D7B7E4C34774CB7A0676FE2D69CE411">
    <w:name w:val="6D7B7E4C34774CB7A0676FE2D69CE411"/>
    <w:rsid w:val="004A1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QUESTION 2860</vt:lpstr>
    </vt:vector>
  </TitlesOfParts>
  <Company>HP</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2860</dc:title>
  <dc:creator>mahada.l</dc:creator>
  <cp:lastModifiedBy>Mahada.L</cp:lastModifiedBy>
  <cp:revision>5</cp:revision>
  <dcterms:created xsi:type="dcterms:W3CDTF">2018-10-16T07:11:00Z</dcterms:created>
  <dcterms:modified xsi:type="dcterms:W3CDTF">2018-11-14T08:56:00Z</dcterms:modified>
</cp:coreProperties>
</file>