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44F" w:rsidRPr="002574F7" w:rsidRDefault="0048344F" w:rsidP="0048344F">
      <w:pPr>
        <w:spacing w:after="0" w:line="240" w:lineRule="auto"/>
        <w:ind w:left="84" w:right="140"/>
        <w:jc w:val="center"/>
        <w:rPr>
          <w:rFonts w:ascii="Arial" w:eastAsia="Calibri" w:hAnsi="Arial" w:cs="Arial"/>
          <w:b/>
          <w:sz w:val="32"/>
          <w:szCs w:val="32"/>
          <w:lang w:val="en-ZA"/>
        </w:rPr>
      </w:pPr>
      <w:bookmarkStart w:id="0" w:name="_GoBack"/>
      <w:bookmarkEnd w:id="0"/>
      <w:r w:rsidRPr="002574F7">
        <w:rPr>
          <w:rFonts w:ascii="Arial" w:eastAsia="Calibri" w:hAnsi="Arial" w:cs="Arial"/>
          <w:b/>
          <w:sz w:val="32"/>
          <w:szCs w:val="32"/>
          <w:lang w:val="en-ZA"/>
        </w:rPr>
        <w:t>NATIONAL ASSEMBLY</w:t>
      </w:r>
    </w:p>
    <w:p w:rsidR="0048344F" w:rsidRPr="002574F7" w:rsidRDefault="0048344F" w:rsidP="0048344F">
      <w:pPr>
        <w:spacing w:after="0" w:line="240" w:lineRule="auto"/>
        <w:ind w:right="140"/>
        <w:jc w:val="center"/>
        <w:rPr>
          <w:rFonts w:ascii="Arial" w:eastAsia="Calibri" w:hAnsi="Arial" w:cs="Arial"/>
          <w:b/>
          <w:sz w:val="32"/>
          <w:szCs w:val="32"/>
          <w:u w:val="single"/>
          <w:lang w:val="en-ZA"/>
        </w:rPr>
      </w:pPr>
      <w:r w:rsidRPr="002574F7">
        <w:rPr>
          <w:rFonts w:ascii="Arial" w:eastAsia="Calibri" w:hAnsi="Arial" w:cs="Arial"/>
          <w:b/>
          <w:sz w:val="32"/>
          <w:szCs w:val="32"/>
          <w:u w:val="single"/>
          <w:lang w:val="en-ZA"/>
        </w:rPr>
        <w:t>QUESTION 2855-2020</w:t>
      </w:r>
    </w:p>
    <w:p w:rsidR="0048344F" w:rsidRDefault="0048344F" w:rsidP="0048344F">
      <w:pPr>
        <w:tabs>
          <w:tab w:val="left" w:pos="576"/>
          <w:tab w:val="left" w:pos="1296"/>
          <w:tab w:val="left" w:pos="6336"/>
        </w:tabs>
        <w:spacing w:after="0" w:line="240" w:lineRule="auto"/>
        <w:ind w:right="140"/>
        <w:jc w:val="center"/>
        <w:rPr>
          <w:rFonts w:ascii="Arial" w:eastAsia="Calibri" w:hAnsi="Arial" w:cs="Arial"/>
          <w:b/>
          <w:sz w:val="32"/>
          <w:szCs w:val="32"/>
          <w:u w:val="single"/>
          <w:lang w:val="en-ZA"/>
        </w:rPr>
      </w:pPr>
      <w:r w:rsidRPr="002574F7">
        <w:rPr>
          <w:rFonts w:ascii="Arial" w:eastAsia="Calibri" w:hAnsi="Arial" w:cs="Arial"/>
          <w:b/>
          <w:sz w:val="32"/>
          <w:szCs w:val="32"/>
          <w:u w:val="single"/>
          <w:lang w:val="en-ZA"/>
        </w:rPr>
        <w:t>FOR WRITTEN REPLY</w:t>
      </w:r>
    </w:p>
    <w:p w:rsidR="0048344F" w:rsidRDefault="0048344F" w:rsidP="0048344F">
      <w:pPr>
        <w:spacing w:after="200" w:line="240" w:lineRule="auto"/>
        <w:ind w:right="140"/>
        <w:jc w:val="both"/>
        <w:rPr>
          <w:rFonts w:ascii="Arial" w:hAnsi="Arial" w:cs="Arial"/>
          <w:b/>
          <w:color w:val="FF0000"/>
          <w:sz w:val="32"/>
          <w:szCs w:val="32"/>
          <w:u w:val="single"/>
        </w:rPr>
      </w:pPr>
    </w:p>
    <w:p w:rsidR="0048344F" w:rsidRPr="000C7584" w:rsidRDefault="0048344F" w:rsidP="0048344F">
      <w:pPr>
        <w:spacing w:after="200" w:line="240" w:lineRule="auto"/>
        <w:ind w:right="140"/>
        <w:jc w:val="both"/>
        <w:rPr>
          <w:rFonts w:ascii="Arial" w:eastAsia="Calibri" w:hAnsi="Arial" w:cs="Arial"/>
          <w:b/>
          <w:sz w:val="32"/>
          <w:szCs w:val="32"/>
          <w:lang w:val="en-ZA"/>
        </w:rPr>
      </w:pPr>
      <w:r w:rsidRPr="000C7584">
        <w:rPr>
          <w:rFonts w:ascii="Arial" w:eastAsia="Calibri" w:hAnsi="Arial" w:cs="Arial"/>
          <w:b/>
          <w:sz w:val="32"/>
          <w:szCs w:val="32"/>
          <w:lang w:val="en-ZA"/>
        </w:rPr>
        <w:t xml:space="preserve">INTERNAL QUESTION PAPER NO: NO 49-2020, DATE OF PUBLICATION 20 NOVEMBER 2020: </w:t>
      </w:r>
    </w:p>
    <w:p w:rsidR="0048344F" w:rsidRPr="000C7584" w:rsidRDefault="0048344F" w:rsidP="0048344F">
      <w:pPr>
        <w:spacing w:before="100" w:beforeAutospacing="1" w:after="100" w:afterAutospacing="1" w:line="240" w:lineRule="auto"/>
        <w:ind w:left="720" w:hanging="720"/>
        <w:jc w:val="both"/>
        <w:outlineLvl w:val="0"/>
        <w:rPr>
          <w:rFonts w:ascii="Arial" w:eastAsia="Calibri" w:hAnsi="Arial" w:cs="Arial"/>
          <w:b/>
          <w:sz w:val="32"/>
          <w:szCs w:val="32"/>
          <w:lang w:val="en-ZA"/>
        </w:rPr>
      </w:pPr>
      <w:r w:rsidRPr="000C7584">
        <w:rPr>
          <w:rFonts w:ascii="Arial" w:eastAsia="Calibri" w:hAnsi="Arial" w:cs="Arial"/>
          <w:b/>
          <w:sz w:val="32"/>
          <w:szCs w:val="32"/>
          <w:lang w:val="en-ZA"/>
        </w:rPr>
        <w:t>“</w:t>
      </w:r>
      <w:proofErr w:type="spellStart"/>
      <w:r w:rsidRPr="000C7584">
        <w:rPr>
          <w:rFonts w:ascii="Arial" w:eastAsia="Calibri" w:hAnsi="Arial" w:cs="Arial"/>
          <w:b/>
          <w:sz w:val="32"/>
          <w:szCs w:val="32"/>
          <w:lang w:val="en-ZA"/>
        </w:rPr>
        <w:t>Inkosi</w:t>
      </w:r>
      <w:proofErr w:type="spellEnd"/>
      <w:r w:rsidRPr="000C7584">
        <w:rPr>
          <w:rFonts w:ascii="Arial" w:eastAsia="Calibri" w:hAnsi="Arial" w:cs="Arial"/>
          <w:b/>
          <w:sz w:val="32"/>
          <w:szCs w:val="32"/>
          <w:lang w:val="en-ZA"/>
        </w:rPr>
        <w:t xml:space="preserve"> B N Luthuli (IFP) to ask the Minister of Sport, Arts and Culture</w:t>
      </w:r>
      <w:r w:rsidR="003D671B" w:rsidRPr="000C7584">
        <w:rPr>
          <w:rFonts w:ascii="Arial" w:eastAsia="Calibri" w:hAnsi="Arial" w:cs="Arial"/>
          <w:b/>
          <w:sz w:val="32"/>
          <w:szCs w:val="32"/>
          <w:lang w:val="en-ZA"/>
        </w:rPr>
        <w:fldChar w:fldCharType="begin"/>
      </w:r>
      <w:r w:rsidRPr="000C7584">
        <w:rPr>
          <w:rFonts w:ascii="Arial" w:eastAsia="Calibri" w:hAnsi="Arial" w:cs="Arial"/>
          <w:b/>
          <w:sz w:val="32"/>
          <w:szCs w:val="32"/>
          <w:lang w:val="en-ZA"/>
        </w:rPr>
        <w:instrText xml:space="preserve"> XE "Sport, Arts and Culture" </w:instrText>
      </w:r>
      <w:r w:rsidR="003D671B" w:rsidRPr="000C7584">
        <w:rPr>
          <w:rFonts w:ascii="Arial" w:eastAsia="Calibri" w:hAnsi="Arial" w:cs="Arial"/>
          <w:b/>
          <w:sz w:val="32"/>
          <w:szCs w:val="32"/>
          <w:lang w:val="en-ZA"/>
        </w:rPr>
        <w:fldChar w:fldCharType="end"/>
      </w:r>
      <w:r w:rsidRPr="000C7584">
        <w:rPr>
          <w:rFonts w:ascii="Arial" w:eastAsia="Calibri" w:hAnsi="Arial" w:cs="Arial"/>
          <w:b/>
          <w:sz w:val="32"/>
          <w:szCs w:val="32"/>
          <w:lang w:val="en-ZA"/>
        </w:rPr>
        <w:t>:</w:t>
      </w:r>
    </w:p>
    <w:p w:rsidR="0048344F" w:rsidRPr="002574F7" w:rsidRDefault="0048344F" w:rsidP="0048344F">
      <w:pPr>
        <w:spacing w:before="100" w:beforeAutospacing="1" w:after="100" w:afterAutospacing="1" w:line="240" w:lineRule="auto"/>
        <w:jc w:val="both"/>
        <w:rPr>
          <w:rFonts w:ascii="Arial" w:eastAsia="Calibri" w:hAnsi="Arial" w:cs="Arial"/>
          <w:sz w:val="32"/>
          <w:szCs w:val="32"/>
          <w:lang w:val="en-ZA"/>
        </w:rPr>
      </w:pPr>
      <w:r w:rsidRPr="002574F7">
        <w:rPr>
          <w:rFonts w:ascii="Arial" w:eastAsia="Calibri" w:hAnsi="Arial" w:cs="Arial"/>
          <w:sz w:val="32"/>
          <w:szCs w:val="32"/>
          <w:lang w:val="en-ZA"/>
        </w:rPr>
        <w:t xml:space="preserve">1. </w:t>
      </w:r>
      <w:r w:rsidRPr="002574F7">
        <w:rPr>
          <w:rFonts w:ascii="Arial" w:eastAsia="Calibri" w:hAnsi="Arial" w:cs="Arial"/>
          <w:sz w:val="32"/>
          <w:szCs w:val="32"/>
          <w:lang w:val="en-ZA"/>
        </w:rPr>
        <w:tab/>
        <w:t>Whether, with reference to the Republic’</w:t>
      </w:r>
      <w:r>
        <w:rPr>
          <w:rFonts w:ascii="Arial" w:eastAsia="Calibri" w:hAnsi="Arial" w:cs="Arial"/>
          <w:sz w:val="32"/>
          <w:szCs w:val="32"/>
          <w:lang w:val="en-ZA"/>
        </w:rPr>
        <w:t xml:space="preserve">s women’s soccer team, </w:t>
      </w:r>
      <w:proofErr w:type="spellStart"/>
      <w:r>
        <w:rPr>
          <w:rFonts w:ascii="Arial" w:eastAsia="Calibri" w:hAnsi="Arial" w:cs="Arial"/>
          <w:sz w:val="32"/>
          <w:szCs w:val="32"/>
          <w:lang w:val="en-ZA"/>
        </w:rPr>
        <w:t>Banyana-</w:t>
      </w:r>
      <w:r w:rsidRPr="002574F7">
        <w:rPr>
          <w:rFonts w:ascii="Arial" w:eastAsia="Calibri" w:hAnsi="Arial" w:cs="Arial"/>
          <w:sz w:val="32"/>
          <w:szCs w:val="32"/>
          <w:lang w:val="en-ZA"/>
        </w:rPr>
        <w:t>Banyana</w:t>
      </w:r>
      <w:proofErr w:type="spellEnd"/>
      <w:r w:rsidRPr="002574F7">
        <w:rPr>
          <w:rFonts w:ascii="Arial" w:eastAsia="Calibri" w:hAnsi="Arial" w:cs="Arial"/>
          <w:sz w:val="32"/>
          <w:szCs w:val="32"/>
          <w:lang w:val="en-ZA"/>
        </w:rPr>
        <w:t>, which has once again made the</w:t>
      </w:r>
      <w:r>
        <w:rPr>
          <w:rFonts w:ascii="Arial" w:eastAsia="Calibri" w:hAnsi="Arial" w:cs="Arial"/>
          <w:sz w:val="32"/>
          <w:szCs w:val="32"/>
          <w:lang w:val="en-ZA"/>
        </w:rPr>
        <w:t xml:space="preserve"> Republic proud by winning the </w:t>
      </w:r>
      <w:r w:rsidRPr="002574F7">
        <w:rPr>
          <w:rFonts w:ascii="Arial" w:eastAsia="Calibri" w:hAnsi="Arial" w:cs="Arial"/>
          <w:sz w:val="32"/>
          <w:szCs w:val="32"/>
          <w:lang w:val="en-ZA"/>
        </w:rPr>
        <w:t xml:space="preserve">seventh Women’s Championship title of the Council of Southern Africa Football </w:t>
      </w:r>
      <w:r w:rsidRPr="002574F7">
        <w:rPr>
          <w:rFonts w:ascii="Arial" w:eastAsia="Calibri" w:hAnsi="Arial" w:cs="Arial"/>
          <w:sz w:val="32"/>
          <w:szCs w:val="32"/>
          <w:lang w:val="en-ZA"/>
        </w:rPr>
        <w:tab/>
        <w:t>Associations on 7 November 2020, and noting</w:t>
      </w:r>
      <w:r>
        <w:rPr>
          <w:rFonts w:ascii="Arial" w:eastAsia="Calibri" w:hAnsi="Arial" w:cs="Arial"/>
          <w:sz w:val="32"/>
          <w:szCs w:val="32"/>
          <w:lang w:val="en-ZA"/>
        </w:rPr>
        <w:t xml:space="preserve"> the worrying reports that the </w:t>
      </w:r>
      <w:r w:rsidRPr="002574F7">
        <w:rPr>
          <w:rFonts w:ascii="Arial" w:eastAsia="Calibri" w:hAnsi="Arial" w:cs="Arial"/>
          <w:sz w:val="32"/>
          <w:szCs w:val="32"/>
          <w:lang w:val="en-ZA"/>
        </w:rPr>
        <w:t>players were not paid throughout the tournament, h</w:t>
      </w:r>
      <w:r>
        <w:rPr>
          <w:rFonts w:ascii="Arial" w:eastAsia="Calibri" w:hAnsi="Arial" w:cs="Arial"/>
          <w:sz w:val="32"/>
          <w:szCs w:val="32"/>
          <w:lang w:val="en-ZA"/>
        </w:rPr>
        <w:t xml:space="preserve">e will confirm the veracity of </w:t>
      </w:r>
      <w:r w:rsidRPr="002574F7">
        <w:rPr>
          <w:rFonts w:ascii="Arial" w:eastAsia="Calibri" w:hAnsi="Arial" w:cs="Arial"/>
          <w:sz w:val="32"/>
          <w:szCs w:val="32"/>
          <w:lang w:val="en-ZA"/>
        </w:rPr>
        <w:t>the reports; if not, what is the position in this regar</w:t>
      </w:r>
      <w:r>
        <w:rPr>
          <w:rFonts w:ascii="Arial" w:eastAsia="Calibri" w:hAnsi="Arial" w:cs="Arial"/>
          <w:sz w:val="32"/>
          <w:szCs w:val="32"/>
          <w:lang w:val="en-ZA"/>
        </w:rPr>
        <w:t xml:space="preserve">d; if so, what are the details </w:t>
      </w:r>
      <w:r w:rsidRPr="002574F7">
        <w:rPr>
          <w:rFonts w:ascii="Arial" w:eastAsia="Calibri" w:hAnsi="Arial" w:cs="Arial"/>
          <w:sz w:val="32"/>
          <w:szCs w:val="32"/>
          <w:lang w:val="en-ZA"/>
        </w:rPr>
        <w:t xml:space="preserve">of the circumstances that led to the non-payment of players; </w:t>
      </w:r>
    </w:p>
    <w:p w:rsidR="0048344F" w:rsidRPr="002574F7" w:rsidRDefault="0048344F" w:rsidP="0048344F">
      <w:pPr>
        <w:spacing w:before="100" w:beforeAutospacing="1" w:after="100" w:afterAutospacing="1" w:line="240" w:lineRule="auto"/>
        <w:jc w:val="both"/>
        <w:rPr>
          <w:rFonts w:ascii="Arial" w:eastAsia="Calibri" w:hAnsi="Arial" w:cs="Arial"/>
          <w:sz w:val="32"/>
          <w:szCs w:val="32"/>
          <w:lang w:val="en-ZA"/>
        </w:rPr>
      </w:pPr>
      <w:r w:rsidRPr="002574F7">
        <w:rPr>
          <w:rFonts w:ascii="Arial" w:eastAsia="Calibri" w:hAnsi="Arial" w:cs="Arial"/>
          <w:sz w:val="32"/>
          <w:szCs w:val="32"/>
          <w:lang w:val="en-ZA"/>
        </w:rPr>
        <w:t xml:space="preserve">2. </w:t>
      </w:r>
      <w:r w:rsidRPr="002574F7">
        <w:rPr>
          <w:rFonts w:ascii="Arial" w:eastAsia="Calibri" w:hAnsi="Arial" w:cs="Arial"/>
          <w:sz w:val="32"/>
          <w:szCs w:val="32"/>
          <w:lang w:val="en-ZA"/>
        </w:rPr>
        <w:tab/>
        <w:t xml:space="preserve">what (a) measures will his department put in place to ensure payment structures </w:t>
      </w:r>
      <w:r w:rsidRPr="002574F7">
        <w:rPr>
          <w:rFonts w:ascii="Arial" w:eastAsia="Calibri" w:hAnsi="Arial" w:cs="Arial"/>
          <w:sz w:val="32"/>
          <w:szCs w:val="32"/>
          <w:lang w:val="en-ZA"/>
        </w:rPr>
        <w:tab/>
        <w:t xml:space="preserve">are fairer for the players in future and (b) initiatives has his department </w:t>
      </w:r>
      <w:r w:rsidRPr="002574F7">
        <w:rPr>
          <w:rFonts w:ascii="Arial" w:eastAsia="Calibri" w:hAnsi="Arial" w:cs="Arial"/>
          <w:sz w:val="32"/>
          <w:szCs w:val="32"/>
          <w:lang w:val="en-ZA"/>
        </w:rPr>
        <w:tab/>
        <w:t>undertaken to deal with the lack of adequate s</w:t>
      </w:r>
      <w:r>
        <w:rPr>
          <w:rFonts w:ascii="Arial" w:eastAsia="Calibri" w:hAnsi="Arial" w:cs="Arial"/>
          <w:sz w:val="32"/>
          <w:szCs w:val="32"/>
          <w:lang w:val="en-ZA"/>
        </w:rPr>
        <w:t xml:space="preserve">ponsorship for </w:t>
      </w:r>
      <w:proofErr w:type="spellStart"/>
      <w:r>
        <w:rPr>
          <w:rFonts w:ascii="Arial" w:eastAsia="Calibri" w:hAnsi="Arial" w:cs="Arial"/>
          <w:sz w:val="32"/>
          <w:szCs w:val="32"/>
          <w:lang w:val="en-ZA"/>
        </w:rPr>
        <w:t>Banyana-Banyana</w:t>
      </w:r>
      <w:proofErr w:type="spellEnd"/>
      <w:r>
        <w:rPr>
          <w:rFonts w:ascii="Arial" w:eastAsia="Calibri" w:hAnsi="Arial" w:cs="Arial"/>
          <w:sz w:val="32"/>
          <w:szCs w:val="32"/>
          <w:lang w:val="en-ZA"/>
        </w:rPr>
        <w:t xml:space="preserve">? </w:t>
      </w:r>
      <w:r w:rsidRPr="002574F7">
        <w:rPr>
          <w:rFonts w:ascii="Arial" w:eastAsia="Calibri" w:hAnsi="Arial" w:cs="Arial"/>
          <w:b/>
          <w:sz w:val="32"/>
          <w:szCs w:val="32"/>
          <w:lang w:val="en-ZA"/>
        </w:rPr>
        <w:t>NW3679E</w:t>
      </w:r>
      <w:r w:rsidRPr="002574F7">
        <w:rPr>
          <w:rFonts w:ascii="Arial" w:eastAsia="Calibri" w:hAnsi="Arial" w:cs="Arial"/>
          <w:sz w:val="32"/>
          <w:szCs w:val="32"/>
          <w:lang w:val="en-ZA"/>
        </w:rPr>
        <w:tab/>
      </w:r>
      <w:r w:rsidRPr="002574F7">
        <w:rPr>
          <w:rFonts w:ascii="Arial" w:eastAsia="Calibri" w:hAnsi="Arial" w:cs="Arial"/>
          <w:sz w:val="32"/>
          <w:szCs w:val="32"/>
          <w:lang w:val="en-ZA"/>
        </w:rPr>
        <w:tab/>
      </w:r>
      <w:r w:rsidRPr="002574F7">
        <w:rPr>
          <w:rFonts w:ascii="Arial" w:eastAsia="Calibri" w:hAnsi="Arial" w:cs="Arial"/>
          <w:sz w:val="32"/>
          <w:szCs w:val="32"/>
          <w:lang w:val="en-ZA"/>
        </w:rPr>
        <w:tab/>
      </w:r>
      <w:r w:rsidRPr="002574F7">
        <w:rPr>
          <w:rFonts w:ascii="Arial" w:eastAsia="Calibri" w:hAnsi="Arial" w:cs="Arial"/>
          <w:sz w:val="32"/>
          <w:szCs w:val="32"/>
          <w:lang w:val="en-ZA"/>
        </w:rPr>
        <w:tab/>
      </w:r>
      <w:r w:rsidRPr="002574F7">
        <w:rPr>
          <w:rFonts w:ascii="Arial" w:eastAsia="Calibri" w:hAnsi="Arial" w:cs="Arial"/>
          <w:sz w:val="32"/>
          <w:szCs w:val="32"/>
          <w:lang w:val="en-ZA"/>
        </w:rPr>
        <w:tab/>
      </w:r>
      <w:r w:rsidRPr="002574F7">
        <w:rPr>
          <w:rFonts w:ascii="Arial" w:eastAsia="Calibri" w:hAnsi="Arial" w:cs="Arial"/>
          <w:sz w:val="32"/>
          <w:szCs w:val="32"/>
          <w:lang w:val="en-ZA"/>
        </w:rPr>
        <w:tab/>
      </w:r>
      <w:r w:rsidRPr="002574F7">
        <w:rPr>
          <w:rFonts w:ascii="Arial" w:eastAsia="Calibri" w:hAnsi="Arial" w:cs="Arial"/>
          <w:sz w:val="32"/>
          <w:szCs w:val="32"/>
          <w:lang w:val="en-ZA"/>
        </w:rPr>
        <w:tab/>
      </w:r>
      <w:r w:rsidRPr="002574F7">
        <w:rPr>
          <w:rFonts w:ascii="Arial" w:eastAsia="Calibri" w:hAnsi="Arial" w:cs="Arial"/>
          <w:sz w:val="32"/>
          <w:szCs w:val="32"/>
          <w:lang w:val="en-ZA"/>
        </w:rPr>
        <w:tab/>
      </w:r>
      <w:r w:rsidRPr="002574F7">
        <w:rPr>
          <w:rFonts w:ascii="Arial" w:eastAsia="Calibri" w:hAnsi="Arial" w:cs="Arial"/>
          <w:sz w:val="32"/>
          <w:szCs w:val="32"/>
          <w:lang w:val="en-ZA"/>
        </w:rPr>
        <w:tab/>
      </w:r>
      <w:r w:rsidRPr="002574F7">
        <w:rPr>
          <w:rFonts w:ascii="Arial" w:eastAsia="Calibri" w:hAnsi="Arial" w:cs="Arial"/>
          <w:sz w:val="32"/>
          <w:szCs w:val="32"/>
          <w:lang w:val="en-ZA"/>
        </w:rPr>
        <w:tab/>
      </w:r>
      <w:r w:rsidRPr="002574F7">
        <w:rPr>
          <w:rFonts w:ascii="Arial" w:eastAsia="Calibri" w:hAnsi="Arial" w:cs="Arial"/>
          <w:sz w:val="32"/>
          <w:szCs w:val="32"/>
          <w:lang w:val="en-ZA"/>
        </w:rPr>
        <w:tab/>
      </w:r>
      <w:r w:rsidRPr="002574F7">
        <w:rPr>
          <w:rFonts w:ascii="Arial" w:eastAsia="Calibri" w:hAnsi="Arial" w:cs="Arial"/>
          <w:sz w:val="32"/>
          <w:szCs w:val="32"/>
          <w:lang w:val="en-ZA"/>
        </w:rPr>
        <w:tab/>
      </w:r>
    </w:p>
    <w:p w:rsidR="0048344F" w:rsidRPr="002574F7" w:rsidRDefault="0048344F" w:rsidP="0048344F">
      <w:pPr>
        <w:tabs>
          <w:tab w:val="left" w:pos="576"/>
          <w:tab w:val="left" w:pos="1296"/>
          <w:tab w:val="left" w:pos="6336"/>
        </w:tabs>
        <w:spacing w:after="0" w:line="360" w:lineRule="auto"/>
        <w:jc w:val="both"/>
        <w:rPr>
          <w:rFonts w:ascii="Arial" w:eastAsia="Times New Roman" w:hAnsi="Arial" w:cs="Arial"/>
          <w:b/>
          <w:sz w:val="32"/>
          <w:szCs w:val="32"/>
        </w:rPr>
      </w:pPr>
      <w:r w:rsidRPr="002574F7">
        <w:rPr>
          <w:rFonts w:ascii="Arial" w:eastAsia="Times New Roman" w:hAnsi="Arial" w:cs="Arial"/>
          <w:b/>
          <w:sz w:val="32"/>
          <w:szCs w:val="32"/>
        </w:rPr>
        <w:t>REPLY</w:t>
      </w:r>
    </w:p>
    <w:p w:rsidR="0048344F" w:rsidRPr="002574F7" w:rsidRDefault="0048344F" w:rsidP="0048344F">
      <w:pPr>
        <w:spacing w:after="200" w:line="276" w:lineRule="auto"/>
        <w:jc w:val="both"/>
        <w:rPr>
          <w:rFonts w:ascii="Arial" w:eastAsia="Calibri" w:hAnsi="Arial" w:cs="Arial"/>
          <w:sz w:val="32"/>
          <w:szCs w:val="32"/>
        </w:rPr>
      </w:pPr>
      <w:r w:rsidRPr="002574F7">
        <w:rPr>
          <w:rFonts w:ascii="Arial" w:eastAsia="Calibri" w:hAnsi="Arial" w:cs="Arial"/>
          <w:sz w:val="32"/>
          <w:szCs w:val="32"/>
        </w:rPr>
        <w:t xml:space="preserve">1. </w:t>
      </w:r>
      <w:r w:rsidRPr="002574F7">
        <w:rPr>
          <w:rFonts w:ascii="Arial" w:eastAsia="Calibri" w:hAnsi="Arial" w:cs="Arial"/>
          <w:sz w:val="32"/>
          <w:szCs w:val="32"/>
        </w:rPr>
        <w:tab/>
        <w:t xml:space="preserve">My department has noted the concern of players not being paid throughout the </w:t>
      </w:r>
      <w:r w:rsidRPr="002574F7">
        <w:rPr>
          <w:rFonts w:ascii="Arial" w:eastAsia="Calibri" w:hAnsi="Arial" w:cs="Arial"/>
          <w:sz w:val="32"/>
          <w:szCs w:val="32"/>
        </w:rPr>
        <w:tab/>
        <w:t>COSAFA tournament, however, it should</w:t>
      </w:r>
      <w:r>
        <w:rPr>
          <w:rFonts w:ascii="Arial" w:eastAsia="Calibri" w:hAnsi="Arial" w:cs="Arial"/>
          <w:sz w:val="32"/>
          <w:szCs w:val="32"/>
        </w:rPr>
        <w:t xml:space="preserve"> be understood that remuneration of players is an </w:t>
      </w:r>
      <w:r w:rsidRPr="002574F7">
        <w:rPr>
          <w:rFonts w:ascii="Arial" w:eastAsia="Calibri" w:hAnsi="Arial" w:cs="Arial"/>
          <w:sz w:val="32"/>
          <w:szCs w:val="32"/>
        </w:rPr>
        <w:t>administrative matter, which</w:t>
      </w:r>
      <w:r>
        <w:rPr>
          <w:rFonts w:ascii="Arial" w:eastAsia="Calibri" w:hAnsi="Arial" w:cs="Arial"/>
          <w:sz w:val="32"/>
          <w:szCs w:val="32"/>
        </w:rPr>
        <w:t xml:space="preserve"> falls within the ambit of the </w:t>
      </w:r>
      <w:r w:rsidRPr="002574F7">
        <w:rPr>
          <w:rFonts w:ascii="Arial" w:eastAsia="Calibri" w:hAnsi="Arial" w:cs="Arial"/>
          <w:sz w:val="32"/>
          <w:szCs w:val="32"/>
        </w:rPr>
        <w:t>Federation.</w:t>
      </w:r>
    </w:p>
    <w:p w:rsidR="0048344F" w:rsidRPr="002574F7" w:rsidRDefault="0048344F" w:rsidP="0048344F">
      <w:pPr>
        <w:spacing w:line="256" w:lineRule="auto"/>
        <w:jc w:val="both"/>
        <w:rPr>
          <w:rFonts w:ascii="Arial" w:eastAsia="Calibri" w:hAnsi="Arial" w:cs="Arial"/>
          <w:sz w:val="32"/>
          <w:szCs w:val="32"/>
          <w:lang w:val="en-ZA"/>
        </w:rPr>
      </w:pPr>
      <w:r w:rsidRPr="002574F7">
        <w:rPr>
          <w:rFonts w:ascii="Arial" w:eastAsia="Calibri" w:hAnsi="Arial" w:cs="Arial"/>
          <w:sz w:val="32"/>
          <w:szCs w:val="32"/>
          <w:lang w:val="en-ZA"/>
        </w:rPr>
        <w:t>Involvement in such administrative matters by the Ministry is provided for and guided by section 13 of the Nati</w:t>
      </w:r>
      <w:r>
        <w:rPr>
          <w:rFonts w:ascii="Arial" w:eastAsia="Calibri" w:hAnsi="Arial" w:cs="Arial"/>
          <w:sz w:val="32"/>
          <w:szCs w:val="32"/>
          <w:lang w:val="en-ZA"/>
        </w:rPr>
        <w:t xml:space="preserve">onal Sport and </w:t>
      </w:r>
      <w:r>
        <w:rPr>
          <w:rFonts w:ascii="Arial" w:eastAsia="Calibri" w:hAnsi="Arial" w:cs="Arial"/>
          <w:sz w:val="32"/>
          <w:szCs w:val="32"/>
          <w:lang w:val="en-ZA"/>
        </w:rPr>
        <w:lastRenderedPageBreak/>
        <w:t xml:space="preserve">Recreation Act. </w:t>
      </w:r>
      <w:r w:rsidRPr="002574F7">
        <w:rPr>
          <w:rFonts w:ascii="Arial" w:eastAsia="Calibri" w:hAnsi="Arial" w:cs="Arial"/>
          <w:sz w:val="32"/>
          <w:szCs w:val="32"/>
          <w:lang w:val="en-ZA"/>
        </w:rPr>
        <w:t xml:space="preserve">The South African Football Association (SAFA) has also </w:t>
      </w:r>
      <w:r>
        <w:rPr>
          <w:rFonts w:ascii="Arial" w:eastAsia="Calibri" w:hAnsi="Arial" w:cs="Arial"/>
          <w:sz w:val="32"/>
          <w:szCs w:val="32"/>
          <w:lang w:val="en-ZA"/>
        </w:rPr>
        <w:t xml:space="preserve">indicated that the payment and </w:t>
      </w:r>
      <w:r w:rsidRPr="002574F7">
        <w:rPr>
          <w:rFonts w:ascii="Arial" w:eastAsia="Calibri" w:hAnsi="Arial" w:cs="Arial"/>
          <w:sz w:val="32"/>
          <w:szCs w:val="32"/>
          <w:lang w:val="en-ZA"/>
        </w:rPr>
        <w:t>contractual relationship with the Team is an internal matter they are seized with.</w:t>
      </w:r>
    </w:p>
    <w:p w:rsidR="0048344F" w:rsidRPr="002574F7" w:rsidRDefault="0048344F" w:rsidP="0048344F">
      <w:pPr>
        <w:spacing w:line="256" w:lineRule="auto"/>
        <w:jc w:val="both"/>
        <w:rPr>
          <w:rFonts w:ascii="Arial" w:eastAsia="Calibri" w:hAnsi="Arial" w:cs="Arial"/>
          <w:sz w:val="32"/>
          <w:szCs w:val="32"/>
          <w:lang w:val="en-ZA"/>
        </w:rPr>
      </w:pPr>
      <w:r w:rsidRPr="002574F7">
        <w:rPr>
          <w:rFonts w:ascii="Arial" w:eastAsia="Calibri" w:hAnsi="Arial" w:cs="Arial"/>
          <w:sz w:val="32"/>
          <w:szCs w:val="32"/>
          <w:lang w:val="en-ZA"/>
        </w:rPr>
        <w:t>(2)(a). Notwithstanding the provisions of Section 13 of</w:t>
      </w:r>
      <w:r>
        <w:rPr>
          <w:rFonts w:ascii="Arial" w:eastAsia="Calibri" w:hAnsi="Arial" w:cs="Arial"/>
          <w:sz w:val="32"/>
          <w:szCs w:val="32"/>
          <w:lang w:val="en-ZA"/>
        </w:rPr>
        <w:t xml:space="preserve"> National Sport and Recreation </w:t>
      </w:r>
      <w:r w:rsidRPr="002574F7">
        <w:rPr>
          <w:rFonts w:ascii="Arial" w:eastAsia="Calibri" w:hAnsi="Arial" w:cs="Arial"/>
          <w:sz w:val="32"/>
          <w:szCs w:val="32"/>
          <w:lang w:val="en-ZA"/>
        </w:rPr>
        <w:t xml:space="preserve">Act, DSAC is in the process of developing a National Policy to address carious affecting Woman Sport in general, not only in football. </w:t>
      </w:r>
    </w:p>
    <w:p w:rsidR="0048344F" w:rsidRPr="002574F7" w:rsidRDefault="0048344F" w:rsidP="0048344F">
      <w:pPr>
        <w:spacing w:after="200" w:line="276" w:lineRule="auto"/>
        <w:jc w:val="both"/>
        <w:rPr>
          <w:rFonts w:ascii="Arial" w:eastAsia="Calibri" w:hAnsi="Arial" w:cs="Arial"/>
          <w:sz w:val="32"/>
          <w:szCs w:val="32"/>
          <w:lang w:val="en-ZA"/>
        </w:rPr>
      </w:pPr>
      <w:r w:rsidRPr="002574F7">
        <w:rPr>
          <w:rFonts w:ascii="Arial" w:eastAsia="Calibri" w:hAnsi="Arial" w:cs="Arial"/>
          <w:sz w:val="32"/>
          <w:szCs w:val="32"/>
          <w:lang w:val="en-ZA"/>
        </w:rPr>
        <w:t xml:space="preserve">    (b). The Department does not deal with code specific ma</w:t>
      </w:r>
      <w:r>
        <w:rPr>
          <w:rFonts w:ascii="Arial" w:eastAsia="Calibri" w:hAnsi="Arial" w:cs="Arial"/>
          <w:sz w:val="32"/>
          <w:szCs w:val="32"/>
          <w:lang w:val="en-ZA"/>
        </w:rPr>
        <w:t xml:space="preserve">tters as this falls within </w:t>
      </w:r>
      <w:r>
        <w:rPr>
          <w:rFonts w:ascii="Arial" w:eastAsia="Calibri" w:hAnsi="Arial" w:cs="Arial"/>
          <w:sz w:val="32"/>
          <w:szCs w:val="32"/>
          <w:lang w:val="en-ZA"/>
        </w:rPr>
        <w:tab/>
        <w:t xml:space="preserve">the </w:t>
      </w:r>
      <w:r w:rsidRPr="002574F7">
        <w:rPr>
          <w:rFonts w:ascii="Arial" w:eastAsia="Calibri" w:hAnsi="Arial" w:cs="Arial"/>
          <w:sz w:val="32"/>
          <w:szCs w:val="32"/>
          <w:lang w:val="en-ZA"/>
        </w:rPr>
        <w:t xml:space="preserve">administrative ambit </w:t>
      </w:r>
      <w:r>
        <w:rPr>
          <w:rFonts w:ascii="Arial" w:eastAsia="Calibri" w:hAnsi="Arial" w:cs="Arial"/>
          <w:sz w:val="32"/>
          <w:szCs w:val="32"/>
          <w:lang w:val="en-ZA"/>
        </w:rPr>
        <w:t xml:space="preserve">of the respective Federations. </w:t>
      </w:r>
      <w:r w:rsidRPr="002574F7">
        <w:rPr>
          <w:rFonts w:ascii="Arial" w:eastAsia="Calibri" w:hAnsi="Arial" w:cs="Arial"/>
          <w:sz w:val="32"/>
          <w:szCs w:val="32"/>
          <w:lang w:val="en-ZA"/>
        </w:rPr>
        <w:t xml:space="preserve">However, SAFA has </w:t>
      </w:r>
      <w:r w:rsidRPr="002574F7">
        <w:rPr>
          <w:rFonts w:ascii="Arial" w:eastAsia="Calibri" w:hAnsi="Arial" w:cs="Arial"/>
          <w:sz w:val="32"/>
          <w:szCs w:val="32"/>
          <w:lang w:val="en-ZA"/>
        </w:rPr>
        <w:tab/>
        <w:t>indicated that the lack of financial support for Women Sport in South Africa is well known and documented. The National Policy developed by DSAC seeks to address such issues, including sponsorships for Wom</w:t>
      </w:r>
      <w:r>
        <w:rPr>
          <w:rFonts w:ascii="Arial" w:eastAsia="Calibri" w:hAnsi="Arial" w:cs="Arial"/>
          <w:sz w:val="32"/>
          <w:szCs w:val="32"/>
          <w:lang w:val="en-ZA"/>
        </w:rPr>
        <w:t>e</w:t>
      </w:r>
      <w:r w:rsidRPr="002574F7">
        <w:rPr>
          <w:rFonts w:ascii="Arial" w:eastAsia="Calibri" w:hAnsi="Arial" w:cs="Arial"/>
          <w:sz w:val="32"/>
          <w:szCs w:val="32"/>
          <w:lang w:val="en-ZA"/>
        </w:rPr>
        <w:t>n Sport.</w:t>
      </w:r>
    </w:p>
    <w:p w:rsidR="0048344F" w:rsidRDefault="0048344F" w:rsidP="0048344F">
      <w:pPr>
        <w:rPr>
          <w:rFonts w:ascii="Arial" w:eastAsia="Arial" w:hAnsi="Arial" w:cs="Arial"/>
          <w:sz w:val="32"/>
          <w:szCs w:val="32"/>
        </w:rPr>
      </w:pPr>
    </w:p>
    <w:p w:rsidR="0048344F" w:rsidRDefault="0048344F" w:rsidP="0048344F">
      <w:pPr>
        <w:rPr>
          <w:rFonts w:ascii="Arial" w:eastAsia="Arial" w:hAnsi="Arial" w:cs="Arial"/>
          <w:sz w:val="32"/>
          <w:szCs w:val="32"/>
        </w:rPr>
      </w:pPr>
    </w:p>
    <w:p w:rsidR="0048344F" w:rsidRDefault="0048344F" w:rsidP="0048344F">
      <w:pPr>
        <w:rPr>
          <w:rFonts w:ascii="Arial" w:eastAsia="Arial" w:hAnsi="Arial" w:cs="Arial"/>
          <w:sz w:val="32"/>
          <w:szCs w:val="32"/>
        </w:rPr>
      </w:pPr>
    </w:p>
    <w:p w:rsidR="0048344F" w:rsidRDefault="0048344F" w:rsidP="0048344F">
      <w:pPr>
        <w:rPr>
          <w:rFonts w:ascii="Arial" w:eastAsia="Arial" w:hAnsi="Arial" w:cs="Arial"/>
          <w:sz w:val="32"/>
          <w:szCs w:val="32"/>
        </w:rPr>
      </w:pPr>
    </w:p>
    <w:p w:rsidR="0048344F" w:rsidRDefault="0048344F" w:rsidP="0048344F">
      <w:pPr>
        <w:rPr>
          <w:rFonts w:ascii="Arial" w:eastAsia="Arial" w:hAnsi="Arial" w:cs="Arial"/>
          <w:sz w:val="32"/>
          <w:szCs w:val="32"/>
        </w:rPr>
      </w:pPr>
    </w:p>
    <w:p w:rsidR="00DB15F9" w:rsidRDefault="00DB15F9"/>
    <w:sectPr w:rsidR="00DB15F9" w:rsidSect="003D67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344F"/>
    <w:rsid w:val="003D671B"/>
    <w:rsid w:val="0048344F"/>
    <w:rsid w:val="007B26B0"/>
    <w:rsid w:val="00B0372C"/>
    <w:rsid w:val="00DB15F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1863</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“Inkosi B N Luthuli (IFP) to ask the Minister of Sport, Arts and Culture:</vt:lpstr>
    </vt:vector>
  </TitlesOfParts>
  <Company>Toshiba</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2020-12-17T20:06:00Z</dcterms:created>
  <dcterms:modified xsi:type="dcterms:W3CDTF">2020-12-17T20:06:00Z</dcterms:modified>
</cp:coreProperties>
</file>