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C7079" w:rsidRPr="000C7079" w:rsidTr="000F4682">
        <w:trPr>
          <w:trHeight w:val="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079" w:rsidRPr="000C7079" w:rsidRDefault="000C7079" w:rsidP="000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C7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2553EAFA" wp14:editId="3B87DB0F">
                  <wp:extent cx="1162050" cy="1435100"/>
                  <wp:effectExtent l="0" t="0" r="0" b="0"/>
                  <wp:docPr id="2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079" w:rsidRPr="000C7079" w:rsidTr="000F4682">
        <w:trPr>
          <w:trHeight w:val="1100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079" w:rsidRPr="000C7079" w:rsidRDefault="000C7079" w:rsidP="000C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:rsidR="000C7079" w:rsidRPr="000C7079" w:rsidRDefault="000C7079" w:rsidP="000C70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C7079">
              <w:rPr>
                <w:rFonts w:ascii="Arial" w:eastAsia="Times New Roman" w:hAnsi="Arial" w:cs="Arial"/>
                <w:b/>
                <w:bCs/>
                <w:color w:val="666633"/>
                <w:lang w:eastAsia="en-ZA"/>
              </w:rPr>
              <w:t>MINISTRY OF COMMUNICATIONS</w:t>
            </w:r>
            <w:r w:rsidRPr="000C7079">
              <w:rPr>
                <w:rFonts w:ascii="Arial" w:eastAsia="Times New Roman" w:hAnsi="Arial" w:cs="Arial"/>
                <w:b/>
                <w:bCs/>
                <w:color w:val="666633"/>
                <w:lang w:eastAsia="en-ZA"/>
              </w:rPr>
              <w:br/>
              <w:t>REPUBLIC OF SOUTH AFRICA</w:t>
            </w:r>
          </w:p>
          <w:p w:rsidR="000C7079" w:rsidRPr="000C7079" w:rsidRDefault="000C7079" w:rsidP="000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C7079">
              <w:rPr>
                <w:rFonts w:ascii="Calibri" w:eastAsia="Times New Roman" w:hAnsi="Calibri" w:cs="Times New Roman"/>
                <w:color w:val="000000"/>
                <w:lang w:eastAsia="en-ZA"/>
              </w:rPr>
              <w:t>Private Bag X 745, Pretoria, 0001, Tel: +27 12 473 0164   Fax: +27 12 473 0585</w:t>
            </w:r>
          </w:p>
          <w:p w:rsidR="000C7079" w:rsidRPr="000C7079" w:rsidRDefault="000C7079" w:rsidP="000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C7079">
              <w:rPr>
                <w:rFonts w:ascii="Calibri" w:eastAsia="Times New Roman" w:hAnsi="Calibri" w:cs="Times New Roman"/>
                <w:color w:val="000000"/>
                <w:lang w:eastAsia="en-ZA"/>
              </w:rPr>
              <w:t>Tshedimosetso House,1035 Francis Baard Street, Tshedimosetso House, Pretoria, 1000</w:t>
            </w:r>
            <w:r w:rsidRPr="000C707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</w:r>
            <w:r w:rsidRPr="000C7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inline distT="0" distB="0" distL="0" distR="0" wp14:anchorId="1F6A4C71" wp14:editId="59B17E6C">
                      <wp:extent cx="5848350" cy="6350"/>
                      <wp:effectExtent l="0" t="0" r="0" b="0"/>
                      <wp:docPr id="1" name="AutoShape 2" descr="https://docs.google.com/drawings/d/s3AsnExPKa1-mbNj13k8afA/image?w=614&amp;h=1&amp;rev=1&amp;ac=1&amp;parent=1CDVXVmWOcGBEyC7r93wm37Cwj29dsC9f2WoXt2rOmV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4835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B60F6" id="AutoShape 2" o:spid="_x0000_s1026" alt="https://docs.google.com/drawings/d/s3AsnExPKa1-mbNj13k8afA/image?w=614&amp;h=1&amp;rev=1&amp;ac=1&amp;parent=1CDVXVmWOcGBEyC7r93wm37Cwj29dsC9f2WoXt2rOmVw" style="width:460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F4682" w:rsidRDefault="000F4682" w:rsidP="000C70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7B0D89" w:rsidRPr="007B0D89" w:rsidRDefault="007B0D89" w:rsidP="007B0D89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</w:pPr>
      <w:r w:rsidRPr="007B0D89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>NATIONAL ASSEMBLY</w:t>
      </w:r>
    </w:p>
    <w:p w:rsidR="007B0D89" w:rsidRPr="007B0D89" w:rsidRDefault="007B0D89" w:rsidP="007B0D89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</w:pPr>
    </w:p>
    <w:p w:rsidR="007B0D89" w:rsidRPr="007B0D89" w:rsidRDefault="007B0D89" w:rsidP="007B0D89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</w:pPr>
      <w:r w:rsidRPr="007B0D89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 xml:space="preserve">QUESTION FOR WRITTEN REPLY </w:t>
      </w:r>
    </w:p>
    <w:p w:rsidR="007B0D89" w:rsidRPr="007B0D89" w:rsidRDefault="007B0D89" w:rsidP="007B0D89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</w:pPr>
    </w:p>
    <w:p w:rsidR="007B0D89" w:rsidRPr="007B0D89" w:rsidRDefault="007B0D89" w:rsidP="007B0D89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af-ZA"/>
        </w:rPr>
      </w:pPr>
      <w:r w:rsidRPr="007B0D89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>QUESTION NO: 2855</w:t>
      </w:r>
      <w:r w:rsidRPr="007B0D89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ab/>
      </w:r>
      <w:r w:rsidRPr="007B0D89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ab/>
      </w:r>
      <w:r w:rsidRPr="007B0D89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ab/>
        <w:t xml:space="preserve"> </w:t>
      </w:r>
      <w:r w:rsidRPr="007B0D89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ab/>
      </w:r>
      <w:r w:rsidRPr="007B0D89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ab/>
      </w:r>
      <w:r w:rsidRPr="007B0D89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ab/>
      </w:r>
      <w:r w:rsidRPr="007B0D89">
        <w:rPr>
          <w:rFonts w:ascii="Arial" w:eastAsia="Arial Unicode MS" w:hAnsi="Arial" w:cs="Arial"/>
          <w:b/>
          <w:sz w:val="24"/>
          <w:szCs w:val="24"/>
          <w:u w:color="000000"/>
          <w:lang w:val="en-US" w:eastAsia="en-ZA"/>
        </w:rPr>
        <w:tab/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7B0D89" w:rsidRPr="007B0D89" w:rsidRDefault="007B0D89" w:rsidP="007B0D8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7B0D89">
        <w:rPr>
          <w:rFonts w:ascii="Arial" w:eastAsia="Calibri" w:hAnsi="Arial" w:cs="Arial"/>
          <w:b/>
          <w:sz w:val="24"/>
          <w:szCs w:val="24"/>
        </w:rPr>
        <w:t>2855.</w:t>
      </w:r>
      <w:r w:rsidRPr="007B0D89">
        <w:rPr>
          <w:rFonts w:ascii="Arial" w:eastAsia="Calibri" w:hAnsi="Arial" w:cs="Arial"/>
          <w:b/>
          <w:sz w:val="24"/>
          <w:szCs w:val="24"/>
        </w:rPr>
        <w:tab/>
        <w:t xml:space="preserve">Ms P T van </w:t>
      </w:r>
      <w:proofErr w:type="spellStart"/>
      <w:r w:rsidRPr="007B0D89">
        <w:rPr>
          <w:rFonts w:ascii="Arial" w:eastAsia="Calibri" w:hAnsi="Arial" w:cs="Arial"/>
          <w:b/>
          <w:sz w:val="24"/>
          <w:szCs w:val="24"/>
        </w:rPr>
        <w:t>Damme</w:t>
      </w:r>
      <w:proofErr w:type="spellEnd"/>
      <w:r w:rsidRPr="007B0D89">
        <w:rPr>
          <w:rFonts w:ascii="Arial" w:eastAsia="Calibri" w:hAnsi="Arial" w:cs="Arial"/>
          <w:b/>
          <w:sz w:val="24"/>
          <w:szCs w:val="24"/>
        </w:rPr>
        <w:t xml:space="preserve"> (DA) to ask the Minister of Communications:</w:t>
      </w:r>
    </w:p>
    <w:p w:rsidR="007B0D89" w:rsidRPr="007B0D89" w:rsidRDefault="007B0D89" w:rsidP="007B0D89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B0D89">
        <w:rPr>
          <w:rFonts w:ascii="Arial" w:eastAsia="Calibri" w:hAnsi="Arial" w:cs="Arial"/>
          <w:sz w:val="24"/>
          <w:szCs w:val="24"/>
        </w:rPr>
        <w:t>With regard to the statement made by a certain person (name and details furnished) on 1 October 2018 that t</w:t>
      </w:r>
      <w:r w:rsidRPr="007B0D89">
        <w:rPr>
          <w:rFonts w:ascii="Arial" w:eastAsia="Calibri" w:hAnsi="Arial" w:cs="Arial"/>
          <w:iCs/>
          <w:sz w:val="24"/>
          <w:szCs w:val="24"/>
        </w:rPr>
        <w:t>he salaries of the recently appointed executive board members and executive management have been significantly reduced,</w:t>
      </w:r>
      <w:r w:rsidRPr="007B0D89">
        <w:rPr>
          <w:rFonts w:ascii="Arial" w:eastAsia="Calibri" w:hAnsi="Arial" w:cs="Arial"/>
          <w:sz w:val="24"/>
          <w:szCs w:val="24"/>
        </w:rPr>
        <w:t xml:space="preserve"> (a) what were the salaries of the executive board members (</w:t>
      </w:r>
      <w:proofErr w:type="spellStart"/>
      <w:r w:rsidRPr="007B0D89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7B0D89">
        <w:rPr>
          <w:rFonts w:ascii="Arial" w:eastAsia="Calibri" w:hAnsi="Arial" w:cs="Arial"/>
          <w:sz w:val="24"/>
          <w:szCs w:val="24"/>
        </w:rPr>
        <w:t>) before and (ii) after the reduction, (b) what was the salary of each executive management position (</w:t>
      </w:r>
      <w:proofErr w:type="spellStart"/>
      <w:r w:rsidRPr="007B0D89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7B0D89">
        <w:rPr>
          <w:rFonts w:ascii="Arial" w:eastAsia="Calibri" w:hAnsi="Arial" w:cs="Arial"/>
          <w:sz w:val="24"/>
          <w:szCs w:val="24"/>
        </w:rPr>
        <w:t>) before and (ii) after the reduction?</w:t>
      </w:r>
      <w:r w:rsidRPr="007B0D89">
        <w:rPr>
          <w:rFonts w:ascii="Arial" w:eastAsia="Calibri" w:hAnsi="Arial" w:cs="Arial"/>
          <w:sz w:val="24"/>
          <w:szCs w:val="24"/>
        </w:rPr>
        <w:tab/>
      </w:r>
      <w:r w:rsidRPr="007B0D89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7B0D89">
        <w:rPr>
          <w:rFonts w:ascii="Arial" w:eastAsia="Calibri" w:hAnsi="Arial" w:cs="Arial"/>
          <w:sz w:val="24"/>
          <w:szCs w:val="24"/>
          <w:lang w:eastAsia="en-ZA"/>
        </w:rPr>
        <w:t>NW3160E</w:t>
      </w:r>
      <w:r w:rsidRPr="007B0D89">
        <w:rPr>
          <w:rFonts w:ascii="Arial" w:eastAsia="Calibri" w:hAnsi="Arial" w:cs="Arial"/>
          <w:sz w:val="24"/>
          <w:szCs w:val="24"/>
        </w:rPr>
        <w:tab/>
      </w:r>
      <w:r w:rsidRPr="007B0D89">
        <w:rPr>
          <w:rFonts w:ascii="Arial" w:eastAsia="Calibri" w:hAnsi="Arial" w:cs="Arial"/>
          <w:sz w:val="24"/>
          <w:szCs w:val="24"/>
        </w:rPr>
        <w:tab/>
      </w:r>
      <w:r w:rsidRPr="007B0D89">
        <w:rPr>
          <w:rFonts w:ascii="Arial" w:eastAsia="Calibri" w:hAnsi="Arial" w:cs="Arial"/>
          <w:sz w:val="24"/>
          <w:szCs w:val="24"/>
        </w:rPr>
        <w:tab/>
      </w:r>
      <w:r w:rsidRPr="007B0D89">
        <w:rPr>
          <w:rFonts w:ascii="Arial" w:eastAsia="Calibri" w:hAnsi="Arial" w:cs="Arial"/>
          <w:sz w:val="24"/>
          <w:szCs w:val="24"/>
        </w:rPr>
        <w:tab/>
        <w:t xml:space="preserve"> </w:t>
      </w:r>
    </w:p>
    <w:p w:rsidR="007B0D89" w:rsidRPr="007B0D89" w:rsidRDefault="007B0D89" w:rsidP="007B0D89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B0D89">
        <w:rPr>
          <w:rFonts w:ascii="Arial" w:eastAsia="Calibri" w:hAnsi="Arial" w:cs="Arial"/>
          <w:b/>
          <w:sz w:val="24"/>
          <w:szCs w:val="24"/>
        </w:rPr>
        <w:t>REPLY</w:t>
      </w:r>
    </w:p>
    <w:p w:rsidR="007B0D89" w:rsidRPr="007B0D89" w:rsidRDefault="007B0D89" w:rsidP="007B0D89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B0D89" w:rsidRPr="007B0D89" w:rsidRDefault="007B0D89" w:rsidP="007B0D89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B0D89">
        <w:rPr>
          <w:rFonts w:ascii="Arial" w:eastAsia="Calibri" w:hAnsi="Arial" w:cs="Arial"/>
          <w:b/>
          <w:sz w:val="24"/>
          <w:szCs w:val="24"/>
        </w:rPr>
        <w:t>(1) (</w:t>
      </w:r>
      <w:proofErr w:type="gramStart"/>
      <w:r w:rsidRPr="007B0D89">
        <w:rPr>
          <w:rFonts w:ascii="Arial" w:eastAsia="Calibri" w:hAnsi="Arial" w:cs="Arial"/>
          <w:b/>
          <w:sz w:val="24"/>
          <w:szCs w:val="24"/>
        </w:rPr>
        <w:t>a</w:t>
      </w:r>
      <w:proofErr w:type="gramEnd"/>
      <w:r w:rsidRPr="007B0D89">
        <w:rPr>
          <w:rFonts w:ascii="Arial" w:eastAsia="Calibri" w:hAnsi="Arial" w:cs="Arial"/>
          <w:b/>
          <w:sz w:val="24"/>
          <w:szCs w:val="24"/>
        </w:rPr>
        <w:t>) (</w:t>
      </w:r>
      <w:proofErr w:type="spellStart"/>
      <w:r w:rsidRPr="007B0D89">
        <w:rPr>
          <w:rFonts w:ascii="Arial" w:eastAsia="Calibri" w:hAnsi="Arial" w:cs="Arial"/>
          <w:b/>
          <w:sz w:val="24"/>
          <w:szCs w:val="24"/>
        </w:rPr>
        <w:t>i</w:t>
      </w:r>
      <w:proofErr w:type="spellEnd"/>
      <w:r w:rsidRPr="007B0D89">
        <w:rPr>
          <w:rFonts w:ascii="Arial" w:eastAsia="Calibri" w:hAnsi="Arial" w:cs="Arial"/>
          <w:b/>
          <w:sz w:val="24"/>
          <w:szCs w:val="24"/>
        </w:rPr>
        <w:t xml:space="preserve">) </w:t>
      </w:r>
      <w:r w:rsidRPr="007B0D89">
        <w:rPr>
          <w:rFonts w:ascii="Arial" w:eastAsia="Calibri" w:hAnsi="Arial" w:cs="Arial"/>
          <w:sz w:val="24"/>
          <w:szCs w:val="24"/>
        </w:rPr>
        <w:t>The packages of the previous Executive Directors were as follows:</w:t>
      </w:r>
    </w:p>
    <w:p w:rsidR="007B0D89" w:rsidRPr="007B0D89" w:rsidRDefault="007B0D89" w:rsidP="007B0D89">
      <w:pPr>
        <w:numPr>
          <w:ilvl w:val="0"/>
          <w:numId w:val="15"/>
        </w:numPr>
        <w:spacing w:after="120" w:line="360" w:lineRule="auto"/>
        <w:ind w:left="540" w:hanging="270"/>
        <w:jc w:val="both"/>
        <w:rPr>
          <w:rFonts w:ascii="Arial" w:eastAsia="Calibri" w:hAnsi="Arial" w:cs="Arial"/>
          <w:sz w:val="24"/>
          <w:szCs w:val="24"/>
        </w:rPr>
      </w:pPr>
      <w:r w:rsidRPr="007B0D89">
        <w:rPr>
          <w:rFonts w:ascii="Arial" w:eastAsia="Calibri" w:hAnsi="Arial" w:cs="Arial"/>
          <w:sz w:val="24"/>
          <w:szCs w:val="24"/>
        </w:rPr>
        <w:t>Group Chief Executive Officer - R7,</w:t>
      </w:r>
      <w:r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Pr="007B0D89">
        <w:rPr>
          <w:rFonts w:ascii="Arial" w:eastAsia="Calibri" w:hAnsi="Arial" w:cs="Arial"/>
          <w:sz w:val="24"/>
          <w:szCs w:val="24"/>
        </w:rPr>
        <w:t xml:space="preserve">2 million if you take into consideration payment in lieu of the premature termination of the contract of employment. </w:t>
      </w:r>
    </w:p>
    <w:p w:rsidR="007B0D89" w:rsidRPr="007B0D89" w:rsidRDefault="007B0D89" w:rsidP="007B0D89">
      <w:pPr>
        <w:numPr>
          <w:ilvl w:val="0"/>
          <w:numId w:val="15"/>
        </w:numPr>
        <w:spacing w:after="120" w:line="360" w:lineRule="auto"/>
        <w:ind w:left="540" w:hanging="270"/>
        <w:jc w:val="both"/>
        <w:rPr>
          <w:rFonts w:ascii="Arial" w:eastAsia="Calibri" w:hAnsi="Arial" w:cs="Arial"/>
          <w:sz w:val="24"/>
          <w:szCs w:val="24"/>
        </w:rPr>
      </w:pPr>
      <w:r w:rsidRPr="007B0D89">
        <w:rPr>
          <w:rFonts w:ascii="Arial" w:eastAsia="Calibri" w:hAnsi="Arial" w:cs="Arial"/>
          <w:sz w:val="24"/>
          <w:szCs w:val="24"/>
        </w:rPr>
        <w:t>Chief Operations Officer – R15,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B0D89">
        <w:rPr>
          <w:rFonts w:ascii="Arial" w:eastAsia="Calibri" w:hAnsi="Arial" w:cs="Arial"/>
          <w:sz w:val="24"/>
          <w:szCs w:val="24"/>
        </w:rPr>
        <w:t>4 million (R 3,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B0D89">
        <w:rPr>
          <w:rFonts w:ascii="Arial" w:eastAsia="Calibri" w:hAnsi="Arial" w:cs="Arial"/>
          <w:sz w:val="24"/>
          <w:szCs w:val="24"/>
        </w:rPr>
        <w:t xml:space="preserve">9 million if you exclude the R11 million bonus pay out).   </w:t>
      </w:r>
    </w:p>
    <w:p w:rsidR="007B0D89" w:rsidRPr="007B0D89" w:rsidRDefault="007B0D89" w:rsidP="007B0D89">
      <w:pPr>
        <w:numPr>
          <w:ilvl w:val="0"/>
          <w:numId w:val="15"/>
        </w:numPr>
        <w:spacing w:after="120" w:line="360" w:lineRule="auto"/>
        <w:ind w:left="540" w:hanging="270"/>
        <w:jc w:val="both"/>
        <w:rPr>
          <w:rFonts w:ascii="Arial" w:eastAsia="Calibri" w:hAnsi="Arial" w:cs="Arial"/>
          <w:sz w:val="24"/>
          <w:szCs w:val="24"/>
        </w:rPr>
      </w:pPr>
      <w:r w:rsidRPr="007B0D89">
        <w:rPr>
          <w:rFonts w:ascii="Arial" w:eastAsia="Calibri" w:hAnsi="Arial" w:cs="Arial"/>
          <w:sz w:val="24"/>
          <w:szCs w:val="24"/>
        </w:rPr>
        <w:t>Chief Financial Officer - R4,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B0D89">
        <w:rPr>
          <w:rFonts w:ascii="Arial" w:eastAsia="Calibri" w:hAnsi="Arial" w:cs="Arial"/>
          <w:sz w:val="24"/>
          <w:szCs w:val="24"/>
        </w:rPr>
        <w:t>1 million.</w:t>
      </w:r>
    </w:p>
    <w:p w:rsidR="007B0D89" w:rsidRPr="007B0D89" w:rsidRDefault="007B0D89" w:rsidP="007B0D89">
      <w:pPr>
        <w:spacing w:after="120" w:line="360" w:lineRule="auto"/>
        <w:ind w:left="540"/>
        <w:jc w:val="both"/>
        <w:rPr>
          <w:rFonts w:ascii="Arial" w:eastAsia="Calibri" w:hAnsi="Arial" w:cs="Arial"/>
          <w:sz w:val="24"/>
          <w:szCs w:val="24"/>
        </w:rPr>
      </w:pPr>
    </w:p>
    <w:p w:rsidR="007B0D89" w:rsidRPr="007B0D89" w:rsidRDefault="007B0D89" w:rsidP="007B0D89">
      <w:pPr>
        <w:spacing w:after="120" w:line="360" w:lineRule="auto"/>
        <w:ind w:left="540"/>
        <w:jc w:val="both"/>
        <w:rPr>
          <w:rFonts w:ascii="Arial" w:eastAsia="Calibri" w:hAnsi="Arial" w:cs="Arial"/>
          <w:sz w:val="24"/>
          <w:szCs w:val="24"/>
        </w:rPr>
      </w:pPr>
    </w:p>
    <w:p w:rsidR="007B0D89" w:rsidRPr="007B0D89" w:rsidRDefault="007B0D89" w:rsidP="007B0D89">
      <w:pPr>
        <w:spacing w:after="120" w:line="360" w:lineRule="auto"/>
        <w:ind w:left="540"/>
        <w:jc w:val="both"/>
        <w:rPr>
          <w:rFonts w:ascii="Arial" w:eastAsia="Calibri" w:hAnsi="Arial" w:cs="Arial"/>
          <w:sz w:val="24"/>
          <w:szCs w:val="24"/>
        </w:rPr>
      </w:pPr>
    </w:p>
    <w:p w:rsidR="007B0D89" w:rsidRPr="007B0D89" w:rsidRDefault="007B0D89" w:rsidP="007B0D89">
      <w:pPr>
        <w:spacing w:after="120" w:line="360" w:lineRule="auto"/>
        <w:ind w:left="540"/>
        <w:jc w:val="both"/>
        <w:rPr>
          <w:rFonts w:ascii="Arial" w:eastAsia="Calibri" w:hAnsi="Arial" w:cs="Arial"/>
          <w:sz w:val="24"/>
          <w:szCs w:val="24"/>
        </w:rPr>
      </w:pPr>
    </w:p>
    <w:p w:rsidR="007B0D89" w:rsidRPr="007B0D89" w:rsidRDefault="007B0D89" w:rsidP="007B0D89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B0D89">
        <w:rPr>
          <w:rFonts w:ascii="Arial" w:eastAsia="Calibri" w:hAnsi="Arial" w:cs="Arial"/>
          <w:sz w:val="24"/>
          <w:szCs w:val="24"/>
        </w:rPr>
        <w:t>(a) (</w:t>
      </w:r>
      <w:proofErr w:type="gramStart"/>
      <w:r w:rsidRPr="007B0D89">
        <w:rPr>
          <w:rFonts w:ascii="Arial" w:eastAsia="Calibri" w:hAnsi="Arial" w:cs="Arial"/>
          <w:sz w:val="24"/>
          <w:szCs w:val="24"/>
        </w:rPr>
        <w:t>ii</w:t>
      </w:r>
      <w:proofErr w:type="gramEnd"/>
      <w:r w:rsidRPr="007B0D89">
        <w:rPr>
          <w:rFonts w:ascii="Arial" w:eastAsia="Calibri" w:hAnsi="Arial" w:cs="Arial"/>
          <w:sz w:val="24"/>
          <w:szCs w:val="24"/>
        </w:rPr>
        <w:t>) The annual remuneration packages for each of the current Executive Directors of the SABC are as follows:</w:t>
      </w:r>
    </w:p>
    <w:p w:rsidR="007B0D89" w:rsidRPr="007B0D89" w:rsidRDefault="007B0D89" w:rsidP="007B0D89">
      <w:pPr>
        <w:numPr>
          <w:ilvl w:val="0"/>
          <w:numId w:val="16"/>
        </w:numPr>
        <w:spacing w:after="120" w:line="36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  <w:r w:rsidRPr="007B0D89">
        <w:rPr>
          <w:rFonts w:ascii="Arial" w:eastAsia="Calibri" w:hAnsi="Arial" w:cs="Arial"/>
          <w:sz w:val="24"/>
          <w:szCs w:val="24"/>
        </w:rPr>
        <w:t xml:space="preserve">Group Chief Executive Officer - R 5,133,378 </w:t>
      </w:r>
    </w:p>
    <w:p w:rsidR="007B0D89" w:rsidRPr="007B0D89" w:rsidRDefault="007B0D89" w:rsidP="007B0D89">
      <w:pPr>
        <w:numPr>
          <w:ilvl w:val="0"/>
          <w:numId w:val="16"/>
        </w:numPr>
        <w:spacing w:after="120" w:line="36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  <w:r w:rsidRPr="007B0D89">
        <w:rPr>
          <w:rFonts w:ascii="Arial" w:eastAsia="Calibri" w:hAnsi="Arial" w:cs="Arial"/>
          <w:sz w:val="24"/>
          <w:szCs w:val="24"/>
        </w:rPr>
        <w:t>Chief Operations Officer – R 4,035,732</w:t>
      </w:r>
    </w:p>
    <w:p w:rsidR="007B0D89" w:rsidRPr="007B0D89" w:rsidRDefault="007B0D89" w:rsidP="007B0D89">
      <w:pPr>
        <w:numPr>
          <w:ilvl w:val="0"/>
          <w:numId w:val="16"/>
        </w:numPr>
        <w:spacing w:after="120" w:line="276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  <w:r w:rsidRPr="007B0D89">
        <w:rPr>
          <w:rFonts w:ascii="Arial" w:eastAsia="Calibri" w:hAnsi="Arial" w:cs="Arial"/>
          <w:sz w:val="24"/>
          <w:szCs w:val="24"/>
        </w:rPr>
        <w:t xml:space="preserve">Chief Financial Officer – R 3,000,000 </w:t>
      </w:r>
    </w:p>
    <w:p w:rsidR="007B0D89" w:rsidRPr="007B0D89" w:rsidRDefault="007B0D89" w:rsidP="007B0D89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B0D89">
        <w:rPr>
          <w:rFonts w:ascii="Arial" w:eastAsia="Calibri" w:hAnsi="Arial" w:cs="Arial"/>
          <w:sz w:val="24"/>
          <w:szCs w:val="24"/>
        </w:rPr>
        <w:t>These packages are significantly lower than those of the previous Executive Directors and amount to 1.1% of the current salary bill.</w:t>
      </w:r>
    </w:p>
    <w:p w:rsidR="007B0D89" w:rsidRPr="007B0D89" w:rsidRDefault="007B0D89" w:rsidP="007B0D89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B0D89">
        <w:rPr>
          <w:rFonts w:ascii="Arial" w:eastAsia="Calibri" w:hAnsi="Arial" w:cs="Arial"/>
          <w:b/>
          <w:sz w:val="24"/>
          <w:szCs w:val="24"/>
        </w:rPr>
        <w:t>(1) (b) (</w:t>
      </w:r>
      <w:proofErr w:type="spellStart"/>
      <w:r w:rsidRPr="007B0D89">
        <w:rPr>
          <w:rFonts w:ascii="Arial" w:eastAsia="Calibri" w:hAnsi="Arial" w:cs="Arial"/>
          <w:b/>
          <w:sz w:val="24"/>
          <w:szCs w:val="24"/>
        </w:rPr>
        <w:t>i</w:t>
      </w:r>
      <w:proofErr w:type="spellEnd"/>
      <w:r w:rsidRPr="007B0D89">
        <w:rPr>
          <w:rFonts w:ascii="Arial" w:eastAsia="Calibri" w:hAnsi="Arial" w:cs="Arial"/>
          <w:b/>
          <w:sz w:val="24"/>
          <w:szCs w:val="24"/>
        </w:rPr>
        <w:t xml:space="preserve">) &amp; (ii) </w:t>
      </w:r>
      <w:proofErr w:type="gramStart"/>
      <w:r w:rsidRPr="007B0D89">
        <w:rPr>
          <w:rFonts w:ascii="Arial" w:eastAsia="Calibri" w:hAnsi="Arial" w:cs="Arial"/>
          <w:sz w:val="24"/>
          <w:szCs w:val="24"/>
        </w:rPr>
        <w:t>The</w:t>
      </w:r>
      <w:proofErr w:type="gramEnd"/>
      <w:r w:rsidRPr="007B0D89">
        <w:rPr>
          <w:rFonts w:ascii="Arial" w:eastAsia="Calibri" w:hAnsi="Arial" w:cs="Arial"/>
          <w:sz w:val="24"/>
          <w:szCs w:val="24"/>
        </w:rPr>
        <w:t xml:space="preserve"> overall annual remuneration and benefits of the current SABC’s 10 Group Executive amounts to R24, 7 million.  On average a Group Executive’s remuneration package is R2, 474,636.00 per annum.  Previous Group Executive’s remuneration is contained in the SABC’s FY2017/18 Annual Report. </w:t>
      </w:r>
    </w:p>
    <w:p w:rsidR="001E4AF6" w:rsidRPr="00786656" w:rsidRDefault="001E4AF6" w:rsidP="007B0D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</w:p>
    <w:sectPr w:rsidR="001E4AF6" w:rsidRPr="007866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69" w:rsidRDefault="00930569" w:rsidP="000C7079">
      <w:pPr>
        <w:spacing w:after="0" w:line="240" w:lineRule="auto"/>
      </w:pPr>
      <w:r>
        <w:separator/>
      </w:r>
    </w:p>
  </w:endnote>
  <w:endnote w:type="continuationSeparator" w:id="0">
    <w:p w:rsidR="00930569" w:rsidRDefault="00930569" w:rsidP="000C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89" w:rsidRPr="007B0D89" w:rsidRDefault="007B0D89" w:rsidP="007B0D89">
    <w:pPr>
      <w:spacing w:before="100" w:beforeAutospacing="1" w:after="100" w:afterAutospacing="1" w:line="240" w:lineRule="auto"/>
      <w:ind w:left="720" w:hanging="720"/>
      <w:jc w:val="both"/>
      <w:outlineLvl w:val="0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 xml:space="preserve">NA 2855 - </w:t>
    </w:r>
    <w:r w:rsidRPr="007B0D89">
      <w:rPr>
        <w:rFonts w:ascii="Arial" w:eastAsia="Calibri" w:hAnsi="Arial" w:cs="Arial"/>
        <w:b/>
        <w:sz w:val="24"/>
        <w:szCs w:val="24"/>
      </w:rPr>
      <w:t xml:space="preserve">Ms P T van </w:t>
    </w:r>
    <w:proofErr w:type="spellStart"/>
    <w:r w:rsidRPr="007B0D89">
      <w:rPr>
        <w:rFonts w:ascii="Arial" w:eastAsia="Calibri" w:hAnsi="Arial" w:cs="Arial"/>
        <w:b/>
        <w:sz w:val="24"/>
        <w:szCs w:val="24"/>
      </w:rPr>
      <w:t>Damme</w:t>
    </w:r>
    <w:proofErr w:type="spellEnd"/>
    <w:r w:rsidRPr="007B0D89">
      <w:rPr>
        <w:rFonts w:ascii="Arial" w:eastAsia="Calibri" w:hAnsi="Arial" w:cs="Arial"/>
        <w:b/>
        <w:sz w:val="24"/>
        <w:szCs w:val="24"/>
      </w:rPr>
      <w:t xml:space="preserve"> (DA) to ask</w:t>
    </w:r>
    <w:r>
      <w:rPr>
        <w:rFonts w:ascii="Arial" w:eastAsia="Calibri" w:hAnsi="Arial" w:cs="Arial"/>
        <w:b/>
        <w:sz w:val="24"/>
        <w:szCs w:val="24"/>
      </w:rPr>
      <w:t xml:space="preserve"> the Minister of Communications</w:t>
    </w:r>
  </w:p>
  <w:p w:rsidR="000C7079" w:rsidRPr="007B0D89" w:rsidRDefault="000C7079" w:rsidP="007B0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69" w:rsidRDefault="00930569" w:rsidP="000C7079">
      <w:pPr>
        <w:spacing w:after="0" w:line="240" w:lineRule="auto"/>
      </w:pPr>
      <w:r>
        <w:separator/>
      </w:r>
    </w:p>
  </w:footnote>
  <w:footnote w:type="continuationSeparator" w:id="0">
    <w:p w:rsidR="00930569" w:rsidRDefault="00930569" w:rsidP="000C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84B"/>
    <w:multiLevelType w:val="multilevel"/>
    <w:tmpl w:val="0212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B7690"/>
    <w:multiLevelType w:val="hybridMultilevel"/>
    <w:tmpl w:val="58AC58CC"/>
    <w:lvl w:ilvl="0" w:tplc="1C090017">
      <w:start w:val="2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0622"/>
    <w:multiLevelType w:val="multilevel"/>
    <w:tmpl w:val="E5D6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79DF"/>
    <w:multiLevelType w:val="hybridMultilevel"/>
    <w:tmpl w:val="771E2B4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8760C"/>
    <w:multiLevelType w:val="multilevel"/>
    <w:tmpl w:val="E912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3408D"/>
    <w:multiLevelType w:val="multilevel"/>
    <w:tmpl w:val="E5D6E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D7B26FF"/>
    <w:multiLevelType w:val="hybridMultilevel"/>
    <w:tmpl w:val="E328F6AE"/>
    <w:lvl w:ilvl="0" w:tplc="6CB26E4C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 w:hint="default"/>
        <w:color w:val="auto"/>
        <w:sz w:val="24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43D89"/>
    <w:multiLevelType w:val="multilevel"/>
    <w:tmpl w:val="E888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35E9F"/>
    <w:multiLevelType w:val="hybridMultilevel"/>
    <w:tmpl w:val="27A44154"/>
    <w:lvl w:ilvl="0" w:tplc="E31C393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A57E0"/>
    <w:multiLevelType w:val="hybridMultilevel"/>
    <w:tmpl w:val="F466A49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169F4"/>
    <w:multiLevelType w:val="hybridMultilevel"/>
    <w:tmpl w:val="2C924F40"/>
    <w:lvl w:ilvl="0" w:tplc="1C09001B">
      <w:start w:val="1"/>
      <w:numFmt w:val="lowerRoman"/>
      <w:lvlText w:val="%1."/>
      <w:lvlJc w:val="right"/>
      <w:pPr>
        <w:ind w:left="7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3BD50FB7"/>
    <w:multiLevelType w:val="hybridMultilevel"/>
    <w:tmpl w:val="FA18127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A5C44"/>
    <w:multiLevelType w:val="hybridMultilevel"/>
    <w:tmpl w:val="770C9598"/>
    <w:lvl w:ilvl="0" w:tplc="9B3CDAC0">
      <w:start w:val="2"/>
      <w:numFmt w:val="lowerRoman"/>
      <w:lvlText w:val="%1)"/>
      <w:lvlJc w:val="left"/>
      <w:pPr>
        <w:ind w:left="1080" w:hanging="720"/>
      </w:pPr>
      <w:rPr>
        <w:rFonts w:ascii="Arial" w:eastAsia="Calibri" w:hAnsi="Arial" w:cs="Arial" w:hint="default"/>
        <w:color w:val="auto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10676"/>
    <w:multiLevelType w:val="multilevel"/>
    <w:tmpl w:val="2F16D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EE5924"/>
    <w:multiLevelType w:val="multilevel"/>
    <w:tmpl w:val="21D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9E743F"/>
    <w:multiLevelType w:val="hybridMultilevel"/>
    <w:tmpl w:val="E84EB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CC65FD"/>
    <w:multiLevelType w:val="hybridMultilevel"/>
    <w:tmpl w:val="108886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3777CE"/>
    <w:multiLevelType w:val="multilevel"/>
    <w:tmpl w:val="DAB2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4243BB"/>
    <w:multiLevelType w:val="hybridMultilevel"/>
    <w:tmpl w:val="86AACE5C"/>
    <w:lvl w:ilvl="0" w:tplc="1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896F3D"/>
    <w:multiLevelType w:val="multilevel"/>
    <w:tmpl w:val="8C72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2B290B"/>
    <w:multiLevelType w:val="multilevel"/>
    <w:tmpl w:val="7A4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C47489"/>
    <w:multiLevelType w:val="multilevel"/>
    <w:tmpl w:val="F93C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632E4E"/>
    <w:multiLevelType w:val="multilevel"/>
    <w:tmpl w:val="5DA0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FF2FCA"/>
    <w:multiLevelType w:val="hybridMultilevel"/>
    <w:tmpl w:val="2298A0E4"/>
    <w:lvl w:ilvl="0" w:tplc="A0487306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1A6691"/>
    <w:multiLevelType w:val="multilevel"/>
    <w:tmpl w:val="4F4A3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5"/>
  </w:num>
  <w:num w:numId="3">
    <w:abstractNumId w:val="4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9"/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20"/>
  </w:num>
  <w:num w:numId="9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7"/>
  </w:num>
  <w:num w:numId="12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7"/>
  </w:num>
  <w:num w:numId="14">
    <w:abstractNumId w:val="9"/>
  </w:num>
  <w:num w:numId="15">
    <w:abstractNumId w:val="18"/>
  </w:num>
  <w:num w:numId="16">
    <w:abstractNumId w:val="15"/>
  </w:num>
  <w:num w:numId="17">
    <w:abstractNumId w:val="8"/>
  </w:num>
  <w:num w:numId="18">
    <w:abstractNumId w:val="10"/>
  </w:num>
  <w:num w:numId="19">
    <w:abstractNumId w:val="1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79"/>
    <w:rsid w:val="0005700F"/>
    <w:rsid w:val="000B5D86"/>
    <w:rsid w:val="000C7079"/>
    <w:rsid w:val="000F4682"/>
    <w:rsid w:val="0016137E"/>
    <w:rsid w:val="001E4AF6"/>
    <w:rsid w:val="002C6992"/>
    <w:rsid w:val="002D35D8"/>
    <w:rsid w:val="00300458"/>
    <w:rsid w:val="00313B07"/>
    <w:rsid w:val="003940D8"/>
    <w:rsid w:val="003E4E3D"/>
    <w:rsid w:val="00506A59"/>
    <w:rsid w:val="00510FBF"/>
    <w:rsid w:val="005A260D"/>
    <w:rsid w:val="006013B3"/>
    <w:rsid w:val="006B0012"/>
    <w:rsid w:val="006B54AE"/>
    <w:rsid w:val="00786656"/>
    <w:rsid w:val="007B0D89"/>
    <w:rsid w:val="007E0295"/>
    <w:rsid w:val="00822392"/>
    <w:rsid w:val="00856395"/>
    <w:rsid w:val="008572D3"/>
    <w:rsid w:val="00930569"/>
    <w:rsid w:val="009322E0"/>
    <w:rsid w:val="009F23E9"/>
    <w:rsid w:val="00B12E4E"/>
    <w:rsid w:val="00B46CF9"/>
    <w:rsid w:val="00B62DF9"/>
    <w:rsid w:val="00C61CE3"/>
    <w:rsid w:val="00CC0808"/>
    <w:rsid w:val="00CC1695"/>
    <w:rsid w:val="00CD4689"/>
    <w:rsid w:val="00CE5473"/>
    <w:rsid w:val="00DE1C9D"/>
    <w:rsid w:val="00E27324"/>
    <w:rsid w:val="00E9504F"/>
    <w:rsid w:val="00EA242B"/>
    <w:rsid w:val="00EC45F1"/>
    <w:rsid w:val="00EE22A3"/>
    <w:rsid w:val="00F12BEC"/>
    <w:rsid w:val="00F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DE7BE-B46E-4963-AD2F-7EE71B4C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79"/>
  </w:style>
  <w:style w:type="paragraph" w:styleId="Footer">
    <w:name w:val="footer"/>
    <w:basedOn w:val="Normal"/>
    <w:link w:val="FooterChar"/>
    <w:uiPriority w:val="99"/>
    <w:unhideWhenUsed/>
    <w:rsid w:val="000C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79"/>
  </w:style>
  <w:style w:type="paragraph" w:customStyle="1" w:styleId="Default">
    <w:name w:val="Default"/>
    <w:rsid w:val="00786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786656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1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Dladla</dc:creator>
  <cp:keywords/>
  <dc:description/>
  <cp:lastModifiedBy>Joy Dladla</cp:lastModifiedBy>
  <cp:revision>2</cp:revision>
  <dcterms:created xsi:type="dcterms:W3CDTF">2018-11-05T07:53:00Z</dcterms:created>
  <dcterms:modified xsi:type="dcterms:W3CDTF">2018-11-05T07:53:00Z</dcterms:modified>
</cp:coreProperties>
</file>