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F60864"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60864" w:rsidRDefault="00F60864"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5735A1" w:rsidRDefault="005735A1" w:rsidP="0031644A">
      <w:pPr>
        <w:spacing w:after="0" w:line="360" w:lineRule="auto"/>
        <w:ind w:left="720" w:hanging="720"/>
        <w:jc w:val="center"/>
        <w:outlineLvl w:val="0"/>
        <w:rPr>
          <w:rFonts w:ascii="Arial" w:hAnsi="Arial" w:cs="Arial"/>
          <w:b/>
          <w:sz w:val="24"/>
          <w:szCs w:val="24"/>
        </w:rPr>
      </w:pPr>
    </w:p>
    <w:p w:rsidR="00936D98" w:rsidRPr="00B236EF" w:rsidRDefault="005735A1" w:rsidP="0031644A">
      <w:pPr>
        <w:spacing w:after="0" w:line="360" w:lineRule="auto"/>
        <w:ind w:left="720" w:hanging="720"/>
        <w:jc w:val="center"/>
        <w:outlineLvl w:val="0"/>
        <w:rPr>
          <w:rFonts w:ascii="Arial" w:hAnsi="Arial" w:cs="Arial"/>
          <w:b/>
          <w:sz w:val="24"/>
          <w:szCs w:val="24"/>
        </w:rPr>
      </w:pPr>
      <w:r w:rsidRPr="005735A1">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797E75">
        <w:rPr>
          <w:rFonts w:ascii="Arial" w:hAnsi="Arial" w:cs="Arial"/>
          <w:b/>
          <w:bCs/>
          <w:sz w:val="24"/>
          <w:szCs w:val="24"/>
        </w:rPr>
        <w:t>2851</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C01E5A" w:rsidRPr="00F512DF" w:rsidRDefault="00797E75" w:rsidP="00DF017A">
      <w:pPr>
        <w:spacing w:after="0" w:line="240" w:lineRule="auto"/>
        <w:jc w:val="both"/>
        <w:outlineLvl w:val="0"/>
        <w:rPr>
          <w:rFonts w:ascii="Arial" w:eastAsia="Times New Roman" w:hAnsi="Arial" w:cs="Arial"/>
          <w:b/>
          <w:sz w:val="24"/>
          <w:szCs w:val="24"/>
          <w:lang w:val="en-US"/>
        </w:rPr>
      </w:pPr>
      <w:r w:rsidRPr="00797E75">
        <w:rPr>
          <w:rFonts w:ascii="Arial" w:eastAsia="Times New Roman" w:hAnsi="Arial" w:cs="Arial"/>
          <w:b/>
          <w:sz w:val="24"/>
          <w:szCs w:val="24"/>
          <w:lang w:val="en-US"/>
        </w:rPr>
        <w:t>Inkosi R N Cebekhulu (IFP)</w:t>
      </w:r>
      <w:r w:rsidR="00C01E5A" w:rsidRPr="00F512DF">
        <w:rPr>
          <w:rFonts w:ascii="Arial" w:eastAsia="Times New Roman" w:hAnsi="Arial" w:cs="Arial"/>
          <w:b/>
          <w:sz w:val="24"/>
          <w:szCs w:val="24"/>
          <w:lang w:val="en-US"/>
        </w:rPr>
        <w:t>to ask the Minister of Trade, Industry and Competition</w:t>
      </w:r>
      <w:r w:rsidR="00D66B31" w:rsidRPr="00F512DF">
        <w:rPr>
          <w:rFonts w:ascii="Arial" w:eastAsia="Times New Roman" w:hAnsi="Arial" w:cs="Arial"/>
          <w:b/>
          <w:sz w:val="24"/>
          <w:szCs w:val="24"/>
          <w:lang w:val="en-US"/>
        </w:rPr>
        <w:fldChar w:fldCharType="begin"/>
      </w:r>
      <w:r w:rsidR="00C01E5A" w:rsidRPr="00F512DF">
        <w:rPr>
          <w:rFonts w:ascii="Arial" w:eastAsia="Times New Roman" w:hAnsi="Arial" w:cs="Arial"/>
          <w:b/>
          <w:sz w:val="24"/>
          <w:szCs w:val="24"/>
          <w:lang w:val="en-US"/>
        </w:rPr>
        <w:instrText xml:space="preserve"> XE "Trade, Industry and Competition" </w:instrText>
      </w:r>
      <w:r w:rsidR="00D66B31" w:rsidRPr="00F512DF">
        <w:rPr>
          <w:rFonts w:ascii="Arial" w:eastAsia="Times New Roman" w:hAnsi="Arial" w:cs="Arial"/>
          <w:b/>
          <w:sz w:val="24"/>
          <w:szCs w:val="24"/>
          <w:lang w:val="en-US"/>
        </w:rPr>
        <w:fldChar w:fldCharType="end"/>
      </w:r>
      <w:r w:rsidR="00C01E5A" w:rsidRPr="00F512DF">
        <w:rPr>
          <w:rFonts w:ascii="Arial" w:eastAsia="Times New Roman" w:hAnsi="Arial" w:cs="Arial"/>
          <w:b/>
          <w:sz w:val="24"/>
          <w:szCs w:val="24"/>
          <w:lang w:val="en-US"/>
        </w:rPr>
        <w:t>:</w:t>
      </w:r>
    </w:p>
    <w:p w:rsidR="00C01E5A" w:rsidRPr="00F512DF" w:rsidRDefault="00797E75" w:rsidP="00FE7CDB">
      <w:pPr>
        <w:spacing w:before="100" w:beforeAutospacing="1" w:after="100" w:afterAutospacing="1" w:line="360" w:lineRule="auto"/>
        <w:jc w:val="both"/>
        <w:rPr>
          <w:rFonts w:ascii="Arial" w:hAnsi="Arial" w:cs="Arial"/>
          <w:sz w:val="24"/>
          <w:szCs w:val="24"/>
          <w:lang w:val="en-US"/>
        </w:rPr>
      </w:pPr>
      <w:bookmarkStart w:id="0" w:name="_GoBack"/>
      <w:bookmarkEnd w:id="0"/>
      <w:r w:rsidRPr="00797E75">
        <w:rPr>
          <w:rFonts w:ascii="Arial" w:hAnsi="Arial" w:cs="Arial"/>
          <w:sz w:val="24"/>
          <w:szCs w:val="24"/>
          <w:lang w:val="en-US"/>
        </w:rPr>
        <w:t>What mechanisms has his department put in place to ensure that state-owned enterprises comply with (a) designations and (b) local content requirements?NW3675E</w:t>
      </w:r>
    </w:p>
    <w:p w:rsidR="00FE7CDB" w:rsidRDefault="00FE7CDB" w:rsidP="00BB16B9">
      <w:pPr>
        <w:spacing w:after="0" w:line="360" w:lineRule="auto"/>
        <w:jc w:val="both"/>
        <w:outlineLvl w:val="0"/>
        <w:rPr>
          <w:rFonts w:ascii="Arial" w:eastAsia="Times New Roman" w:hAnsi="Arial" w:cs="Arial"/>
          <w:b/>
          <w:color w:val="000000" w:themeColor="text1"/>
          <w:sz w:val="24"/>
          <w:szCs w:val="24"/>
          <w:lang w:val="en-US"/>
        </w:rPr>
      </w:pPr>
    </w:p>
    <w:p w:rsidR="00C60F52" w:rsidRDefault="00BB16B9" w:rsidP="00BB16B9">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w:t>
      </w:r>
      <w:r w:rsidR="00F60864">
        <w:rPr>
          <w:rFonts w:ascii="Arial" w:eastAsia="Times New Roman" w:hAnsi="Arial" w:cs="Arial"/>
          <w:b/>
          <w:color w:val="000000" w:themeColor="text1"/>
          <w:sz w:val="24"/>
          <w:szCs w:val="24"/>
          <w:lang w:val="en-US"/>
        </w:rPr>
        <w:t>EPLY</w:t>
      </w:r>
    </w:p>
    <w:p w:rsidR="00FE7CDB" w:rsidRDefault="00FE7CDB" w:rsidP="009737A8">
      <w:pPr>
        <w:spacing w:after="0" w:line="360" w:lineRule="auto"/>
        <w:jc w:val="both"/>
        <w:rPr>
          <w:rFonts w:ascii="Arial" w:hAnsi="Arial" w:cs="Arial"/>
          <w:bCs/>
          <w:sz w:val="24"/>
          <w:szCs w:val="24"/>
          <w:lang w:val="en-GB"/>
        </w:rPr>
      </w:pPr>
    </w:p>
    <w:p w:rsidR="009737A8" w:rsidRDefault="009737A8" w:rsidP="009737A8">
      <w:pPr>
        <w:spacing w:after="0" w:line="360" w:lineRule="auto"/>
        <w:jc w:val="both"/>
        <w:rPr>
          <w:rFonts w:ascii="Arial" w:hAnsi="Arial" w:cs="Arial"/>
          <w:bCs/>
          <w:sz w:val="24"/>
          <w:szCs w:val="24"/>
          <w:lang w:val="en-GB"/>
        </w:rPr>
      </w:pPr>
      <w:r>
        <w:rPr>
          <w:rFonts w:ascii="Arial" w:hAnsi="Arial" w:cs="Arial"/>
          <w:bCs/>
          <w:sz w:val="24"/>
          <w:szCs w:val="24"/>
          <w:lang w:val="en-GB"/>
        </w:rPr>
        <w:t>G</w:t>
      </w:r>
      <w:r w:rsidR="002C3CE8" w:rsidRPr="009737A8">
        <w:rPr>
          <w:rFonts w:ascii="Arial" w:hAnsi="Arial" w:cs="Arial"/>
          <w:bCs/>
          <w:sz w:val="24"/>
          <w:szCs w:val="24"/>
          <w:lang w:val="en-GB"/>
        </w:rPr>
        <w:t xml:space="preserve">overnment has identified public procurement as one of the </w:t>
      </w:r>
      <w:r w:rsidR="00292BCE" w:rsidRPr="009737A8">
        <w:rPr>
          <w:rFonts w:ascii="Arial" w:hAnsi="Arial" w:cs="Arial"/>
          <w:bCs/>
          <w:sz w:val="24"/>
          <w:szCs w:val="24"/>
          <w:lang w:val="en-GB"/>
        </w:rPr>
        <w:t xml:space="preserve">economic </w:t>
      </w:r>
      <w:r w:rsidR="002C3CE8" w:rsidRPr="009737A8">
        <w:rPr>
          <w:rFonts w:ascii="Arial" w:hAnsi="Arial" w:cs="Arial"/>
          <w:bCs/>
          <w:sz w:val="24"/>
          <w:szCs w:val="24"/>
          <w:lang w:val="en-GB"/>
        </w:rPr>
        <w:t xml:space="preserve">policy instruments to re-industrialise the economy. In this regard, </w:t>
      </w:r>
      <w:r w:rsidR="00292BCE" w:rsidRPr="009737A8">
        <w:rPr>
          <w:rFonts w:ascii="Arial" w:hAnsi="Arial" w:cs="Arial"/>
          <w:bCs/>
          <w:sz w:val="24"/>
          <w:szCs w:val="24"/>
          <w:lang w:val="en-GB"/>
        </w:rPr>
        <w:t xml:space="preserve">the </w:t>
      </w:r>
      <w:r w:rsidR="002C3CE8" w:rsidRPr="009737A8">
        <w:rPr>
          <w:rFonts w:ascii="Arial" w:hAnsi="Arial" w:cs="Arial"/>
          <w:bCs/>
          <w:sz w:val="24"/>
          <w:szCs w:val="24"/>
          <w:lang w:val="en-GB"/>
        </w:rPr>
        <w:t>Preferential Procurement Regulations</w:t>
      </w:r>
      <w:r w:rsidR="00292BCE" w:rsidRPr="009737A8">
        <w:rPr>
          <w:rFonts w:ascii="Arial" w:hAnsi="Arial" w:cs="Arial"/>
          <w:bCs/>
          <w:sz w:val="24"/>
          <w:szCs w:val="24"/>
          <w:lang w:val="en-GB"/>
        </w:rPr>
        <w:t xml:space="preserve"> make it mandatory for organs of state, including state owned companies (SOCs) to implement local production and content in the procurement of goods designated for such purpose in the public procurement system. </w:t>
      </w:r>
    </w:p>
    <w:p w:rsidR="009737A8" w:rsidRDefault="009737A8" w:rsidP="009737A8">
      <w:pPr>
        <w:spacing w:after="0" w:line="360" w:lineRule="auto"/>
        <w:jc w:val="both"/>
        <w:rPr>
          <w:rFonts w:ascii="Arial" w:hAnsi="Arial" w:cs="Arial"/>
          <w:bCs/>
          <w:sz w:val="24"/>
          <w:szCs w:val="24"/>
          <w:lang w:val="en-GB"/>
        </w:rPr>
      </w:pPr>
    </w:p>
    <w:p w:rsidR="009737A8" w:rsidRDefault="002C3CE8"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 xml:space="preserve">To date, </w:t>
      </w:r>
      <w:r w:rsidR="009737A8">
        <w:rPr>
          <w:rFonts w:ascii="Arial" w:hAnsi="Arial" w:cs="Arial"/>
          <w:bCs/>
          <w:sz w:val="24"/>
          <w:szCs w:val="24"/>
          <w:lang w:val="en-GB"/>
        </w:rPr>
        <w:t xml:space="preserve">a number of products </w:t>
      </w:r>
      <w:r w:rsidRPr="009737A8">
        <w:rPr>
          <w:rFonts w:ascii="Arial" w:hAnsi="Arial" w:cs="Arial"/>
          <w:bCs/>
          <w:sz w:val="24"/>
          <w:szCs w:val="24"/>
          <w:lang w:val="en-GB"/>
        </w:rPr>
        <w:t>have been designated for local production</w:t>
      </w:r>
      <w:r w:rsidR="00292BCE" w:rsidRPr="009737A8">
        <w:rPr>
          <w:rFonts w:ascii="Arial" w:hAnsi="Arial" w:cs="Arial"/>
          <w:bCs/>
          <w:sz w:val="24"/>
          <w:szCs w:val="24"/>
          <w:lang w:val="en-GB"/>
        </w:rPr>
        <w:t xml:space="preserve">. </w:t>
      </w:r>
    </w:p>
    <w:p w:rsidR="009737A8" w:rsidRDefault="009737A8" w:rsidP="009737A8">
      <w:pPr>
        <w:spacing w:after="0" w:line="360" w:lineRule="auto"/>
        <w:jc w:val="both"/>
        <w:rPr>
          <w:rFonts w:ascii="Arial" w:hAnsi="Arial" w:cs="Arial"/>
          <w:bCs/>
          <w:sz w:val="24"/>
          <w:szCs w:val="24"/>
          <w:lang w:val="en-GB"/>
        </w:rPr>
      </w:pPr>
    </w:p>
    <w:p w:rsidR="009E5F0F" w:rsidRDefault="002C3CE8"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The National Treasury, being the custodian of supply chain policy in government has circulated the instruction notes/circulars which regulate the environment with</w:t>
      </w:r>
      <w:r w:rsidR="00292BCE" w:rsidRPr="009737A8">
        <w:rPr>
          <w:rFonts w:ascii="Arial" w:hAnsi="Arial" w:cs="Arial"/>
          <w:bCs/>
          <w:sz w:val="24"/>
          <w:szCs w:val="24"/>
          <w:lang w:val="en-GB"/>
        </w:rPr>
        <w:t xml:space="preserve">in which government departments, </w:t>
      </w:r>
      <w:r w:rsidRPr="009737A8">
        <w:rPr>
          <w:rFonts w:ascii="Arial" w:hAnsi="Arial" w:cs="Arial"/>
          <w:bCs/>
          <w:sz w:val="24"/>
          <w:szCs w:val="24"/>
          <w:lang w:val="en-GB"/>
        </w:rPr>
        <w:t xml:space="preserve">public entities </w:t>
      </w:r>
      <w:r w:rsidR="00292BCE" w:rsidRPr="009737A8">
        <w:rPr>
          <w:rFonts w:ascii="Arial" w:hAnsi="Arial" w:cs="Arial"/>
          <w:bCs/>
          <w:sz w:val="24"/>
          <w:szCs w:val="24"/>
          <w:lang w:val="en-GB"/>
        </w:rPr>
        <w:t xml:space="preserve">and SOCs </w:t>
      </w:r>
      <w:r w:rsidRPr="009737A8">
        <w:rPr>
          <w:rFonts w:ascii="Arial" w:hAnsi="Arial" w:cs="Arial"/>
          <w:bCs/>
          <w:sz w:val="24"/>
          <w:szCs w:val="24"/>
          <w:lang w:val="en-GB"/>
        </w:rPr>
        <w:t>may procure designated products</w:t>
      </w:r>
      <w:r w:rsidR="00292BCE" w:rsidRPr="009737A8">
        <w:rPr>
          <w:rFonts w:ascii="Arial" w:hAnsi="Arial" w:cs="Arial"/>
          <w:bCs/>
          <w:sz w:val="24"/>
          <w:szCs w:val="24"/>
          <w:lang w:val="en-GB"/>
        </w:rPr>
        <w:t>.</w:t>
      </w:r>
    </w:p>
    <w:p w:rsidR="004567D6" w:rsidRDefault="004567D6" w:rsidP="009737A8">
      <w:pPr>
        <w:spacing w:after="0" w:line="360" w:lineRule="auto"/>
        <w:jc w:val="both"/>
        <w:rPr>
          <w:rFonts w:ascii="Arial" w:hAnsi="Arial" w:cs="Arial"/>
          <w:bCs/>
          <w:sz w:val="24"/>
          <w:szCs w:val="24"/>
          <w:lang w:val="en-GB"/>
        </w:rPr>
      </w:pPr>
    </w:p>
    <w:p w:rsidR="004567D6" w:rsidRPr="009737A8" w:rsidRDefault="004567D6" w:rsidP="009737A8">
      <w:pPr>
        <w:spacing w:after="0" w:line="360" w:lineRule="auto"/>
        <w:jc w:val="both"/>
        <w:rPr>
          <w:rFonts w:ascii="Arial" w:hAnsi="Arial" w:cs="Arial"/>
          <w:bCs/>
          <w:sz w:val="24"/>
          <w:szCs w:val="24"/>
          <w:lang w:val="en-GB"/>
        </w:rPr>
      </w:pPr>
      <w:r>
        <w:rPr>
          <w:rFonts w:ascii="Arial" w:hAnsi="Arial" w:cs="Arial"/>
          <w:bCs/>
          <w:sz w:val="24"/>
          <w:szCs w:val="24"/>
          <w:lang w:val="en-GB"/>
        </w:rPr>
        <w:t xml:space="preserve">In addition to this, I am advised of work by </w:t>
      </w:r>
      <w:r w:rsidRPr="004567D6">
        <w:rPr>
          <w:rFonts w:ascii="Arial" w:hAnsi="Arial" w:cs="Arial"/>
          <w:b/>
          <w:bCs/>
          <w:sz w:val="24"/>
          <w:szCs w:val="24"/>
          <w:lang w:val="en-GB"/>
        </w:rPr>
        <w:t>the dtic</w:t>
      </w:r>
      <w:r>
        <w:rPr>
          <w:rFonts w:ascii="Arial" w:hAnsi="Arial" w:cs="Arial"/>
          <w:bCs/>
          <w:sz w:val="24"/>
          <w:szCs w:val="24"/>
          <w:lang w:val="en-GB"/>
        </w:rPr>
        <w:t xml:space="preserve"> across a number of initiatives, to strengthen compliance, as detailed below. </w:t>
      </w:r>
    </w:p>
    <w:p w:rsidR="00DF017A" w:rsidRDefault="00DF017A" w:rsidP="00DF017A">
      <w:pPr>
        <w:pStyle w:val="ListParagraph"/>
        <w:spacing w:after="0" w:line="360" w:lineRule="auto"/>
        <w:jc w:val="both"/>
        <w:rPr>
          <w:rFonts w:ascii="Arial" w:hAnsi="Arial" w:cs="Arial"/>
          <w:bCs/>
          <w:sz w:val="24"/>
          <w:szCs w:val="24"/>
          <w:lang w:val="en-GB"/>
        </w:rPr>
      </w:pPr>
    </w:p>
    <w:p w:rsidR="009737A8" w:rsidRDefault="009737A8" w:rsidP="009737A8">
      <w:pPr>
        <w:spacing w:after="0" w:line="360" w:lineRule="auto"/>
        <w:jc w:val="both"/>
        <w:rPr>
          <w:rFonts w:ascii="Arial" w:hAnsi="Arial" w:cs="Arial"/>
          <w:bCs/>
          <w:sz w:val="24"/>
          <w:szCs w:val="24"/>
          <w:lang w:val="en-GB"/>
        </w:rPr>
      </w:pPr>
      <w:r>
        <w:rPr>
          <w:rFonts w:ascii="Arial" w:hAnsi="Arial" w:cs="Arial"/>
          <w:bCs/>
          <w:sz w:val="24"/>
          <w:szCs w:val="24"/>
          <w:lang w:val="en-GB"/>
        </w:rPr>
        <w:t>To promote</w:t>
      </w:r>
      <w:r w:rsidR="00292BCE" w:rsidRPr="009737A8">
        <w:rPr>
          <w:rFonts w:ascii="Arial" w:hAnsi="Arial" w:cs="Arial"/>
          <w:bCs/>
          <w:sz w:val="24"/>
          <w:szCs w:val="24"/>
          <w:lang w:val="en-GB"/>
        </w:rPr>
        <w:t xml:space="preserve"> compliance </w:t>
      </w:r>
      <w:r>
        <w:rPr>
          <w:rFonts w:ascii="Arial" w:hAnsi="Arial" w:cs="Arial"/>
          <w:bCs/>
          <w:sz w:val="24"/>
          <w:szCs w:val="24"/>
          <w:lang w:val="en-GB"/>
        </w:rPr>
        <w:t>with</w:t>
      </w:r>
      <w:r w:rsidR="00292BCE" w:rsidRPr="009737A8">
        <w:rPr>
          <w:rFonts w:ascii="Arial" w:hAnsi="Arial" w:cs="Arial"/>
          <w:bCs/>
          <w:sz w:val="24"/>
          <w:szCs w:val="24"/>
          <w:lang w:val="en-GB"/>
        </w:rPr>
        <w:t xml:space="preserve"> the local content requirements, </w:t>
      </w:r>
      <w:r w:rsidR="00C72F6F" w:rsidRPr="009737A8">
        <w:rPr>
          <w:rFonts w:ascii="Arial" w:hAnsi="Arial" w:cs="Arial"/>
          <w:bCs/>
          <w:sz w:val="24"/>
          <w:szCs w:val="24"/>
          <w:lang w:val="en-GB"/>
        </w:rPr>
        <w:t xml:space="preserve">Proudly South African (PSA) working closely with </w:t>
      </w:r>
      <w:r w:rsidR="00292BCE" w:rsidRPr="009737A8">
        <w:rPr>
          <w:rFonts w:ascii="Arial" w:hAnsi="Arial" w:cs="Arial"/>
          <w:bCs/>
          <w:sz w:val="24"/>
          <w:szCs w:val="24"/>
          <w:lang w:val="en-GB"/>
        </w:rPr>
        <w:t xml:space="preserve">the Department of Trade, Industry &amp; Competition </w:t>
      </w:r>
      <w:r w:rsidR="00292BCE" w:rsidRPr="009737A8">
        <w:rPr>
          <w:rFonts w:ascii="Arial" w:hAnsi="Arial" w:cs="Arial"/>
          <w:b/>
          <w:bCs/>
          <w:sz w:val="24"/>
          <w:szCs w:val="24"/>
          <w:lang w:val="en-GB"/>
        </w:rPr>
        <w:t>(the dtic</w:t>
      </w:r>
      <w:r w:rsidR="00C72F6F" w:rsidRPr="009737A8">
        <w:rPr>
          <w:rFonts w:ascii="Arial" w:hAnsi="Arial" w:cs="Arial"/>
          <w:b/>
          <w:bCs/>
          <w:sz w:val="24"/>
          <w:szCs w:val="24"/>
          <w:lang w:val="en-GB"/>
        </w:rPr>
        <w:t xml:space="preserve">) </w:t>
      </w:r>
      <w:r w:rsidR="00292BCE" w:rsidRPr="009737A8">
        <w:rPr>
          <w:rFonts w:ascii="Arial" w:hAnsi="Arial" w:cs="Arial"/>
          <w:bCs/>
          <w:sz w:val="24"/>
          <w:szCs w:val="24"/>
          <w:lang w:val="en-GB"/>
        </w:rPr>
        <w:t xml:space="preserve">has instituted </w:t>
      </w:r>
      <w:r>
        <w:rPr>
          <w:rFonts w:ascii="Arial" w:hAnsi="Arial" w:cs="Arial"/>
          <w:bCs/>
          <w:sz w:val="24"/>
          <w:szCs w:val="24"/>
          <w:lang w:val="en-GB"/>
        </w:rPr>
        <w:t>a</w:t>
      </w:r>
      <w:r w:rsidR="00292BCE" w:rsidRPr="009737A8">
        <w:rPr>
          <w:rFonts w:ascii="Arial" w:hAnsi="Arial" w:cs="Arial"/>
          <w:bCs/>
          <w:sz w:val="24"/>
          <w:szCs w:val="24"/>
          <w:lang w:val="en-GB"/>
        </w:rPr>
        <w:t xml:space="preserve"> tender monitoring system which monitor tenders for compliance on local content and production</w:t>
      </w:r>
      <w:r w:rsidR="00C72F6F" w:rsidRPr="009737A8">
        <w:rPr>
          <w:rFonts w:ascii="Arial" w:hAnsi="Arial" w:cs="Arial"/>
          <w:bCs/>
          <w:sz w:val="24"/>
          <w:szCs w:val="24"/>
          <w:lang w:val="en-GB"/>
        </w:rPr>
        <w:t xml:space="preserve"> on a </w:t>
      </w:r>
      <w:r>
        <w:rPr>
          <w:rFonts w:ascii="Arial" w:hAnsi="Arial" w:cs="Arial"/>
          <w:bCs/>
          <w:sz w:val="24"/>
          <w:szCs w:val="24"/>
          <w:lang w:val="en-GB"/>
        </w:rPr>
        <w:t>regular</w:t>
      </w:r>
      <w:r w:rsidR="00C72F6F" w:rsidRPr="009737A8">
        <w:rPr>
          <w:rFonts w:ascii="Arial" w:hAnsi="Arial" w:cs="Arial"/>
          <w:bCs/>
          <w:sz w:val="24"/>
          <w:szCs w:val="24"/>
          <w:lang w:val="en-GB"/>
        </w:rPr>
        <w:t xml:space="preserve"> basis.</w:t>
      </w:r>
    </w:p>
    <w:p w:rsidR="009737A8" w:rsidRDefault="009737A8" w:rsidP="009737A8">
      <w:pPr>
        <w:spacing w:after="0" w:line="360" w:lineRule="auto"/>
        <w:jc w:val="both"/>
        <w:rPr>
          <w:rFonts w:ascii="Arial" w:hAnsi="Arial" w:cs="Arial"/>
          <w:bCs/>
          <w:sz w:val="24"/>
          <w:szCs w:val="24"/>
          <w:lang w:val="en-GB"/>
        </w:rPr>
      </w:pPr>
    </w:p>
    <w:p w:rsidR="009737A8" w:rsidRDefault="00292BCE"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 xml:space="preserve">Where there are incidences of non-compliance, </w:t>
      </w:r>
      <w:r w:rsidRPr="009737A8">
        <w:rPr>
          <w:rFonts w:ascii="Arial" w:hAnsi="Arial" w:cs="Arial"/>
          <w:b/>
          <w:bCs/>
          <w:sz w:val="24"/>
          <w:szCs w:val="24"/>
          <w:lang w:val="en-GB"/>
        </w:rPr>
        <w:t>the dtic</w:t>
      </w:r>
      <w:r w:rsidR="009737A8">
        <w:rPr>
          <w:rFonts w:ascii="Arial" w:hAnsi="Arial" w:cs="Arial"/>
          <w:bCs/>
          <w:sz w:val="24"/>
          <w:szCs w:val="24"/>
          <w:lang w:val="en-GB"/>
        </w:rPr>
        <w:t>requests</w:t>
      </w:r>
      <w:r w:rsidRPr="009737A8">
        <w:rPr>
          <w:rFonts w:ascii="Arial" w:hAnsi="Arial" w:cs="Arial"/>
          <w:bCs/>
          <w:sz w:val="24"/>
          <w:szCs w:val="24"/>
          <w:lang w:val="en-GB"/>
        </w:rPr>
        <w:t xml:space="preserve"> organs of state to </w:t>
      </w:r>
      <w:r w:rsidR="009737A8">
        <w:rPr>
          <w:rFonts w:ascii="Arial" w:hAnsi="Arial" w:cs="Arial"/>
          <w:bCs/>
          <w:sz w:val="24"/>
          <w:szCs w:val="24"/>
          <w:lang w:val="en-GB"/>
        </w:rPr>
        <w:t xml:space="preserve">rectify this through </w:t>
      </w:r>
      <w:r w:rsidRPr="009737A8">
        <w:rPr>
          <w:rFonts w:ascii="Arial" w:hAnsi="Arial" w:cs="Arial"/>
          <w:bCs/>
          <w:sz w:val="24"/>
          <w:szCs w:val="24"/>
          <w:lang w:val="en-GB"/>
        </w:rPr>
        <w:t>either amend</w:t>
      </w:r>
      <w:r w:rsidR="009737A8">
        <w:rPr>
          <w:rFonts w:ascii="Arial" w:hAnsi="Arial" w:cs="Arial"/>
          <w:bCs/>
          <w:sz w:val="24"/>
          <w:szCs w:val="24"/>
          <w:lang w:val="en-GB"/>
        </w:rPr>
        <w:t>ing</w:t>
      </w:r>
      <w:r w:rsidRPr="009737A8">
        <w:rPr>
          <w:rFonts w:ascii="Arial" w:hAnsi="Arial" w:cs="Arial"/>
          <w:bCs/>
          <w:sz w:val="24"/>
          <w:szCs w:val="24"/>
          <w:lang w:val="en-GB"/>
        </w:rPr>
        <w:t xml:space="preserve"> or cancel</w:t>
      </w:r>
      <w:r w:rsidR="009737A8">
        <w:rPr>
          <w:rFonts w:ascii="Arial" w:hAnsi="Arial" w:cs="Arial"/>
          <w:bCs/>
          <w:sz w:val="24"/>
          <w:szCs w:val="24"/>
          <w:lang w:val="en-GB"/>
        </w:rPr>
        <w:t>ing</w:t>
      </w:r>
      <w:r w:rsidRPr="009737A8">
        <w:rPr>
          <w:rFonts w:ascii="Arial" w:hAnsi="Arial" w:cs="Arial"/>
          <w:bCs/>
          <w:sz w:val="24"/>
          <w:szCs w:val="24"/>
          <w:lang w:val="en-GB"/>
        </w:rPr>
        <w:t xml:space="preserve"> tenders. Some of the non-compliant tenders are referred to the National Treasury’s Office of the Chief Procurement Officer (OCPO) for intervention. </w:t>
      </w:r>
    </w:p>
    <w:p w:rsidR="009737A8" w:rsidRPr="009737A8" w:rsidRDefault="009737A8" w:rsidP="009737A8">
      <w:pPr>
        <w:spacing w:after="0" w:line="360" w:lineRule="auto"/>
        <w:jc w:val="both"/>
        <w:rPr>
          <w:rFonts w:ascii="Arial" w:hAnsi="Arial" w:cs="Arial"/>
          <w:bCs/>
          <w:sz w:val="24"/>
          <w:szCs w:val="24"/>
          <w:lang w:val="en-GB"/>
        </w:rPr>
      </w:pPr>
    </w:p>
    <w:p w:rsidR="009737A8" w:rsidRDefault="009737A8"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 xml:space="preserve">I am advised that </w:t>
      </w:r>
      <w:r w:rsidR="00292BCE" w:rsidRPr="009737A8">
        <w:rPr>
          <w:rFonts w:ascii="Arial" w:hAnsi="Arial" w:cs="Arial"/>
          <w:b/>
          <w:bCs/>
          <w:sz w:val="24"/>
          <w:szCs w:val="24"/>
          <w:lang w:val="en-GB"/>
        </w:rPr>
        <w:t>the dti</w:t>
      </w:r>
      <w:r w:rsidR="00C72F6F" w:rsidRPr="009737A8">
        <w:rPr>
          <w:rFonts w:ascii="Arial" w:hAnsi="Arial" w:cs="Arial"/>
          <w:b/>
          <w:bCs/>
          <w:sz w:val="24"/>
          <w:szCs w:val="24"/>
          <w:lang w:val="en-GB"/>
        </w:rPr>
        <w:t>c</w:t>
      </w:r>
      <w:r w:rsidR="00292BCE" w:rsidRPr="009737A8">
        <w:rPr>
          <w:rFonts w:ascii="Arial" w:hAnsi="Arial" w:cs="Arial"/>
          <w:bCs/>
          <w:sz w:val="24"/>
          <w:szCs w:val="24"/>
          <w:lang w:val="en-GB"/>
        </w:rPr>
        <w:t xml:space="preserve"> is also working closely with the Office of the Auditor General to scale up the auditing of tenders designated for local production; audit opinions are being issued in this matter.</w:t>
      </w:r>
      <w:r w:rsidR="00C72F6F" w:rsidRPr="009737A8">
        <w:rPr>
          <w:rFonts w:ascii="Arial" w:hAnsi="Arial" w:cs="Arial"/>
          <w:bCs/>
          <w:sz w:val="24"/>
          <w:szCs w:val="24"/>
          <w:lang w:val="en-GB"/>
        </w:rPr>
        <w:t xml:space="preserve"> The dtic is also working with the Department of Public Enterprises (DPE) in making sure that the biggest SOCs reporting to it such as Denel, Eskom and Transnet implement local content requirements in their tenders. </w:t>
      </w:r>
    </w:p>
    <w:p w:rsidR="009737A8" w:rsidRDefault="009737A8" w:rsidP="009737A8">
      <w:pPr>
        <w:spacing w:after="0" w:line="360" w:lineRule="auto"/>
        <w:jc w:val="both"/>
        <w:rPr>
          <w:rFonts w:ascii="Arial" w:hAnsi="Arial" w:cs="Arial"/>
          <w:bCs/>
          <w:sz w:val="24"/>
          <w:szCs w:val="24"/>
          <w:lang w:val="en-GB"/>
        </w:rPr>
      </w:pPr>
    </w:p>
    <w:p w:rsidR="009737A8" w:rsidRDefault="00C72F6F"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 xml:space="preserve">Regular training is also provided to other departments and SOCs on the implementation of local content. </w:t>
      </w:r>
    </w:p>
    <w:p w:rsidR="009737A8" w:rsidRDefault="009737A8" w:rsidP="009737A8">
      <w:pPr>
        <w:spacing w:after="0" w:line="360" w:lineRule="auto"/>
        <w:jc w:val="both"/>
        <w:rPr>
          <w:rFonts w:ascii="Arial" w:hAnsi="Arial" w:cs="Arial"/>
          <w:b/>
          <w:bCs/>
          <w:sz w:val="24"/>
          <w:szCs w:val="24"/>
          <w:lang w:val="en-GB"/>
        </w:rPr>
      </w:pPr>
    </w:p>
    <w:p w:rsidR="00292BCE" w:rsidRPr="009737A8" w:rsidRDefault="009737A8" w:rsidP="009737A8">
      <w:pPr>
        <w:spacing w:after="0" w:line="360" w:lineRule="auto"/>
        <w:jc w:val="both"/>
        <w:rPr>
          <w:rFonts w:ascii="Arial" w:hAnsi="Arial" w:cs="Arial"/>
          <w:bCs/>
          <w:sz w:val="24"/>
          <w:szCs w:val="24"/>
          <w:lang w:val="en-GB"/>
        </w:rPr>
      </w:pPr>
      <w:r w:rsidRPr="009737A8">
        <w:rPr>
          <w:rFonts w:ascii="Arial" w:hAnsi="Arial" w:cs="Arial"/>
          <w:bCs/>
          <w:sz w:val="24"/>
          <w:szCs w:val="24"/>
          <w:lang w:val="en-GB"/>
        </w:rPr>
        <w:t xml:space="preserve">Finally, </w:t>
      </w:r>
      <w:r w:rsidR="00C72F6F" w:rsidRPr="009737A8">
        <w:rPr>
          <w:rFonts w:ascii="Arial" w:hAnsi="Arial" w:cs="Arial"/>
          <w:b/>
          <w:bCs/>
          <w:sz w:val="24"/>
          <w:szCs w:val="24"/>
          <w:lang w:val="en-GB"/>
        </w:rPr>
        <w:t>the dtic</w:t>
      </w:r>
      <w:r w:rsidR="00F01647" w:rsidRPr="009737A8">
        <w:rPr>
          <w:rFonts w:ascii="Arial" w:hAnsi="Arial" w:cs="Arial"/>
          <w:bCs/>
          <w:sz w:val="24"/>
          <w:szCs w:val="24"/>
          <w:lang w:val="en-GB"/>
        </w:rPr>
        <w:t>h</w:t>
      </w:r>
      <w:r w:rsidR="00C72F6F" w:rsidRPr="009737A8">
        <w:rPr>
          <w:rFonts w:ascii="Arial" w:hAnsi="Arial" w:cs="Arial"/>
          <w:bCs/>
          <w:sz w:val="24"/>
          <w:szCs w:val="24"/>
          <w:lang w:val="en-GB"/>
        </w:rPr>
        <w:t xml:space="preserve">as made submissions on the draft Public Procurement Bill on </w:t>
      </w:r>
      <w:r w:rsidR="00F01647" w:rsidRPr="009737A8">
        <w:rPr>
          <w:rFonts w:ascii="Arial" w:hAnsi="Arial" w:cs="Arial"/>
          <w:bCs/>
          <w:sz w:val="24"/>
          <w:szCs w:val="24"/>
          <w:lang w:val="en-GB"/>
        </w:rPr>
        <w:t>the tightening of measures dealing with non-compliance on the local content requirements.</w:t>
      </w:r>
    </w:p>
    <w:p w:rsidR="00BB36A7" w:rsidRDefault="00BB36A7" w:rsidP="002150F1">
      <w:pPr>
        <w:spacing w:after="0" w:line="360" w:lineRule="auto"/>
        <w:ind w:left="567" w:hanging="567"/>
        <w:jc w:val="center"/>
        <w:rPr>
          <w:rFonts w:ascii="Arial" w:hAnsi="Arial" w:cs="Arial"/>
          <w:b/>
          <w:bCs/>
          <w:sz w:val="24"/>
          <w:szCs w:val="24"/>
        </w:rPr>
      </w:pPr>
    </w:p>
    <w:p w:rsidR="00F60864" w:rsidRDefault="00F60864" w:rsidP="002150F1">
      <w:pPr>
        <w:spacing w:after="0" w:line="360" w:lineRule="auto"/>
        <w:ind w:left="567" w:hanging="567"/>
        <w:jc w:val="center"/>
        <w:rPr>
          <w:rFonts w:ascii="Arial" w:hAnsi="Arial" w:cs="Arial"/>
          <w:b/>
          <w:bCs/>
          <w:sz w:val="24"/>
          <w:szCs w:val="24"/>
        </w:rPr>
      </w:pPr>
    </w:p>
    <w:p w:rsidR="00F60864" w:rsidRDefault="00F60864" w:rsidP="002150F1">
      <w:pPr>
        <w:spacing w:after="0" w:line="360" w:lineRule="auto"/>
        <w:ind w:left="567" w:hanging="567"/>
        <w:jc w:val="center"/>
        <w:rPr>
          <w:rFonts w:ascii="Arial" w:hAnsi="Arial" w:cs="Arial"/>
          <w:b/>
          <w:bCs/>
          <w:sz w:val="24"/>
          <w:szCs w:val="24"/>
        </w:rPr>
      </w:pPr>
    </w:p>
    <w:p w:rsidR="0031644A" w:rsidRPr="00C07922" w:rsidRDefault="00FE7CDB" w:rsidP="00FE7CDB">
      <w:pPr>
        <w:spacing w:line="360" w:lineRule="auto"/>
        <w:jc w:val="center"/>
        <w:rPr>
          <w:rFonts w:ascii="Arial" w:eastAsia="Calibri" w:hAnsi="Arial" w:cs="Arial"/>
          <w:b/>
          <w:sz w:val="24"/>
          <w:szCs w:val="24"/>
        </w:rPr>
      </w:pPr>
      <w:r>
        <w:rPr>
          <w:rFonts w:ascii="Arial" w:hAnsi="Arial" w:cs="Arial"/>
          <w:b/>
          <w:bCs/>
          <w:sz w:val="24"/>
          <w:szCs w:val="24"/>
        </w:rPr>
        <w:t>-END-</w:t>
      </w:r>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61" w:rsidRDefault="00657161" w:rsidP="006D054B">
      <w:pPr>
        <w:spacing w:after="0" w:line="240" w:lineRule="auto"/>
      </w:pPr>
      <w:r>
        <w:separator/>
      </w:r>
    </w:p>
  </w:endnote>
  <w:endnote w:type="continuationSeparator" w:id="1">
    <w:p w:rsidR="00657161" w:rsidRDefault="0065716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panose1 w:val="00000000000000000000"/>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D66B31">
        <w:pPr>
          <w:pStyle w:val="Footer"/>
          <w:jc w:val="center"/>
        </w:pPr>
        <w:r>
          <w:fldChar w:fldCharType="begin"/>
        </w:r>
        <w:r w:rsidR="00C90387">
          <w:instrText xml:space="preserve"> PAGE   \* MERGEFORMAT </w:instrText>
        </w:r>
        <w:r>
          <w:fldChar w:fldCharType="separate"/>
        </w:r>
        <w:r w:rsidR="007059E2">
          <w:rPr>
            <w:noProof/>
          </w:rPr>
          <w:t>1</w:t>
        </w:r>
        <w:r>
          <w:rPr>
            <w:noProof/>
          </w:rPr>
          <w:fldChar w:fldCharType="end"/>
        </w:r>
      </w:p>
    </w:sdtContent>
  </w:sdt>
  <w:p w:rsidR="00C90387" w:rsidRDefault="00B70823" w:rsidP="00C90387">
    <w:pPr>
      <w:pStyle w:val="Footer"/>
      <w:jc w:val="center"/>
    </w:pPr>
    <w:r>
      <w:t>Parliamentary Question</w:t>
    </w:r>
    <w:r w:rsidR="00DF017A">
      <w:t>: NA PQ 2851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61" w:rsidRDefault="00657161" w:rsidP="006D054B">
      <w:pPr>
        <w:spacing w:after="0" w:line="240" w:lineRule="auto"/>
      </w:pPr>
      <w:r>
        <w:separator/>
      </w:r>
    </w:p>
  </w:footnote>
  <w:footnote w:type="continuationSeparator" w:id="1">
    <w:p w:rsidR="00657161" w:rsidRDefault="0065716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57305C94"/>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28DB"/>
    <w:rsid w:val="00006948"/>
    <w:rsid w:val="000077EE"/>
    <w:rsid w:val="0003191E"/>
    <w:rsid w:val="00031D1F"/>
    <w:rsid w:val="00041805"/>
    <w:rsid w:val="00046D78"/>
    <w:rsid w:val="0006536D"/>
    <w:rsid w:val="00071E10"/>
    <w:rsid w:val="000B0517"/>
    <w:rsid w:val="000B2DB1"/>
    <w:rsid w:val="000C4638"/>
    <w:rsid w:val="000D3BB4"/>
    <w:rsid w:val="000D608B"/>
    <w:rsid w:val="000F2FA9"/>
    <w:rsid w:val="00130895"/>
    <w:rsid w:val="0016019E"/>
    <w:rsid w:val="001602E3"/>
    <w:rsid w:val="00172E12"/>
    <w:rsid w:val="00176749"/>
    <w:rsid w:val="00182352"/>
    <w:rsid w:val="001877AA"/>
    <w:rsid w:val="0019258D"/>
    <w:rsid w:val="00197D18"/>
    <w:rsid w:val="001A33E4"/>
    <w:rsid w:val="001C2546"/>
    <w:rsid w:val="00212F7F"/>
    <w:rsid w:val="002150F1"/>
    <w:rsid w:val="00222BDC"/>
    <w:rsid w:val="00226F0C"/>
    <w:rsid w:val="002329A1"/>
    <w:rsid w:val="0023521C"/>
    <w:rsid w:val="0024155F"/>
    <w:rsid w:val="00242E7F"/>
    <w:rsid w:val="002447C0"/>
    <w:rsid w:val="002459C4"/>
    <w:rsid w:val="00251810"/>
    <w:rsid w:val="002534B7"/>
    <w:rsid w:val="00271A75"/>
    <w:rsid w:val="0028153A"/>
    <w:rsid w:val="002855D7"/>
    <w:rsid w:val="0028785A"/>
    <w:rsid w:val="0029231C"/>
    <w:rsid w:val="00292BCE"/>
    <w:rsid w:val="00294D96"/>
    <w:rsid w:val="002A1D56"/>
    <w:rsid w:val="002A46DB"/>
    <w:rsid w:val="002A5258"/>
    <w:rsid w:val="002B0ED2"/>
    <w:rsid w:val="002C1B9E"/>
    <w:rsid w:val="002C3CE8"/>
    <w:rsid w:val="002D0830"/>
    <w:rsid w:val="002D69F4"/>
    <w:rsid w:val="00301F58"/>
    <w:rsid w:val="0031644A"/>
    <w:rsid w:val="00332C21"/>
    <w:rsid w:val="00344B4E"/>
    <w:rsid w:val="00351BDA"/>
    <w:rsid w:val="003632E6"/>
    <w:rsid w:val="00383F6C"/>
    <w:rsid w:val="00385BF1"/>
    <w:rsid w:val="003A3726"/>
    <w:rsid w:val="003B2450"/>
    <w:rsid w:val="003C1148"/>
    <w:rsid w:val="003C5DAD"/>
    <w:rsid w:val="003D6475"/>
    <w:rsid w:val="00402C36"/>
    <w:rsid w:val="00405055"/>
    <w:rsid w:val="00414059"/>
    <w:rsid w:val="00414E30"/>
    <w:rsid w:val="00431C51"/>
    <w:rsid w:val="00437E8B"/>
    <w:rsid w:val="004469F4"/>
    <w:rsid w:val="004567D6"/>
    <w:rsid w:val="00484CF4"/>
    <w:rsid w:val="00493614"/>
    <w:rsid w:val="004B2BE0"/>
    <w:rsid w:val="004C432F"/>
    <w:rsid w:val="004D0F02"/>
    <w:rsid w:val="004E2E71"/>
    <w:rsid w:val="004F429F"/>
    <w:rsid w:val="004F4B02"/>
    <w:rsid w:val="004F5945"/>
    <w:rsid w:val="004F6E62"/>
    <w:rsid w:val="0051724E"/>
    <w:rsid w:val="00522CB2"/>
    <w:rsid w:val="00526B52"/>
    <w:rsid w:val="00532838"/>
    <w:rsid w:val="005401FB"/>
    <w:rsid w:val="00546254"/>
    <w:rsid w:val="0054791A"/>
    <w:rsid w:val="005624DD"/>
    <w:rsid w:val="00567F57"/>
    <w:rsid w:val="005735A1"/>
    <w:rsid w:val="00575A3A"/>
    <w:rsid w:val="005829C2"/>
    <w:rsid w:val="00585F58"/>
    <w:rsid w:val="00591C46"/>
    <w:rsid w:val="00597203"/>
    <w:rsid w:val="005A5FEE"/>
    <w:rsid w:val="005C3727"/>
    <w:rsid w:val="005D3B6A"/>
    <w:rsid w:val="005E01F8"/>
    <w:rsid w:val="005E30FD"/>
    <w:rsid w:val="00622A03"/>
    <w:rsid w:val="00640078"/>
    <w:rsid w:val="006420D0"/>
    <w:rsid w:val="006445D1"/>
    <w:rsid w:val="00645F45"/>
    <w:rsid w:val="00657161"/>
    <w:rsid w:val="006847A1"/>
    <w:rsid w:val="006932B2"/>
    <w:rsid w:val="00694349"/>
    <w:rsid w:val="006B0FE2"/>
    <w:rsid w:val="006B1132"/>
    <w:rsid w:val="006C6F31"/>
    <w:rsid w:val="006D054B"/>
    <w:rsid w:val="006E5CFB"/>
    <w:rsid w:val="007059E2"/>
    <w:rsid w:val="00707C88"/>
    <w:rsid w:val="0072078E"/>
    <w:rsid w:val="007477F1"/>
    <w:rsid w:val="00761225"/>
    <w:rsid w:val="0078637F"/>
    <w:rsid w:val="00792751"/>
    <w:rsid w:val="00797E75"/>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D06C0"/>
    <w:rsid w:val="008E2EC8"/>
    <w:rsid w:val="00911828"/>
    <w:rsid w:val="00916351"/>
    <w:rsid w:val="0093226B"/>
    <w:rsid w:val="00936D98"/>
    <w:rsid w:val="009433BE"/>
    <w:rsid w:val="0094388C"/>
    <w:rsid w:val="00962A53"/>
    <w:rsid w:val="009644E4"/>
    <w:rsid w:val="00970287"/>
    <w:rsid w:val="009737A8"/>
    <w:rsid w:val="0099215A"/>
    <w:rsid w:val="009A0FF0"/>
    <w:rsid w:val="009C3E7C"/>
    <w:rsid w:val="009D6756"/>
    <w:rsid w:val="009D6C77"/>
    <w:rsid w:val="009E54BF"/>
    <w:rsid w:val="009E5F0F"/>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A53F5"/>
    <w:rsid w:val="00BB16B9"/>
    <w:rsid w:val="00BB36A7"/>
    <w:rsid w:val="00BB497F"/>
    <w:rsid w:val="00BB62D5"/>
    <w:rsid w:val="00BC607B"/>
    <w:rsid w:val="00BD28E0"/>
    <w:rsid w:val="00C01E5A"/>
    <w:rsid w:val="00C02FFC"/>
    <w:rsid w:val="00C0398D"/>
    <w:rsid w:val="00C05717"/>
    <w:rsid w:val="00C07922"/>
    <w:rsid w:val="00C1754E"/>
    <w:rsid w:val="00C23C1E"/>
    <w:rsid w:val="00C26949"/>
    <w:rsid w:val="00C3071A"/>
    <w:rsid w:val="00C4613A"/>
    <w:rsid w:val="00C56886"/>
    <w:rsid w:val="00C60F52"/>
    <w:rsid w:val="00C71BF9"/>
    <w:rsid w:val="00C72F6F"/>
    <w:rsid w:val="00C84F7E"/>
    <w:rsid w:val="00C8544C"/>
    <w:rsid w:val="00C85DD8"/>
    <w:rsid w:val="00C90387"/>
    <w:rsid w:val="00C9270E"/>
    <w:rsid w:val="00CC0725"/>
    <w:rsid w:val="00CC7044"/>
    <w:rsid w:val="00D3539F"/>
    <w:rsid w:val="00D37942"/>
    <w:rsid w:val="00D410C1"/>
    <w:rsid w:val="00D462DD"/>
    <w:rsid w:val="00D52868"/>
    <w:rsid w:val="00D66290"/>
    <w:rsid w:val="00D66B31"/>
    <w:rsid w:val="00D722D0"/>
    <w:rsid w:val="00D75E12"/>
    <w:rsid w:val="00D81223"/>
    <w:rsid w:val="00D906CA"/>
    <w:rsid w:val="00D93BDC"/>
    <w:rsid w:val="00D95D80"/>
    <w:rsid w:val="00D97348"/>
    <w:rsid w:val="00DD063F"/>
    <w:rsid w:val="00DE45A5"/>
    <w:rsid w:val="00DE4BB9"/>
    <w:rsid w:val="00DF017A"/>
    <w:rsid w:val="00DF7163"/>
    <w:rsid w:val="00E44BAD"/>
    <w:rsid w:val="00E554C9"/>
    <w:rsid w:val="00E6096E"/>
    <w:rsid w:val="00E846E6"/>
    <w:rsid w:val="00E900D5"/>
    <w:rsid w:val="00EA2BA8"/>
    <w:rsid w:val="00EA5109"/>
    <w:rsid w:val="00EA6E2E"/>
    <w:rsid w:val="00EA7BF7"/>
    <w:rsid w:val="00EE05BB"/>
    <w:rsid w:val="00EE6E0C"/>
    <w:rsid w:val="00EF6351"/>
    <w:rsid w:val="00F01647"/>
    <w:rsid w:val="00F04A3B"/>
    <w:rsid w:val="00F065DF"/>
    <w:rsid w:val="00F15796"/>
    <w:rsid w:val="00F32232"/>
    <w:rsid w:val="00F512DF"/>
    <w:rsid w:val="00F51CB8"/>
    <w:rsid w:val="00F60864"/>
    <w:rsid w:val="00F671DD"/>
    <w:rsid w:val="00F716B6"/>
    <w:rsid w:val="00F76A94"/>
    <w:rsid w:val="00F8074E"/>
    <w:rsid w:val="00F9020F"/>
    <w:rsid w:val="00FB765E"/>
    <w:rsid w:val="00FC3609"/>
    <w:rsid w:val="00FC502E"/>
    <w:rsid w:val="00FD0332"/>
    <w:rsid w:val="00FD7453"/>
    <w:rsid w:val="00FE7C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974">
      <w:bodyDiv w:val="1"/>
      <w:marLeft w:val="0"/>
      <w:marRight w:val="0"/>
      <w:marTop w:val="0"/>
      <w:marBottom w:val="0"/>
      <w:divBdr>
        <w:top w:val="none" w:sz="0" w:space="0" w:color="auto"/>
        <w:left w:val="none" w:sz="0" w:space="0" w:color="auto"/>
        <w:bottom w:val="none" w:sz="0" w:space="0" w:color="auto"/>
        <w:right w:val="none" w:sz="0" w:space="0" w:color="auto"/>
      </w:divBdr>
    </w:div>
    <w:div w:id="734277578">
      <w:bodyDiv w:val="1"/>
      <w:marLeft w:val="0"/>
      <w:marRight w:val="0"/>
      <w:marTop w:val="0"/>
      <w:marBottom w:val="0"/>
      <w:divBdr>
        <w:top w:val="none" w:sz="0" w:space="0" w:color="auto"/>
        <w:left w:val="none" w:sz="0" w:space="0" w:color="auto"/>
        <w:bottom w:val="none" w:sz="0" w:space="0" w:color="auto"/>
        <w:right w:val="none" w:sz="0" w:space="0" w:color="auto"/>
      </w:divBdr>
    </w:div>
    <w:div w:id="781724305">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B821-EB7E-46F3-9AAB-6EABF8A2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2020-12-18T08:04:00Z</dcterms:created>
  <dcterms:modified xsi:type="dcterms:W3CDTF">2020-12-18T08:04:00Z</dcterms:modified>
</cp:coreProperties>
</file>