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E" w:rsidRPr="00CE6B44" w:rsidRDefault="007E334E" w:rsidP="00CE6B44">
      <w:pPr>
        <w:spacing w:line="276" w:lineRule="auto"/>
        <w:ind w:left="-142" w:right="328"/>
        <w:jc w:val="center"/>
        <w:rPr>
          <w:szCs w:val="24"/>
        </w:rPr>
      </w:pPr>
      <w:bookmarkStart w:id="0" w:name="_GoBack"/>
      <w:bookmarkEnd w:id="0"/>
      <w:r w:rsidRPr="00CE6B44">
        <w:rPr>
          <w:noProof/>
          <w:szCs w:val="24"/>
          <w:lang w:val="en-ZA" w:eastAsia="en-ZA"/>
        </w:rPr>
        <w:drawing>
          <wp:inline distT="0" distB="0" distL="0" distR="0" wp14:anchorId="519E4CDE" wp14:editId="40F7C055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Pr="00CE6B44" w:rsidRDefault="007E334E" w:rsidP="00CE6B44">
      <w:pPr>
        <w:spacing w:line="276" w:lineRule="auto"/>
        <w:ind w:left="426" w:right="328" w:firstLine="720"/>
        <w:rPr>
          <w:rFonts w:cs="Arial"/>
          <w:b/>
          <w:szCs w:val="24"/>
        </w:rPr>
      </w:pPr>
    </w:p>
    <w:p w:rsidR="007E334E" w:rsidRPr="00CE6B44" w:rsidRDefault="007E334E" w:rsidP="00CE6B44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CE6B44">
        <w:rPr>
          <w:rFonts w:cs="Arial"/>
          <w:b/>
          <w:szCs w:val="24"/>
        </w:rPr>
        <w:t>DEPARTMENT: PUBLIC ENTERPRISES</w:t>
      </w:r>
    </w:p>
    <w:p w:rsidR="007E334E" w:rsidRPr="00CE6B44" w:rsidRDefault="007E334E" w:rsidP="00CE6B44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CE6B44">
        <w:rPr>
          <w:rFonts w:cs="Arial"/>
          <w:b/>
          <w:szCs w:val="24"/>
        </w:rPr>
        <w:t>REPUBLIC OF SOUTH AFRICA</w:t>
      </w:r>
    </w:p>
    <w:p w:rsidR="007E334E" w:rsidRPr="00CE6B44" w:rsidRDefault="007E334E" w:rsidP="00CE6B44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CE6B44">
        <w:rPr>
          <w:rFonts w:cs="Arial"/>
          <w:b/>
          <w:szCs w:val="24"/>
        </w:rPr>
        <w:t>NATIONAL ASSEMBLY</w:t>
      </w:r>
    </w:p>
    <w:p w:rsidR="007E334E" w:rsidRPr="00CE6B44" w:rsidRDefault="007E334E" w:rsidP="00CE6B44">
      <w:pPr>
        <w:spacing w:line="276" w:lineRule="auto"/>
        <w:ind w:left="426" w:right="328"/>
        <w:rPr>
          <w:rFonts w:cs="Arial"/>
          <w:b/>
          <w:bCs/>
          <w:szCs w:val="24"/>
        </w:rPr>
      </w:pPr>
    </w:p>
    <w:p w:rsidR="007E334E" w:rsidRPr="00CE6B44" w:rsidRDefault="007E334E" w:rsidP="00CE6B44">
      <w:pPr>
        <w:spacing w:line="276" w:lineRule="auto"/>
        <w:ind w:right="328"/>
        <w:rPr>
          <w:rFonts w:cs="Arial"/>
          <w:b/>
          <w:bCs/>
          <w:szCs w:val="24"/>
        </w:rPr>
      </w:pPr>
      <w:r w:rsidRPr="00CE6B44">
        <w:rPr>
          <w:rFonts w:cs="Arial"/>
          <w:b/>
          <w:bCs/>
          <w:szCs w:val="24"/>
        </w:rPr>
        <w:t xml:space="preserve">QUESTION FOR </w:t>
      </w:r>
      <w:r w:rsidR="00C809BA" w:rsidRPr="00CE6B44">
        <w:rPr>
          <w:rFonts w:cs="Arial"/>
          <w:b/>
          <w:bCs/>
          <w:szCs w:val="24"/>
        </w:rPr>
        <w:t>WRITTEN</w:t>
      </w:r>
      <w:r w:rsidRPr="00CE6B44">
        <w:rPr>
          <w:rFonts w:cs="Arial"/>
          <w:b/>
          <w:bCs/>
          <w:szCs w:val="24"/>
        </w:rPr>
        <w:t xml:space="preserve"> REPLY</w:t>
      </w:r>
    </w:p>
    <w:p w:rsidR="007E334E" w:rsidRPr="00CE6B44" w:rsidRDefault="007E334E" w:rsidP="00CE6B44">
      <w:pPr>
        <w:spacing w:line="276" w:lineRule="auto"/>
        <w:ind w:right="328"/>
        <w:rPr>
          <w:rFonts w:cs="Arial"/>
          <w:b/>
          <w:bCs/>
          <w:sz w:val="18"/>
          <w:szCs w:val="24"/>
        </w:rPr>
      </w:pPr>
    </w:p>
    <w:p w:rsidR="007E334E" w:rsidRPr="00CE6B44" w:rsidRDefault="007E334E" w:rsidP="00CE6B44">
      <w:pPr>
        <w:spacing w:line="276" w:lineRule="auto"/>
        <w:ind w:right="328"/>
        <w:rPr>
          <w:rFonts w:cs="Arial"/>
          <w:b/>
          <w:bCs/>
          <w:szCs w:val="24"/>
        </w:rPr>
      </w:pPr>
      <w:r w:rsidRPr="00CE6B44">
        <w:rPr>
          <w:rFonts w:cs="Arial"/>
          <w:b/>
          <w:bCs/>
          <w:szCs w:val="24"/>
        </w:rPr>
        <w:t xml:space="preserve">QUESTION NO.: </w:t>
      </w:r>
      <w:r w:rsidR="00C51215" w:rsidRPr="00CE6B44">
        <w:rPr>
          <w:rFonts w:cs="Arial"/>
          <w:b/>
          <w:bCs/>
          <w:szCs w:val="24"/>
        </w:rPr>
        <w:t>2850</w:t>
      </w:r>
    </w:p>
    <w:p w:rsidR="007E334E" w:rsidRPr="00CE6B44" w:rsidRDefault="007E334E" w:rsidP="00CE6B44">
      <w:pPr>
        <w:spacing w:line="276" w:lineRule="auto"/>
        <w:ind w:right="328"/>
        <w:rPr>
          <w:rFonts w:cs="Arial"/>
          <w:b/>
          <w:bCs/>
          <w:sz w:val="18"/>
          <w:szCs w:val="24"/>
        </w:rPr>
      </w:pPr>
    </w:p>
    <w:p w:rsidR="007E334E" w:rsidRPr="00CE6B44" w:rsidRDefault="007E334E" w:rsidP="00CE6B44">
      <w:pPr>
        <w:tabs>
          <w:tab w:val="left" w:pos="7088"/>
        </w:tabs>
        <w:spacing w:line="276" w:lineRule="auto"/>
        <w:ind w:right="328"/>
        <w:rPr>
          <w:b/>
          <w:szCs w:val="24"/>
        </w:rPr>
      </w:pPr>
      <w:r w:rsidRPr="00CE6B44">
        <w:rPr>
          <w:rFonts w:cs="Arial"/>
          <w:b/>
          <w:bCs/>
          <w:szCs w:val="24"/>
        </w:rPr>
        <w:t>DATE OF PUBLICATION:</w:t>
      </w:r>
      <w:r w:rsidR="00610905" w:rsidRPr="00CE6B44">
        <w:rPr>
          <w:rFonts w:cs="Arial"/>
          <w:b/>
          <w:bCs/>
          <w:szCs w:val="24"/>
        </w:rPr>
        <w:t xml:space="preserve"> 15 SEPTEMBER</w:t>
      </w:r>
      <w:r w:rsidR="002F3BB8" w:rsidRPr="00CE6B44">
        <w:rPr>
          <w:rFonts w:cs="Arial"/>
          <w:b/>
          <w:bCs/>
          <w:szCs w:val="24"/>
        </w:rPr>
        <w:t xml:space="preserve"> 2017</w:t>
      </w:r>
    </w:p>
    <w:p w:rsidR="007E334E" w:rsidRPr="00CE6B44" w:rsidRDefault="007E334E" w:rsidP="00CE6B44">
      <w:pPr>
        <w:tabs>
          <w:tab w:val="left" w:pos="7088"/>
        </w:tabs>
        <w:spacing w:line="276" w:lineRule="auto"/>
        <w:ind w:left="426" w:right="328"/>
        <w:rPr>
          <w:b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E334E" w:rsidRPr="00CE6B44" w:rsidTr="00CC6F77">
        <w:trPr>
          <w:trHeight w:val="151"/>
        </w:trPr>
        <w:tc>
          <w:tcPr>
            <w:tcW w:w="9356" w:type="dxa"/>
          </w:tcPr>
          <w:p w:rsidR="000C3CBB" w:rsidRPr="00CE6B44" w:rsidRDefault="000C3CBB" w:rsidP="00CE6B44">
            <w:pPr>
              <w:spacing w:line="276" w:lineRule="auto"/>
              <w:ind w:left="851" w:hanging="851"/>
              <w:rPr>
                <w:rFonts w:cs="Arial"/>
                <w:b/>
                <w:bCs/>
                <w:szCs w:val="24"/>
              </w:rPr>
            </w:pPr>
            <w:r w:rsidRPr="00CE6B44">
              <w:rPr>
                <w:rFonts w:cs="Arial"/>
                <w:b/>
                <w:bCs/>
                <w:szCs w:val="24"/>
              </w:rPr>
              <w:t xml:space="preserve">2850.     Ms N W A </w:t>
            </w:r>
            <w:proofErr w:type="spellStart"/>
            <w:r w:rsidRPr="00CE6B44">
              <w:rPr>
                <w:rFonts w:cs="Arial"/>
                <w:b/>
                <w:bCs/>
                <w:szCs w:val="24"/>
              </w:rPr>
              <w:t>Mazzone</w:t>
            </w:r>
            <w:proofErr w:type="spellEnd"/>
            <w:r w:rsidRPr="00CE6B44">
              <w:rPr>
                <w:rFonts w:cs="Arial"/>
                <w:b/>
                <w:bCs/>
                <w:szCs w:val="24"/>
              </w:rPr>
              <w:t xml:space="preserve"> (DA) to ask the Minister of Public Enterprises:</w:t>
            </w:r>
          </w:p>
          <w:p w:rsidR="005A11C4" w:rsidRPr="00CE6B44" w:rsidRDefault="005A11C4" w:rsidP="00CE6B44">
            <w:pPr>
              <w:spacing w:line="276" w:lineRule="auto"/>
              <w:ind w:left="851" w:hanging="851"/>
              <w:rPr>
                <w:rFonts w:cs="Arial"/>
                <w:b/>
                <w:bCs/>
                <w:szCs w:val="24"/>
              </w:rPr>
            </w:pPr>
          </w:p>
          <w:p w:rsidR="000C3CBB" w:rsidRPr="00CE6B44" w:rsidRDefault="00253DBE" w:rsidP="00CE6B44">
            <w:pPr>
              <w:spacing w:line="276" w:lineRule="auto"/>
              <w:ind w:left="1440" w:hanging="629"/>
              <w:jc w:val="both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(1)     </w:t>
            </w:r>
            <w:r w:rsidR="000C3CBB" w:rsidRPr="00CE6B44">
              <w:rPr>
                <w:rFonts w:cs="Arial"/>
                <w:szCs w:val="24"/>
              </w:rPr>
              <w:t>Whether, with reference to her reply to question 1569 on 6 September 2017, Denel Vehicle Systems, a division of Denel, was given permission to be exempt from the provisions of the Public Finance Management Act, Act 1 of 1999, for the year ending 31 March 2016; if so, (a) who granted the exemption and (b) why was it granted;</w:t>
            </w:r>
          </w:p>
          <w:p w:rsidR="000C3CBB" w:rsidRPr="00CE6B44" w:rsidRDefault="000C3CBB" w:rsidP="00CE6B44">
            <w:pPr>
              <w:spacing w:line="276" w:lineRule="auto"/>
              <w:ind w:left="1440" w:hanging="629"/>
              <w:jc w:val="both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 xml:space="preserve">(2)      whether the exemption was </w:t>
            </w:r>
            <w:proofErr w:type="spellStart"/>
            <w:r w:rsidRPr="00CE6B44">
              <w:rPr>
                <w:rFonts w:cs="Arial"/>
                <w:szCs w:val="24"/>
              </w:rPr>
              <w:t>gazetted</w:t>
            </w:r>
            <w:proofErr w:type="spellEnd"/>
            <w:r w:rsidRPr="00CE6B44">
              <w:rPr>
                <w:rFonts w:cs="Arial"/>
                <w:szCs w:val="24"/>
              </w:rPr>
              <w:t>; if not, why not; if so, what are the relevant details;</w:t>
            </w:r>
          </w:p>
          <w:p w:rsidR="000C3CBB" w:rsidRPr="00CE6B44" w:rsidRDefault="00CC6F77" w:rsidP="00CE6B44">
            <w:pPr>
              <w:spacing w:line="276" w:lineRule="auto"/>
              <w:ind w:left="1440" w:hanging="629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(3)     </w:t>
            </w:r>
            <w:proofErr w:type="gramStart"/>
            <w:r w:rsidR="000C3CBB" w:rsidRPr="00CE6B44">
              <w:rPr>
                <w:rFonts w:cs="Arial"/>
                <w:szCs w:val="24"/>
              </w:rPr>
              <w:t>why</w:t>
            </w:r>
            <w:proofErr w:type="gramEnd"/>
            <w:r w:rsidR="000C3CBB" w:rsidRPr="00CE6B44">
              <w:rPr>
                <w:rFonts w:cs="Arial"/>
                <w:szCs w:val="24"/>
              </w:rPr>
              <w:t xml:space="preserve"> </w:t>
            </w:r>
            <w:r w:rsidRPr="00CE6B44">
              <w:rPr>
                <w:rFonts w:cs="Arial"/>
                <w:szCs w:val="24"/>
              </w:rPr>
              <w:t xml:space="preserve">was the exemption not tabled in Parliament? </w:t>
            </w:r>
            <w:r w:rsidR="00C51215" w:rsidRPr="00CE6B44">
              <w:rPr>
                <w:rFonts w:cs="Arial"/>
                <w:szCs w:val="24"/>
              </w:rPr>
              <w:t xml:space="preserve">          </w:t>
            </w:r>
            <w:r w:rsidRPr="00CE6B44">
              <w:rPr>
                <w:rFonts w:cs="Arial"/>
                <w:szCs w:val="24"/>
              </w:rPr>
              <w:t>NW3157E</w:t>
            </w:r>
          </w:p>
          <w:p w:rsidR="007E334E" w:rsidRPr="00CE6B44" w:rsidRDefault="007E334E" w:rsidP="00CE6B44">
            <w:pPr>
              <w:spacing w:line="276" w:lineRule="auto"/>
              <w:ind w:left="601" w:hanging="709"/>
              <w:jc w:val="both"/>
              <w:outlineLvl w:val="0"/>
              <w:rPr>
                <w:rFonts w:cs="Arial"/>
                <w:b/>
                <w:bCs/>
                <w:color w:val="auto"/>
                <w:szCs w:val="24"/>
              </w:rPr>
            </w:pPr>
          </w:p>
        </w:tc>
      </w:tr>
    </w:tbl>
    <w:p w:rsidR="00DF4DF9" w:rsidRPr="00CE6B44" w:rsidRDefault="00DF4DF9" w:rsidP="00CE6B44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:rsidR="007E334E" w:rsidRPr="00CE6B44" w:rsidRDefault="007E334E" w:rsidP="00CE6B44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  <w:r w:rsidRPr="00CE6B44">
        <w:rPr>
          <w:rFonts w:ascii="Arial" w:hAnsi="Arial" w:cs="Arial"/>
          <w:b/>
          <w:color w:val="000000"/>
          <w:sz w:val="24"/>
          <w:szCs w:val="24"/>
        </w:rPr>
        <w:t>REPLY:</w:t>
      </w:r>
      <w:r w:rsidRPr="00CE6B44">
        <w:rPr>
          <w:rFonts w:cs="Arial"/>
          <w:b/>
          <w:color w:val="000000"/>
          <w:sz w:val="24"/>
          <w:szCs w:val="24"/>
        </w:rPr>
        <w:t xml:space="preserve"> </w:t>
      </w:r>
    </w:p>
    <w:p w:rsidR="00610905" w:rsidRPr="00CE6B44" w:rsidRDefault="00610905" w:rsidP="00CE6B44">
      <w:pPr>
        <w:pStyle w:val="ListParagraph"/>
        <w:spacing w:line="276" w:lineRule="auto"/>
        <w:ind w:left="0" w:right="329"/>
        <w:rPr>
          <w:rFonts w:cs="Arial"/>
          <w:b/>
          <w:color w:val="000000"/>
          <w:sz w:val="24"/>
          <w:szCs w:val="24"/>
        </w:rPr>
      </w:pPr>
    </w:p>
    <w:p w:rsidR="000C3CBB" w:rsidRPr="00CE6B44" w:rsidRDefault="000C3CBB" w:rsidP="00CE6B44">
      <w:pPr>
        <w:pStyle w:val="ListParagraph"/>
        <w:spacing w:line="276" w:lineRule="auto"/>
        <w:ind w:left="0" w:right="-381"/>
        <w:rPr>
          <w:rFonts w:ascii="Arial" w:hAnsi="Arial" w:cs="Arial"/>
          <w:b/>
          <w:color w:val="000000"/>
          <w:sz w:val="24"/>
          <w:szCs w:val="24"/>
        </w:rPr>
      </w:pPr>
      <w:r w:rsidRPr="00CE6B44">
        <w:rPr>
          <w:rFonts w:ascii="Arial" w:hAnsi="Arial" w:cs="Arial"/>
          <w:b/>
          <w:color w:val="000000"/>
          <w:sz w:val="24"/>
          <w:szCs w:val="24"/>
        </w:rPr>
        <w:t>DENEL SOC LIMITED</w:t>
      </w:r>
    </w:p>
    <w:p w:rsidR="001159C3" w:rsidRPr="00CE6B44" w:rsidRDefault="001159C3" w:rsidP="00CE6B44">
      <w:pPr>
        <w:pStyle w:val="ListParagraph"/>
        <w:spacing w:line="276" w:lineRule="auto"/>
        <w:ind w:left="0" w:right="-381"/>
        <w:rPr>
          <w:rFonts w:ascii="Arial" w:hAnsi="Arial" w:cs="Arial"/>
          <w:color w:val="000000"/>
          <w:sz w:val="24"/>
          <w:szCs w:val="24"/>
        </w:rPr>
      </w:pPr>
    </w:p>
    <w:p w:rsidR="00110A4A" w:rsidRPr="00CE6B44" w:rsidRDefault="00AF5C42" w:rsidP="00CE6B44">
      <w:pPr>
        <w:spacing w:line="276" w:lineRule="auto"/>
        <w:ind w:right="-381"/>
        <w:rPr>
          <w:rFonts w:cs="Arial"/>
          <w:szCs w:val="24"/>
        </w:rPr>
      </w:pPr>
      <w:r w:rsidRPr="00CE6B44">
        <w:rPr>
          <w:rFonts w:cs="Arial"/>
          <w:szCs w:val="24"/>
        </w:rPr>
        <w:t>INTRODUCTION</w:t>
      </w:r>
    </w:p>
    <w:p w:rsidR="00AF5C42" w:rsidRPr="00CE6B44" w:rsidRDefault="00AF5C42" w:rsidP="00CE6B44">
      <w:pPr>
        <w:spacing w:line="276" w:lineRule="auto"/>
        <w:ind w:right="-381"/>
        <w:rPr>
          <w:rFonts w:cs="Arial"/>
          <w:szCs w:val="24"/>
        </w:rPr>
      </w:pPr>
    </w:p>
    <w:p w:rsidR="00AF5C42" w:rsidRPr="00CE6B44" w:rsidRDefault="00AF5C42" w:rsidP="00CE6B44">
      <w:pPr>
        <w:spacing w:line="276" w:lineRule="auto"/>
        <w:ind w:right="-239"/>
        <w:jc w:val="both"/>
        <w:rPr>
          <w:rFonts w:cs="Arial"/>
          <w:szCs w:val="24"/>
        </w:rPr>
      </w:pPr>
      <w:r w:rsidRPr="00CE6B44">
        <w:rPr>
          <w:rFonts w:cs="Arial"/>
          <w:szCs w:val="24"/>
        </w:rPr>
        <w:t>Please note that PQ 1569 was referring to contracts awarded to</w:t>
      </w:r>
      <w:r w:rsidR="00EF0631" w:rsidRPr="00CE6B44">
        <w:rPr>
          <w:rFonts w:cs="Arial"/>
          <w:szCs w:val="24"/>
        </w:rPr>
        <w:t xml:space="preserve"> VR Laser by Denel. The issue of PFMA exemption relates to transactions entered into by Denel Vehicle Systems’</w:t>
      </w:r>
      <w:r w:rsidR="00CE6B44">
        <w:rPr>
          <w:rFonts w:cs="Arial"/>
          <w:szCs w:val="24"/>
        </w:rPr>
        <w:t xml:space="preserve"> </w:t>
      </w:r>
      <w:r w:rsidR="00E76D7E">
        <w:rPr>
          <w:rFonts w:cs="Arial"/>
          <w:szCs w:val="24"/>
        </w:rPr>
        <w:t>predecessor, BAE Systems</w:t>
      </w:r>
      <w:r w:rsidR="00EF0631" w:rsidRPr="00CE6B44">
        <w:rPr>
          <w:rFonts w:cs="Arial"/>
          <w:szCs w:val="24"/>
        </w:rPr>
        <w:t xml:space="preserve"> Land Systems South Africa (LSSA), prior to the acquisition by Denel</w:t>
      </w:r>
      <w:r w:rsidR="00023FBE" w:rsidRPr="00CE6B44">
        <w:rPr>
          <w:rFonts w:cs="Arial"/>
          <w:szCs w:val="24"/>
        </w:rPr>
        <w:t>. Therefore, these are distinct matters which are unrelated.</w:t>
      </w:r>
    </w:p>
    <w:p w:rsidR="00023FBE" w:rsidRPr="00CE6B44" w:rsidRDefault="00023FBE" w:rsidP="00CE6B44">
      <w:pPr>
        <w:spacing w:line="276" w:lineRule="auto"/>
        <w:ind w:right="-239"/>
        <w:jc w:val="both"/>
        <w:rPr>
          <w:rFonts w:cs="Arial"/>
          <w:szCs w:val="24"/>
        </w:rPr>
      </w:pPr>
    </w:p>
    <w:p w:rsidR="00023FBE" w:rsidRPr="00CE6B44" w:rsidRDefault="00023FBE" w:rsidP="00CE6B44">
      <w:pPr>
        <w:spacing w:line="276" w:lineRule="auto"/>
        <w:ind w:right="-239"/>
        <w:jc w:val="both"/>
        <w:rPr>
          <w:rFonts w:cs="Arial"/>
          <w:szCs w:val="24"/>
        </w:rPr>
      </w:pPr>
      <w:r w:rsidRPr="00CE6B44">
        <w:rPr>
          <w:rFonts w:cs="Arial"/>
          <w:szCs w:val="24"/>
        </w:rPr>
        <w:t>In relation to the D</w:t>
      </w:r>
      <w:r w:rsidR="00D42B42">
        <w:rPr>
          <w:rFonts w:cs="Arial"/>
          <w:szCs w:val="24"/>
        </w:rPr>
        <w:t>VS application for exemption fro</w:t>
      </w:r>
      <w:r w:rsidRPr="00CE6B44">
        <w:rPr>
          <w:rFonts w:cs="Arial"/>
          <w:szCs w:val="24"/>
        </w:rPr>
        <w:t>m the PFMA, the following responses are applicable to PQ 2850:</w:t>
      </w:r>
    </w:p>
    <w:p w:rsidR="004C4D72" w:rsidRPr="00CE6B44" w:rsidRDefault="004C4D72" w:rsidP="00CE6B44">
      <w:pPr>
        <w:spacing w:line="276" w:lineRule="auto"/>
        <w:ind w:right="-381"/>
        <w:rPr>
          <w:rFonts w:cs="Arial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8505"/>
      </w:tblGrid>
      <w:tr w:rsidR="004C4D72" w:rsidRPr="00CE6B44" w:rsidTr="0059106A">
        <w:tc>
          <w:tcPr>
            <w:tcW w:w="534" w:type="dxa"/>
          </w:tcPr>
          <w:p w:rsidR="004C4D72" w:rsidRPr="00CE6B44" w:rsidRDefault="00AB2501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(1)</w:t>
            </w:r>
          </w:p>
        </w:tc>
        <w:tc>
          <w:tcPr>
            <w:tcW w:w="9072" w:type="dxa"/>
            <w:gridSpan w:val="2"/>
          </w:tcPr>
          <w:p w:rsidR="004C4D72" w:rsidRDefault="004C4D72" w:rsidP="00CE6B44">
            <w:pPr>
              <w:spacing w:line="276" w:lineRule="auto"/>
              <w:ind w:right="176"/>
              <w:jc w:val="both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Denel SOC Ltd has not yet received a response to its application for the exemption from the National Treasury</w:t>
            </w:r>
            <w:r w:rsidR="00AB2501" w:rsidRPr="00CE6B44">
              <w:rPr>
                <w:rFonts w:cs="Arial"/>
                <w:szCs w:val="24"/>
              </w:rPr>
              <w:t xml:space="preserve"> (NT)</w:t>
            </w:r>
            <w:r w:rsidRPr="00CE6B44">
              <w:rPr>
                <w:rFonts w:cs="Arial"/>
                <w:szCs w:val="24"/>
              </w:rPr>
              <w:t>.</w:t>
            </w:r>
          </w:p>
          <w:p w:rsidR="00CE6B44" w:rsidRDefault="00CE6B44" w:rsidP="00CE6B44">
            <w:pPr>
              <w:spacing w:line="276" w:lineRule="auto"/>
              <w:ind w:right="176"/>
              <w:jc w:val="both"/>
              <w:rPr>
                <w:rFonts w:cs="Arial"/>
                <w:szCs w:val="24"/>
              </w:rPr>
            </w:pPr>
          </w:p>
          <w:p w:rsidR="00E76D7E" w:rsidRDefault="00E76D7E" w:rsidP="00CE6B44">
            <w:pPr>
              <w:spacing w:line="276" w:lineRule="auto"/>
              <w:ind w:right="176"/>
              <w:jc w:val="both"/>
              <w:rPr>
                <w:rFonts w:cs="Arial"/>
                <w:szCs w:val="24"/>
              </w:rPr>
            </w:pPr>
          </w:p>
          <w:p w:rsidR="00E76D7E" w:rsidRPr="00CE6B44" w:rsidRDefault="00E76D7E" w:rsidP="00CE6B44">
            <w:pPr>
              <w:spacing w:line="276" w:lineRule="auto"/>
              <w:ind w:right="176"/>
              <w:jc w:val="both"/>
              <w:rPr>
                <w:rFonts w:cs="Arial"/>
                <w:szCs w:val="24"/>
              </w:rPr>
            </w:pPr>
          </w:p>
        </w:tc>
      </w:tr>
      <w:tr w:rsidR="004C4D72" w:rsidRPr="00CE6B44" w:rsidTr="0059106A">
        <w:tc>
          <w:tcPr>
            <w:tcW w:w="534" w:type="dxa"/>
          </w:tcPr>
          <w:p w:rsidR="004C4D72" w:rsidRPr="00CE6B44" w:rsidRDefault="004C4D72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4C4D72" w:rsidRPr="00CE6B44" w:rsidRDefault="00AB2501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(a)</w:t>
            </w:r>
          </w:p>
        </w:tc>
        <w:tc>
          <w:tcPr>
            <w:tcW w:w="8505" w:type="dxa"/>
          </w:tcPr>
          <w:p w:rsidR="004C4D72" w:rsidRPr="00CE6B44" w:rsidRDefault="00AB2501" w:rsidP="00CE6B44">
            <w:pPr>
              <w:spacing w:line="276" w:lineRule="auto"/>
              <w:ind w:right="175"/>
              <w:jc w:val="both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NT would be the authority for granting exemptions; however,</w:t>
            </w:r>
            <w:r w:rsidR="00234DE1" w:rsidRPr="00CE6B44">
              <w:rPr>
                <w:rFonts w:cs="Arial"/>
                <w:szCs w:val="24"/>
              </w:rPr>
              <w:t xml:space="preserve"> no response has been </w:t>
            </w:r>
            <w:r w:rsidR="00E76D7E">
              <w:rPr>
                <w:rFonts w:cs="Arial"/>
                <w:szCs w:val="24"/>
              </w:rPr>
              <w:t>received</w:t>
            </w:r>
            <w:r w:rsidR="00234DE1" w:rsidRPr="00CE6B44">
              <w:rPr>
                <w:rFonts w:cs="Arial"/>
                <w:szCs w:val="24"/>
              </w:rPr>
              <w:t xml:space="preserve"> as yet. T</w:t>
            </w:r>
            <w:r w:rsidR="00E76D7E">
              <w:rPr>
                <w:rFonts w:cs="Arial"/>
                <w:szCs w:val="24"/>
              </w:rPr>
              <w:t>herefore, t</w:t>
            </w:r>
            <w:r w:rsidR="00234DE1" w:rsidRPr="00CE6B44">
              <w:rPr>
                <w:rFonts w:cs="Arial"/>
                <w:szCs w:val="24"/>
              </w:rPr>
              <w:t>his question should be directed at NT as the authority and custodian</w:t>
            </w:r>
            <w:r w:rsidR="003C617C" w:rsidRPr="00CE6B44">
              <w:rPr>
                <w:rFonts w:cs="Arial"/>
                <w:szCs w:val="24"/>
              </w:rPr>
              <w:t xml:space="preserve"> </w:t>
            </w:r>
            <w:r w:rsidR="00234DE1" w:rsidRPr="00CE6B44">
              <w:rPr>
                <w:rFonts w:cs="Arial"/>
                <w:szCs w:val="24"/>
              </w:rPr>
              <w:t>of the process</w:t>
            </w:r>
            <w:r w:rsidR="00E76D7E">
              <w:rPr>
                <w:rFonts w:cs="Arial"/>
                <w:szCs w:val="24"/>
              </w:rPr>
              <w:t xml:space="preserve"> and i</w:t>
            </w:r>
            <w:r w:rsidR="00234DE1" w:rsidRPr="00CE6B44">
              <w:rPr>
                <w:rFonts w:cs="Arial"/>
                <w:szCs w:val="24"/>
              </w:rPr>
              <w:t>n view of the exemption not having been granted, this question is premature.</w:t>
            </w:r>
          </w:p>
          <w:p w:rsidR="003C617C" w:rsidRPr="00CE6B44" w:rsidRDefault="003C617C" w:rsidP="00CE6B44">
            <w:pPr>
              <w:spacing w:line="276" w:lineRule="auto"/>
              <w:ind w:right="175"/>
              <w:rPr>
                <w:rFonts w:cs="Arial"/>
                <w:szCs w:val="24"/>
              </w:rPr>
            </w:pPr>
          </w:p>
        </w:tc>
      </w:tr>
      <w:tr w:rsidR="004C4D72" w:rsidRPr="00CE6B44" w:rsidTr="0059106A">
        <w:tc>
          <w:tcPr>
            <w:tcW w:w="534" w:type="dxa"/>
          </w:tcPr>
          <w:p w:rsidR="004C4D72" w:rsidRPr="00CE6B44" w:rsidRDefault="004C4D72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4C4D72" w:rsidRPr="00CE6B44" w:rsidRDefault="00AB2501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(b)</w:t>
            </w:r>
          </w:p>
        </w:tc>
        <w:tc>
          <w:tcPr>
            <w:tcW w:w="8505" w:type="dxa"/>
          </w:tcPr>
          <w:p w:rsidR="004C4D72" w:rsidRPr="00CE6B44" w:rsidRDefault="003C617C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See response in (a) above.</w:t>
            </w:r>
          </w:p>
          <w:p w:rsidR="003C617C" w:rsidRPr="00CE6B44" w:rsidRDefault="003C617C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</w:p>
        </w:tc>
      </w:tr>
      <w:tr w:rsidR="003C617C" w:rsidRPr="00CE6B44" w:rsidTr="0059106A">
        <w:tc>
          <w:tcPr>
            <w:tcW w:w="534" w:type="dxa"/>
          </w:tcPr>
          <w:p w:rsidR="003C617C" w:rsidRPr="00CE6B44" w:rsidRDefault="003C617C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(2)</w:t>
            </w:r>
          </w:p>
        </w:tc>
        <w:tc>
          <w:tcPr>
            <w:tcW w:w="9072" w:type="dxa"/>
            <w:gridSpan w:val="2"/>
          </w:tcPr>
          <w:p w:rsidR="003C617C" w:rsidRPr="00CE6B44" w:rsidRDefault="003C617C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See response in (a) above.</w:t>
            </w:r>
          </w:p>
          <w:p w:rsidR="003C617C" w:rsidRPr="00CE6B44" w:rsidRDefault="003C617C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</w:p>
        </w:tc>
      </w:tr>
      <w:tr w:rsidR="003C617C" w:rsidRPr="00CE6B44" w:rsidTr="0059106A">
        <w:tc>
          <w:tcPr>
            <w:tcW w:w="534" w:type="dxa"/>
          </w:tcPr>
          <w:p w:rsidR="003C617C" w:rsidRPr="00CE6B44" w:rsidRDefault="003C617C" w:rsidP="00CE6B44">
            <w:pPr>
              <w:spacing w:line="276" w:lineRule="auto"/>
              <w:ind w:right="-381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>(3)</w:t>
            </w:r>
          </w:p>
        </w:tc>
        <w:tc>
          <w:tcPr>
            <w:tcW w:w="9072" w:type="dxa"/>
            <w:gridSpan w:val="2"/>
          </w:tcPr>
          <w:p w:rsidR="003C617C" w:rsidRPr="00CE6B44" w:rsidRDefault="002D368A" w:rsidP="000E2EAF">
            <w:pPr>
              <w:spacing w:line="276" w:lineRule="auto"/>
              <w:ind w:right="176"/>
              <w:jc w:val="both"/>
              <w:rPr>
                <w:rFonts w:cs="Arial"/>
                <w:szCs w:val="24"/>
              </w:rPr>
            </w:pPr>
            <w:r w:rsidRPr="00CE6B44">
              <w:rPr>
                <w:rFonts w:cs="Arial"/>
                <w:szCs w:val="24"/>
              </w:rPr>
              <w:t xml:space="preserve">The tabling, presumably, should be preceded by the </w:t>
            </w:r>
            <w:proofErr w:type="spellStart"/>
            <w:r w:rsidRPr="00CE6B44">
              <w:rPr>
                <w:rFonts w:cs="Arial"/>
                <w:szCs w:val="24"/>
              </w:rPr>
              <w:t>Gazetting</w:t>
            </w:r>
            <w:proofErr w:type="spellEnd"/>
            <w:r w:rsidRPr="00CE6B44">
              <w:rPr>
                <w:rFonts w:cs="Arial"/>
                <w:szCs w:val="24"/>
              </w:rPr>
              <w:t xml:space="preserve">. Therefore, depending on the outcome </w:t>
            </w:r>
            <w:proofErr w:type="gramStart"/>
            <w:r w:rsidRPr="00CE6B44">
              <w:rPr>
                <w:rFonts w:cs="Arial"/>
                <w:szCs w:val="24"/>
              </w:rPr>
              <w:t xml:space="preserve">of </w:t>
            </w:r>
            <w:r w:rsidR="0059106A" w:rsidRPr="00CE6B44">
              <w:rPr>
                <w:rFonts w:cs="Arial"/>
                <w:szCs w:val="24"/>
              </w:rPr>
              <w:t xml:space="preserve"> NT’s</w:t>
            </w:r>
            <w:proofErr w:type="gramEnd"/>
            <w:r w:rsidR="0059106A" w:rsidRPr="00CE6B44">
              <w:rPr>
                <w:rFonts w:cs="Arial"/>
                <w:szCs w:val="24"/>
              </w:rPr>
              <w:t xml:space="preserve"> consideration, it is expected that the tabling in Parliament of the exemption shall be effected.</w:t>
            </w:r>
          </w:p>
        </w:tc>
      </w:tr>
    </w:tbl>
    <w:p w:rsidR="004C4D72" w:rsidRPr="00CE6B44" w:rsidRDefault="004C4D72" w:rsidP="00CE6B44">
      <w:pPr>
        <w:spacing w:line="276" w:lineRule="auto"/>
        <w:ind w:right="-381"/>
        <w:rPr>
          <w:rFonts w:cs="Arial"/>
          <w:szCs w:val="24"/>
        </w:rPr>
      </w:pPr>
    </w:p>
    <w:p w:rsidR="00023FBE" w:rsidRPr="00CE6B44" w:rsidRDefault="00023FBE" w:rsidP="00CE6B44">
      <w:pPr>
        <w:spacing w:line="276" w:lineRule="auto"/>
        <w:ind w:right="-381"/>
        <w:rPr>
          <w:rFonts w:cs="Arial"/>
          <w:szCs w:val="24"/>
        </w:rPr>
      </w:pPr>
    </w:p>
    <w:p w:rsidR="00023FBE" w:rsidRPr="00CE6B44" w:rsidRDefault="00023FBE" w:rsidP="00CE6B44">
      <w:pPr>
        <w:spacing w:line="276" w:lineRule="auto"/>
        <w:ind w:right="-381"/>
        <w:rPr>
          <w:rFonts w:cs="Arial"/>
          <w:szCs w:val="24"/>
        </w:rPr>
      </w:pP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D076B" w:rsidRPr="00CE6B44" w:rsidTr="009137D0">
        <w:tc>
          <w:tcPr>
            <w:tcW w:w="9923" w:type="dxa"/>
          </w:tcPr>
          <w:p w:rsidR="00AD076B" w:rsidRPr="00CE6B44" w:rsidRDefault="00AD076B" w:rsidP="00CE6B44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6B4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  <w:tbl>
            <w:tblPr>
              <w:tblStyle w:val="TableGrid"/>
              <w:tblW w:w="9356" w:type="dxa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3433"/>
              <w:gridCol w:w="283"/>
              <w:gridCol w:w="284"/>
              <w:gridCol w:w="3380"/>
              <w:gridCol w:w="816"/>
              <w:gridCol w:w="56"/>
              <w:gridCol w:w="48"/>
              <w:gridCol w:w="236"/>
            </w:tblGrid>
            <w:tr w:rsidR="00AD076B" w:rsidRPr="00CE6B44" w:rsidTr="00AD076B">
              <w:trPr>
                <w:gridAfter w:val="3"/>
                <w:wAfter w:w="34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76B" w:rsidRPr="00CE6B44" w:rsidRDefault="00AD076B" w:rsidP="00CE6B44">
                  <w:pPr>
                    <w:pStyle w:val="ListParagraph"/>
                    <w:spacing w:line="276" w:lineRule="auto"/>
                    <w:ind w:left="0" w:right="32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76B" w:rsidRPr="00CE6B44" w:rsidRDefault="00AD076B" w:rsidP="00CE6B44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076B" w:rsidRPr="00CE6B44" w:rsidTr="00AD07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284" w:type="dxa"/>
                <w:trHeight w:val="855"/>
              </w:trPr>
              <w:tc>
                <w:tcPr>
                  <w:tcW w:w="4253" w:type="dxa"/>
                  <w:gridSpan w:val="2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 xml:space="preserve">Remarks: </w:t>
                  </w: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D076B" w:rsidRPr="00CE6B44" w:rsidRDefault="00AD076B" w:rsidP="00CE6B44">
                  <w:pPr>
                    <w:spacing w:line="276" w:lineRule="auto"/>
                    <w:ind w:right="328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>Reply: Approved / Not Approved</w:t>
                  </w: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AD076B" w:rsidRPr="00CE6B44" w:rsidTr="00AD07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284" w:type="dxa"/>
              </w:trPr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AD076B" w:rsidRPr="00CE6B44" w:rsidTr="00AD07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536" w:type="dxa"/>
                  <w:gridSpan w:val="3"/>
                  <w:tcBorders>
                    <w:top w:val="single" w:sz="4" w:space="0" w:color="auto"/>
                  </w:tcBorders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>Mr Mogokare Richard Seleke</w:t>
                  </w:r>
                </w:p>
              </w:tc>
              <w:tc>
                <w:tcPr>
                  <w:tcW w:w="284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>Ms Lynne Brown, MP</w:t>
                  </w:r>
                </w:p>
              </w:tc>
              <w:tc>
                <w:tcPr>
                  <w:tcW w:w="920" w:type="dxa"/>
                  <w:gridSpan w:val="3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</w:tr>
            <w:tr w:rsidR="00AD076B" w:rsidRPr="00CE6B44" w:rsidTr="00AD07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4"/>
                <w:wAfter w:w="1156" w:type="dxa"/>
              </w:trPr>
              <w:tc>
                <w:tcPr>
                  <w:tcW w:w="4253" w:type="dxa"/>
                  <w:gridSpan w:val="2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>Director-General</w:t>
                  </w:r>
                </w:p>
              </w:tc>
              <w:tc>
                <w:tcPr>
                  <w:tcW w:w="283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3380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>Minister of Public Enterprises</w:t>
                  </w:r>
                </w:p>
              </w:tc>
            </w:tr>
            <w:tr w:rsidR="00AD076B" w:rsidRPr="00CE6B44" w:rsidTr="00AD07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284" w:type="dxa"/>
              </w:trPr>
              <w:tc>
                <w:tcPr>
                  <w:tcW w:w="4253" w:type="dxa"/>
                  <w:gridSpan w:val="2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>Date:</w:t>
                  </w:r>
                </w:p>
              </w:tc>
              <w:tc>
                <w:tcPr>
                  <w:tcW w:w="283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3"/>
                </w:tcPr>
                <w:p w:rsidR="00AD076B" w:rsidRPr="00CE6B44" w:rsidRDefault="00AD076B" w:rsidP="00CE6B44">
                  <w:pPr>
                    <w:spacing w:line="276" w:lineRule="auto"/>
                    <w:rPr>
                      <w:rFonts w:cs="Arial"/>
                      <w:b/>
                      <w:snapToGrid w:val="0"/>
                      <w:szCs w:val="24"/>
                    </w:rPr>
                  </w:pPr>
                  <w:r w:rsidRPr="00CE6B44">
                    <w:rPr>
                      <w:rFonts w:cs="Arial"/>
                      <w:b/>
                      <w:snapToGrid w:val="0"/>
                      <w:szCs w:val="24"/>
                    </w:rPr>
                    <w:t>Date:</w:t>
                  </w:r>
                </w:p>
              </w:tc>
            </w:tr>
          </w:tbl>
          <w:p w:rsidR="00AD076B" w:rsidRPr="00CE6B44" w:rsidRDefault="00AD076B" w:rsidP="00CE6B44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10A4A" w:rsidRPr="00CE6B44" w:rsidRDefault="00110A4A" w:rsidP="00CE6B44">
      <w:pPr>
        <w:spacing w:line="276" w:lineRule="auto"/>
        <w:ind w:right="329"/>
        <w:rPr>
          <w:rFonts w:cs="Arial"/>
          <w:szCs w:val="24"/>
        </w:rPr>
      </w:pPr>
    </w:p>
    <w:sectPr w:rsidR="00110A4A" w:rsidRPr="00CE6B44" w:rsidSect="00CE6B4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680" w:right="1134" w:bottom="425" w:left="179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A8" w:rsidRDefault="00600FA8">
      <w:r>
        <w:separator/>
      </w:r>
    </w:p>
  </w:endnote>
  <w:endnote w:type="continuationSeparator" w:id="0">
    <w:p w:rsidR="00600FA8" w:rsidRDefault="006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:rsidR="00CE6B44" w:rsidRDefault="00CE6B44">
            <w:pPr>
              <w:pStyle w:val="Footer"/>
              <w:jc w:val="right"/>
              <w:rPr>
                <w:sz w:val="16"/>
              </w:rPr>
            </w:pPr>
          </w:p>
          <w:p w:rsidR="003E058D" w:rsidRPr="003E058D" w:rsidRDefault="00B4315E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CONFIDENTIAL   </w:t>
            </w:r>
            <w:r>
              <w:rPr>
                <w:sz w:val="16"/>
              </w:rPr>
              <w:t xml:space="preserve">                                                               </w:t>
            </w:r>
            <w:r w:rsidR="003E058D" w:rsidRPr="003E058D">
              <w:rPr>
                <w:sz w:val="16"/>
              </w:rPr>
              <w:t xml:space="preserve">Page </w:t>
            </w:r>
            <w:r w:rsidR="003E058D" w:rsidRPr="003E058D">
              <w:rPr>
                <w:bCs/>
                <w:sz w:val="16"/>
                <w:szCs w:val="24"/>
              </w:rPr>
              <w:fldChar w:fldCharType="begin"/>
            </w:r>
            <w:r w:rsidR="003E058D" w:rsidRPr="003E058D">
              <w:rPr>
                <w:bCs/>
                <w:sz w:val="16"/>
              </w:rPr>
              <w:instrText xml:space="preserve"> PAGE </w:instrText>
            </w:r>
            <w:r w:rsidR="003E058D" w:rsidRPr="003E058D">
              <w:rPr>
                <w:bCs/>
                <w:sz w:val="16"/>
                <w:szCs w:val="24"/>
              </w:rPr>
              <w:fldChar w:fldCharType="separate"/>
            </w:r>
            <w:r w:rsidR="005D5482">
              <w:rPr>
                <w:bCs/>
                <w:noProof/>
                <w:sz w:val="16"/>
              </w:rPr>
              <w:t>1</w:t>
            </w:r>
            <w:r w:rsidR="003E058D" w:rsidRPr="003E058D">
              <w:rPr>
                <w:bCs/>
                <w:sz w:val="16"/>
                <w:szCs w:val="24"/>
              </w:rPr>
              <w:fldChar w:fldCharType="end"/>
            </w:r>
            <w:r w:rsidR="003E058D" w:rsidRPr="003E058D">
              <w:rPr>
                <w:sz w:val="16"/>
              </w:rPr>
              <w:t xml:space="preserve"> of </w:t>
            </w:r>
            <w:r w:rsidR="003E058D" w:rsidRPr="003E058D">
              <w:rPr>
                <w:bCs/>
                <w:sz w:val="16"/>
                <w:szCs w:val="24"/>
              </w:rPr>
              <w:fldChar w:fldCharType="begin"/>
            </w:r>
            <w:r w:rsidR="003E058D" w:rsidRPr="003E058D">
              <w:rPr>
                <w:bCs/>
                <w:sz w:val="16"/>
              </w:rPr>
              <w:instrText xml:space="preserve"> NUMPAGES  </w:instrText>
            </w:r>
            <w:r w:rsidR="003E058D" w:rsidRPr="003E058D">
              <w:rPr>
                <w:bCs/>
                <w:sz w:val="16"/>
                <w:szCs w:val="24"/>
              </w:rPr>
              <w:fldChar w:fldCharType="separate"/>
            </w:r>
            <w:r w:rsidR="005D5482">
              <w:rPr>
                <w:bCs/>
                <w:noProof/>
                <w:sz w:val="16"/>
              </w:rPr>
              <w:t>2</w:t>
            </w:r>
            <w:r w:rsidR="003E058D"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6D7F6D" w:rsidRPr="00A27D60" w:rsidRDefault="005D5482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5D5482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A8" w:rsidRDefault="00600FA8">
      <w:r>
        <w:separator/>
      </w:r>
    </w:p>
  </w:footnote>
  <w:footnote w:type="continuationSeparator" w:id="0">
    <w:p w:rsidR="00600FA8" w:rsidRDefault="0060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2" w:rsidRDefault="005D5482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6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72538"/>
    <w:multiLevelType w:val="hybridMultilevel"/>
    <w:tmpl w:val="1084EB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C6F94"/>
    <w:multiLevelType w:val="hybridMultilevel"/>
    <w:tmpl w:val="A54A8BC6"/>
    <w:lvl w:ilvl="0" w:tplc="95288F0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9"/>
  </w:num>
  <w:num w:numId="11">
    <w:abstractNumId w:val="23"/>
  </w:num>
  <w:num w:numId="12">
    <w:abstractNumId w:val="8"/>
  </w:num>
  <w:num w:numId="13">
    <w:abstractNumId w:val="15"/>
  </w:num>
  <w:num w:numId="14">
    <w:abstractNumId w:val="14"/>
  </w:num>
  <w:num w:numId="15">
    <w:abstractNumId w:val="24"/>
  </w:num>
  <w:num w:numId="16">
    <w:abstractNumId w:val="16"/>
  </w:num>
  <w:num w:numId="17">
    <w:abstractNumId w:val="11"/>
  </w:num>
  <w:num w:numId="18">
    <w:abstractNumId w:val="21"/>
  </w:num>
  <w:num w:numId="19">
    <w:abstractNumId w:val="4"/>
  </w:num>
  <w:num w:numId="20">
    <w:abstractNumId w:val="7"/>
  </w:num>
  <w:num w:numId="21">
    <w:abstractNumId w:val="17"/>
  </w:num>
  <w:num w:numId="22">
    <w:abstractNumId w:val="20"/>
  </w:num>
  <w:num w:numId="23">
    <w:abstractNumId w:val="13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3FBE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3CBB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2EAF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0A4A"/>
    <w:rsid w:val="00113684"/>
    <w:rsid w:val="00114A08"/>
    <w:rsid w:val="001152A5"/>
    <w:rsid w:val="00115637"/>
    <w:rsid w:val="001156CB"/>
    <w:rsid w:val="001159C3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4DEE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4DE1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3DBE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4EAD"/>
    <w:rsid w:val="0027532F"/>
    <w:rsid w:val="002755A8"/>
    <w:rsid w:val="00275AC1"/>
    <w:rsid w:val="002778AF"/>
    <w:rsid w:val="00277D9B"/>
    <w:rsid w:val="00280BB2"/>
    <w:rsid w:val="00281FBB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68A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617C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4D72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1CD2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37DB6"/>
    <w:rsid w:val="00542849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106A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1C4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482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0FA8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4E0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2294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501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076B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5C42"/>
    <w:rsid w:val="00AF6194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15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6F77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B44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B42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7E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4773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0631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AD076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AD076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Justin De Allende</cp:lastModifiedBy>
  <cp:revision>2</cp:revision>
  <cp:lastPrinted>2017-10-16T10:16:00Z</cp:lastPrinted>
  <dcterms:created xsi:type="dcterms:W3CDTF">2017-10-16T10:18:00Z</dcterms:created>
  <dcterms:modified xsi:type="dcterms:W3CDTF">2017-10-16T10:18:00Z</dcterms:modified>
</cp:coreProperties>
</file>