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0C" w:rsidRPr="00F425C7" w:rsidRDefault="00F425C7" w:rsidP="00F425C7">
      <w:pPr>
        <w:pStyle w:val="Heading1"/>
        <w:spacing w:before="0"/>
        <w:ind w:left="3877" w:right="3873"/>
        <w:jc w:val="center"/>
        <w:rPr>
          <w:sz w:val="20"/>
          <w:szCs w:val="20"/>
          <w:u w:val="none"/>
        </w:rPr>
      </w:pPr>
      <w:r w:rsidRPr="00F425C7">
        <w:rPr>
          <w:sz w:val="20"/>
          <w:szCs w:val="20"/>
          <w:u w:val="none"/>
        </w:rPr>
        <w:t>NATIONAL ASSEMBLY</w:t>
      </w:r>
    </w:p>
    <w:p w:rsidR="00342A0C" w:rsidRPr="00F425C7" w:rsidRDefault="00342A0C" w:rsidP="00F425C7">
      <w:pPr>
        <w:pStyle w:val="BodyText"/>
        <w:rPr>
          <w:b/>
          <w:sz w:val="20"/>
          <w:szCs w:val="20"/>
        </w:rPr>
      </w:pPr>
    </w:p>
    <w:p w:rsidR="00342A0C" w:rsidRPr="00F425C7" w:rsidRDefault="00F425C7" w:rsidP="00F425C7">
      <w:pPr>
        <w:ind w:left="112"/>
        <w:rPr>
          <w:b/>
          <w:sz w:val="20"/>
          <w:szCs w:val="20"/>
        </w:rPr>
      </w:pPr>
      <w:r w:rsidRPr="00F425C7">
        <w:rPr>
          <w:b/>
          <w:sz w:val="20"/>
          <w:szCs w:val="20"/>
        </w:rPr>
        <w:t>FOR WRITTEN REPLY</w:t>
      </w:r>
    </w:p>
    <w:p w:rsidR="00342A0C" w:rsidRPr="00F425C7" w:rsidRDefault="00342A0C" w:rsidP="00F425C7">
      <w:pPr>
        <w:pStyle w:val="BodyText"/>
        <w:rPr>
          <w:b/>
          <w:sz w:val="20"/>
          <w:szCs w:val="20"/>
        </w:rPr>
      </w:pPr>
    </w:p>
    <w:p w:rsidR="00342A0C" w:rsidRPr="00F425C7" w:rsidRDefault="00F425C7" w:rsidP="00F425C7">
      <w:pPr>
        <w:ind w:left="112"/>
        <w:rPr>
          <w:b/>
          <w:sz w:val="20"/>
          <w:szCs w:val="20"/>
        </w:rPr>
      </w:pPr>
      <w:r w:rsidRPr="00F425C7">
        <w:rPr>
          <w:b/>
          <w:sz w:val="20"/>
          <w:szCs w:val="20"/>
        </w:rPr>
        <w:t>QUESTION NO. 2844</w:t>
      </w:r>
    </w:p>
    <w:p w:rsidR="00342A0C" w:rsidRPr="00F425C7" w:rsidRDefault="00342A0C" w:rsidP="00F425C7">
      <w:pPr>
        <w:pStyle w:val="BodyText"/>
        <w:rPr>
          <w:b/>
          <w:sz w:val="20"/>
          <w:szCs w:val="20"/>
        </w:rPr>
      </w:pPr>
    </w:p>
    <w:p w:rsidR="00342A0C" w:rsidRPr="00F425C7" w:rsidRDefault="00F425C7" w:rsidP="00F425C7">
      <w:pPr>
        <w:ind w:left="112" w:right="1283"/>
        <w:rPr>
          <w:b/>
          <w:sz w:val="20"/>
          <w:szCs w:val="20"/>
        </w:rPr>
      </w:pPr>
      <w:r w:rsidRPr="00F425C7">
        <w:rPr>
          <w:b/>
          <w:sz w:val="20"/>
          <w:szCs w:val="20"/>
        </w:rPr>
        <w:t>DATE OF PUBLICATION IN INTERNAL QUESTION PAPER: 10 DECEMBER 2021</w:t>
      </w:r>
      <w:r w:rsidRPr="00F425C7">
        <w:rPr>
          <w:b/>
          <w:sz w:val="20"/>
          <w:szCs w:val="20"/>
        </w:rPr>
        <w:t xml:space="preserve"> </w:t>
      </w:r>
      <w:r w:rsidRPr="00F425C7">
        <w:rPr>
          <w:b/>
          <w:sz w:val="20"/>
          <w:szCs w:val="20"/>
        </w:rPr>
        <w:t>(INTERNAL QUESTION PAPER NO. 32)</w:t>
      </w:r>
    </w:p>
    <w:p w:rsidR="00342A0C" w:rsidRPr="00F425C7" w:rsidRDefault="00342A0C" w:rsidP="00F425C7">
      <w:pPr>
        <w:pStyle w:val="BodyText"/>
        <w:rPr>
          <w:b/>
          <w:sz w:val="20"/>
          <w:szCs w:val="20"/>
        </w:rPr>
      </w:pPr>
    </w:p>
    <w:p w:rsidR="00342A0C" w:rsidRPr="00F425C7" w:rsidRDefault="00F425C7" w:rsidP="00F425C7">
      <w:pPr>
        <w:ind w:left="112"/>
        <w:rPr>
          <w:b/>
          <w:sz w:val="20"/>
          <w:szCs w:val="20"/>
        </w:rPr>
      </w:pPr>
      <w:r w:rsidRPr="00F425C7">
        <w:rPr>
          <w:b/>
          <w:sz w:val="20"/>
          <w:szCs w:val="20"/>
        </w:rPr>
        <w:t>Ms H Ismail (DA) to ask the Minister of Health:</w:t>
      </w:r>
    </w:p>
    <w:p w:rsidR="00342A0C" w:rsidRPr="00F425C7" w:rsidRDefault="00342A0C" w:rsidP="00F425C7">
      <w:pPr>
        <w:pStyle w:val="BodyText"/>
        <w:rPr>
          <w:b/>
          <w:sz w:val="20"/>
          <w:szCs w:val="20"/>
        </w:rPr>
      </w:pPr>
    </w:p>
    <w:p w:rsidR="00342A0C" w:rsidRPr="00F425C7" w:rsidRDefault="00F425C7" w:rsidP="00F425C7">
      <w:pPr>
        <w:pStyle w:val="BodyText"/>
        <w:ind w:left="112" w:right="107" w:hanging="12"/>
        <w:jc w:val="both"/>
        <w:rPr>
          <w:sz w:val="20"/>
          <w:szCs w:val="20"/>
        </w:rPr>
      </w:pPr>
      <w:r w:rsidRPr="00F425C7">
        <w:rPr>
          <w:sz w:val="20"/>
          <w:szCs w:val="20"/>
        </w:rPr>
        <w:t>What (a) number of surgeries and/or operations were (</w:t>
      </w:r>
      <w:proofErr w:type="spellStart"/>
      <w:r w:rsidRPr="00F425C7">
        <w:rPr>
          <w:sz w:val="20"/>
          <w:szCs w:val="20"/>
        </w:rPr>
        <w:t>i</w:t>
      </w:r>
      <w:proofErr w:type="spellEnd"/>
      <w:r w:rsidRPr="00F425C7">
        <w:rPr>
          <w:sz w:val="20"/>
          <w:szCs w:val="20"/>
        </w:rPr>
        <w:t>) cancelled and (ii) postponed in each province</w:t>
      </w:r>
      <w:r w:rsidRPr="00F425C7">
        <w:rPr>
          <w:spacing w:val="-10"/>
          <w:sz w:val="20"/>
          <w:szCs w:val="20"/>
        </w:rPr>
        <w:t xml:space="preserve"> </w:t>
      </w:r>
      <w:r w:rsidRPr="00F425C7">
        <w:rPr>
          <w:sz w:val="20"/>
          <w:szCs w:val="20"/>
        </w:rPr>
        <w:t>since</w:t>
      </w:r>
      <w:r w:rsidRPr="00F425C7">
        <w:rPr>
          <w:spacing w:val="-9"/>
          <w:sz w:val="20"/>
          <w:szCs w:val="20"/>
        </w:rPr>
        <w:t xml:space="preserve"> </w:t>
      </w:r>
      <w:r w:rsidRPr="00F425C7">
        <w:rPr>
          <w:sz w:val="20"/>
          <w:szCs w:val="20"/>
        </w:rPr>
        <w:t>the</w:t>
      </w:r>
      <w:r w:rsidRPr="00F425C7">
        <w:rPr>
          <w:spacing w:val="-11"/>
          <w:sz w:val="20"/>
          <w:szCs w:val="20"/>
        </w:rPr>
        <w:t xml:space="preserve"> </w:t>
      </w:r>
      <w:r w:rsidRPr="00F425C7">
        <w:rPr>
          <w:sz w:val="20"/>
          <w:szCs w:val="20"/>
        </w:rPr>
        <w:t>start</w:t>
      </w:r>
      <w:r w:rsidRPr="00F425C7">
        <w:rPr>
          <w:spacing w:val="-13"/>
          <w:sz w:val="20"/>
          <w:szCs w:val="20"/>
        </w:rPr>
        <w:t xml:space="preserve"> </w:t>
      </w:r>
      <w:r w:rsidRPr="00F425C7">
        <w:rPr>
          <w:sz w:val="20"/>
          <w:szCs w:val="20"/>
        </w:rPr>
        <w:t>of</w:t>
      </w:r>
      <w:r w:rsidRPr="00F425C7">
        <w:rPr>
          <w:spacing w:val="-11"/>
          <w:sz w:val="20"/>
          <w:szCs w:val="20"/>
        </w:rPr>
        <w:t xml:space="preserve"> </w:t>
      </w:r>
      <w:r w:rsidRPr="00F425C7">
        <w:rPr>
          <w:sz w:val="20"/>
          <w:szCs w:val="20"/>
        </w:rPr>
        <w:t>the</w:t>
      </w:r>
      <w:r w:rsidRPr="00F425C7">
        <w:rPr>
          <w:spacing w:val="-6"/>
          <w:sz w:val="20"/>
          <w:szCs w:val="20"/>
        </w:rPr>
        <w:t xml:space="preserve"> </w:t>
      </w:r>
      <w:r w:rsidRPr="00F425C7">
        <w:rPr>
          <w:sz w:val="20"/>
          <w:szCs w:val="20"/>
        </w:rPr>
        <w:t>lockdown</w:t>
      </w:r>
      <w:r w:rsidRPr="00F425C7">
        <w:rPr>
          <w:spacing w:val="-10"/>
          <w:sz w:val="20"/>
          <w:szCs w:val="20"/>
        </w:rPr>
        <w:t xml:space="preserve"> </w:t>
      </w:r>
      <w:r w:rsidRPr="00F425C7">
        <w:rPr>
          <w:sz w:val="20"/>
          <w:szCs w:val="20"/>
        </w:rPr>
        <w:t>to</w:t>
      </w:r>
      <w:r w:rsidRPr="00F425C7">
        <w:rPr>
          <w:spacing w:val="-9"/>
          <w:sz w:val="20"/>
          <w:szCs w:val="20"/>
        </w:rPr>
        <w:t xml:space="preserve"> </w:t>
      </w:r>
      <w:r w:rsidRPr="00F425C7">
        <w:rPr>
          <w:sz w:val="20"/>
          <w:szCs w:val="20"/>
        </w:rPr>
        <w:t>curb</w:t>
      </w:r>
      <w:r w:rsidRPr="00F425C7">
        <w:rPr>
          <w:spacing w:val="-11"/>
          <w:sz w:val="20"/>
          <w:szCs w:val="20"/>
        </w:rPr>
        <w:t xml:space="preserve"> </w:t>
      </w:r>
      <w:r w:rsidRPr="00F425C7">
        <w:rPr>
          <w:sz w:val="20"/>
          <w:szCs w:val="20"/>
        </w:rPr>
        <w:t>the</w:t>
      </w:r>
      <w:r w:rsidRPr="00F425C7">
        <w:rPr>
          <w:spacing w:val="-10"/>
          <w:sz w:val="20"/>
          <w:szCs w:val="20"/>
        </w:rPr>
        <w:t xml:space="preserve"> </w:t>
      </w:r>
      <w:r w:rsidRPr="00F425C7">
        <w:rPr>
          <w:sz w:val="20"/>
          <w:szCs w:val="20"/>
        </w:rPr>
        <w:t>spread</w:t>
      </w:r>
      <w:r w:rsidRPr="00F425C7">
        <w:rPr>
          <w:spacing w:val="-10"/>
          <w:sz w:val="20"/>
          <w:szCs w:val="20"/>
        </w:rPr>
        <w:t xml:space="preserve"> </w:t>
      </w:r>
      <w:r w:rsidRPr="00F425C7">
        <w:rPr>
          <w:sz w:val="20"/>
          <w:szCs w:val="20"/>
        </w:rPr>
        <w:t>of</w:t>
      </w:r>
      <w:r w:rsidRPr="00F425C7">
        <w:rPr>
          <w:spacing w:val="-11"/>
          <w:sz w:val="20"/>
          <w:szCs w:val="20"/>
        </w:rPr>
        <w:t xml:space="preserve"> </w:t>
      </w:r>
      <w:r w:rsidRPr="00F425C7">
        <w:rPr>
          <w:sz w:val="20"/>
          <w:szCs w:val="20"/>
        </w:rPr>
        <w:t>COVID-19</w:t>
      </w:r>
      <w:r w:rsidRPr="00F425C7">
        <w:rPr>
          <w:spacing w:val="-10"/>
          <w:sz w:val="20"/>
          <w:szCs w:val="20"/>
        </w:rPr>
        <w:t xml:space="preserve"> </w:t>
      </w:r>
      <w:r w:rsidRPr="00F425C7">
        <w:rPr>
          <w:sz w:val="20"/>
          <w:szCs w:val="20"/>
        </w:rPr>
        <w:t>and</w:t>
      </w:r>
      <w:r w:rsidRPr="00F425C7">
        <w:rPr>
          <w:spacing w:val="-11"/>
          <w:sz w:val="20"/>
          <w:szCs w:val="20"/>
        </w:rPr>
        <w:t xml:space="preserve"> </w:t>
      </w:r>
      <w:r w:rsidRPr="00F425C7">
        <w:rPr>
          <w:sz w:val="20"/>
          <w:szCs w:val="20"/>
        </w:rPr>
        <w:t>(b)</w:t>
      </w:r>
      <w:r w:rsidRPr="00F425C7">
        <w:rPr>
          <w:spacing w:val="-11"/>
          <w:sz w:val="20"/>
          <w:szCs w:val="20"/>
        </w:rPr>
        <w:t xml:space="preserve"> </w:t>
      </w:r>
      <w:r w:rsidRPr="00F425C7">
        <w:rPr>
          <w:sz w:val="20"/>
          <w:szCs w:val="20"/>
        </w:rPr>
        <w:t>is</w:t>
      </w:r>
      <w:r w:rsidRPr="00F425C7">
        <w:rPr>
          <w:spacing w:val="-12"/>
          <w:sz w:val="20"/>
          <w:szCs w:val="20"/>
        </w:rPr>
        <w:t xml:space="preserve"> </w:t>
      </w:r>
      <w:r w:rsidRPr="00F425C7">
        <w:rPr>
          <w:sz w:val="20"/>
          <w:szCs w:val="20"/>
        </w:rPr>
        <w:t>the</w:t>
      </w:r>
      <w:r w:rsidRPr="00F425C7">
        <w:rPr>
          <w:spacing w:val="-10"/>
          <w:sz w:val="20"/>
          <w:szCs w:val="20"/>
        </w:rPr>
        <w:t xml:space="preserve"> </w:t>
      </w:r>
      <w:r w:rsidRPr="00F425C7">
        <w:rPr>
          <w:sz w:val="20"/>
          <w:szCs w:val="20"/>
        </w:rPr>
        <w:t>breakdown of</w:t>
      </w:r>
      <w:r w:rsidRPr="00F425C7">
        <w:rPr>
          <w:spacing w:val="-14"/>
          <w:sz w:val="20"/>
          <w:szCs w:val="20"/>
        </w:rPr>
        <w:t xml:space="preserve"> </w:t>
      </w:r>
      <w:r w:rsidRPr="00F425C7">
        <w:rPr>
          <w:sz w:val="20"/>
          <w:szCs w:val="20"/>
        </w:rPr>
        <w:t>reasons</w:t>
      </w:r>
      <w:r w:rsidRPr="00F425C7">
        <w:rPr>
          <w:spacing w:val="-16"/>
          <w:sz w:val="20"/>
          <w:szCs w:val="20"/>
        </w:rPr>
        <w:t xml:space="preserve"> </w:t>
      </w:r>
      <w:r w:rsidRPr="00F425C7">
        <w:rPr>
          <w:sz w:val="20"/>
          <w:szCs w:val="20"/>
        </w:rPr>
        <w:t>why</w:t>
      </w:r>
      <w:r w:rsidRPr="00F425C7">
        <w:rPr>
          <w:spacing w:val="-19"/>
          <w:sz w:val="20"/>
          <w:szCs w:val="20"/>
        </w:rPr>
        <w:t xml:space="preserve"> </w:t>
      </w:r>
      <w:r w:rsidRPr="00F425C7">
        <w:rPr>
          <w:sz w:val="20"/>
          <w:szCs w:val="20"/>
        </w:rPr>
        <w:t>the</w:t>
      </w:r>
      <w:r w:rsidRPr="00F425C7">
        <w:rPr>
          <w:spacing w:val="-16"/>
          <w:sz w:val="20"/>
          <w:szCs w:val="20"/>
        </w:rPr>
        <w:t xml:space="preserve"> </w:t>
      </w:r>
      <w:r w:rsidRPr="00F425C7">
        <w:rPr>
          <w:sz w:val="20"/>
          <w:szCs w:val="20"/>
        </w:rPr>
        <w:t>surgeries</w:t>
      </w:r>
      <w:r w:rsidRPr="00F425C7">
        <w:rPr>
          <w:spacing w:val="-16"/>
          <w:sz w:val="20"/>
          <w:szCs w:val="20"/>
        </w:rPr>
        <w:t xml:space="preserve"> </w:t>
      </w:r>
      <w:r w:rsidRPr="00F425C7">
        <w:rPr>
          <w:sz w:val="20"/>
          <w:szCs w:val="20"/>
        </w:rPr>
        <w:t>and/or</w:t>
      </w:r>
      <w:r w:rsidRPr="00F425C7">
        <w:rPr>
          <w:spacing w:val="-17"/>
          <w:sz w:val="20"/>
          <w:szCs w:val="20"/>
        </w:rPr>
        <w:t xml:space="preserve"> </w:t>
      </w:r>
      <w:r w:rsidRPr="00F425C7">
        <w:rPr>
          <w:sz w:val="20"/>
          <w:szCs w:val="20"/>
        </w:rPr>
        <w:t>operations</w:t>
      </w:r>
      <w:r w:rsidRPr="00F425C7">
        <w:rPr>
          <w:spacing w:val="-16"/>
          <w:sz w:val="20"/>
          <w:szCs w:val="20"/>
        </w:rPr>
        <w:t xml:space="preserve"> </w:t>
      </w:r>
      <w:r w:rsidRPr="00F425C7">
        <w:rPr>
          <w:sz w:val="20"/>
          <w:szCs w:val="20"/>
        </w:rPr>
        <w:t>were</w:t>
      </w:r>
      <w:r w:rsidRPr="00F425C7">
        <w:rPr>
          <w:spacing w:val="-15"/>
          <w:sz w:val="20"/>
          <w:szCs w:val="20"/>
        </w:rPr>
        <w:t xml:space="preserve"> </w:t>
      </w:r>
      <w:r w:rsidRPr="00F425C7">
        <w:rPr>
          <w:sz w:val="20"/>
          <w:szCs w:val="20"/>
        </w:rPr>
        <w:t>postponed</w:t>
      </w:r>
      <w:r w:rsidRPr="00F425C7">
        <w:rPr>
          <w:spacing w:val="-16"/>
          <w:sz w:val="20"/>
          <w:szCs w:val="20"/>
        </w:rPr>
        <w:t xml:space="preserve"> </w:t>
      </w:r>
      <w:r w:rsidRPr="00F425C7">
        <w:rPr>
          <w:sz w:val="20"/>
          <w:szCs w:val="20"/>
        </w:rPr>
        <w:t>and/</w:t>
      </w:r>
      <w:r w:rsidRPr="00F425C7">
        <w:rPr>
          <w:sz w:val="20"/>
          <w:szCs w:val="20"/>
        </w:rPr>
        <w:t>or</w:t>
      </w:r>
      <w:r w:rsidRPr="00F425C7">
        <w:rPr>
          <w:spacing w:val="-17"/>
          <w:sz w:val="20"/>
          <w:szCs w:val="20"/>
        </w:rPr>
        <w:t xml:space="preserve"> </w:t>
      </w:r>
      <w:r w:rsidRPr="00F425C7">
        <w:rPr>
          <w:sz w:val="20"/>
          <w:szCs w:val="20"/>
        </w:rPr>
        <w:t>cancelled</w:t>
      </w:r>
      <w:r w:rsidRPr="00F425C7">
        <w:rPr>
          <w:spacing w:val="-16"/>
          <w:sz w:val="20"/>
          <w:szCs w:val="20"/>
        </w:rPr>
        <w:t xml:space="preserve"> </w:t>
      </w:r>
      <w:r w:rsidRPr="00F425C7">
        <w:rPr>
          <w:sz w:val="20"/>
          <w:szCs w:val="20"/>
        </w:rPr>
        <w:t>considering</w:t>
      </w:r>
      <w:r w:rsidRPr="00F425C7">
        <w:rPr>
          <w:spacing w:val="-18"/>
          <w:sz w:val="20"/>
          <w:szCs w:val="20"/>
        </w:rPr>
        <w:t xml:space="preserve"> </w:t>
      </w:r>
      <w:r w:rsidRPr="00F425C7">
        <w:rPr>
          <w:sz w:val="20"/>
          <w:szCs w:val="20"/>
        </w:rPr>
        <w:t>that patients wait for months for the dates to have surgery performed and/or operations</w:t>
      </w:r>
      <w:r w:rsidRPr="00F425C7">
        <w:rPr>
          <w:spacing w:val="-31"/>
          <w:sz w:val="20"/>
          <w:szCs w:val="20"/>
        </w:rPr>
        <w:t xml:space="preserve"> </w:t>
      </w:r>
      <w:r w:rsidRPr="00F425C7">
        <w:rPr>
          <w:sz w:val="20"/>
          <w:szCs w:val="20"/>
        </w:rPr>
        <w:t>done?</w:t>
      </w:r>
    </w:p>
    <w:p w:rsidR="00342A0C" w:rsidRPr="00F425C7" w:rsidRDefault="00342A0C" w:rsidP="00F425C7">
      <w:pPr>
        <w:pStyle w:val="BodyText"/>
        <w:rPr>
          <w:sz w:val="20"/>
          <w:szCs w:val="20"/>
        </w:rPr>
      </w:pPr>
    </w:p>
    <w:p w:rsidR="00342A0C" w:rsidRPr="00F425C7" w:rsidRDefault="00F425C7" w:rsidP="00F425C7">
      <w:pPr>
        <w:ind w:right="104"/>
        <w:jc w:val="right"/>
        <w:rPr>
          <w:b/>
          <w:sz w:val="20"/>
          <w:szCs w:val="20"/>
        </w:rPr>
      </w:pPr>
      <w:r w:rsidRPr="00F425C7">
        <w:rPr>
          <w:b/>
          <w:sz w:val="20"/>
          <w:szCs w:val="20"/>
        </w:rPr>
        <w:t>NW3364E</w:t>
      </w:r>
    </w:p>
    <w:p w:rsidR="00342A0C" w:rsidRPr="00F425C7" w:rsidRDefault="00342A0C" w:rsidP="00F425C7">
      <w:pPr>
        <w:pStyle w:val="BodyText"/>
        <w:rPr>
          <w:b/>
          <w:sz w:val="20"/>
          <w:szCs w:val="20"/>
        </w:rPr>
      </w:pPr>
    </w:p>
    <w:p w:rsidR="00342A0C" w:rsidRPr="00F425C7" w:rsidRDefault="00342A0C" w:rsidP="00F425C7">
      <w:pPr>
        <w:pStyle w:val="BodyText"/>
        <w:rPr>
          <w:b/>
          <w:sz w:val="20"/>
          <w:szCs w:val="20"/>
        </w:rPr>
      </w:pPr>
    </w:p>
    <w:p w:rsidR="00342A0C" w:rsidRPr="00F425C7" w:rsidRDefault="00F425C7" w:rsidP="00F425C7">
      <w:pPr>
        <w:pStyle w:val="Heading1"/>
        <w:spacing w:before="0"/>
        <w:rPr>
          <w:sz w:val="20"/>
          <w:szCs w:val="20"/>
          <w:u w:val="none"/>
        </w:rPr>
      </w:pPr>
      <w:r w:rsidRPr="00F425C7">
        <w:rPr>
          <w:sz w:val="20"/>
          <w:szCs w:val="20"/>
          <w:u w:val="none"/>
        </w:rPr>
        <w:t>REPLY:</w:t>
      </w:r>
    </w:p>
    <w:p w:rsidR="00342A0C" w:rsidRPr="00F425C7" w:rsidRDefault="00342A0C" w:rsidP="00F425C7">
      <w:pPr>
        <w:pStyle w:val="BodyText"/>
        <w:rPr>
          <w:b/>
          <w:sz w:val="20"/>
          <w:szCs w:val="20"/>
        </w:rPr>
      </w:pPr>
    </w:p>
    <w:p w:rsidR="00342A0C" w:rsidRPr="00F425C7" w:rsidRDefault="00F425C7" w:rsidP="00F425C7">
      <w:pPr>
        <w:pStyle w:val="BodyText"/>
        <w:ind w:left="112" w:right="105"/>
        <w:jc w:val="both"/>
        <w:rPr>
          <w:sz w:val="20"/>
          <w:szCs w:val="20"/>
        </w:rPr>
      </w:pPr>
      <w:r w:rsidRPr="00F425C7">
        <w:rPr>
          <w:sz w:val="20"/>
          <w:szCs w:val="20"/>
        </w:rPr>
        <w:t>The</w:t>
      </w:r>
      <w:r w:rsidRPr="00F425C7">
        <w:rPr>
          <w:spacing w:val="-3"/>
          <w:sz w:val="20"/>
          <w:szCs w:val="20"/>
        </w:rPr>
        <w:t xml:space="preserve"> </w:t>
      </w:r>
      <w:proofErr w:type="spellStart"/>
      <w:r w:rsidRPr="00F425C7">
        <w:rPr>
          <w:sz w:val="20"/>
          <w:szCs w:val="20"/>
        </w:rPr>
        <w:t>Honourable</w:t>
      </w:r>
      <w:proofErr w:type="spellEnd"/>
      <w:r w:rsidRPr="00F425C7">
        <w:rPr>
          <w:spacing w:val="-4"/>
          <w:sz w:val="20"/>
          <w:szCs w:val="20"/>
        </w:rPr>
        <w:t xml:space="preserve"> </w:t>
      </w:r>
      <w:r w:rsidRPr="00F425C7">
        <w:rPr>
          <w:sz w:val="20"/>
          <w:szCs w:val="20"/>
        </w:rPr>
        <w:t>Member</w:t>
      </w:r>
      <w:r w:rsidRPr="00F425C7">
        <w:rPr>
          <w:spacing w:val="-2"/>
          <w:sz w:val="20"/>
          <w:szCs w:val="20"/>
        </w:rPr>
        <w:t xml:space="preserve"> </w:t>
      </w:r>
      <w:r w:rsidRPr="00F425C7">
        <w:rPr>
          <w:sz w:val="20"/>
          <w:szCs w:val="20"/>
        </w:rPr>
        <w:t>is</w:t>
      </w:r>
      <w:r w:rsidRPr="00F425C7">
        <w:rPr>
          <w:spacing w:val="-3"/>
          <w:sz w:val="20"/>
          <w:szCs w:val="20"/>
        </w:rPr>
        <w:t xml:space="preserve"> </w:t>
      </w:r>
      <w:r w:rsidRPr="00F425C7">
        <w:rPr>
          <w:sz w:val="20"/>
          <w:szCs w:val="20"/>
        </w:rPr>
        <w:t>kindly</w:t>
      </w:r>
      <w:r w:rsidRPr="00F425C7">
        <w:rPr>
          <w:spacing w:val="-5"/>
          <w:sz w:val="20"/>
          <w:szCs w:val="20"/>
        </w:rPr>
        <w:t xml:space="preserve"> </w:t>
      </w:r>
      <w:r w:rsidRPr="00F425C7">
        <w:rPr>
          <w:sz w:val="20"/>
          <w:szCs w:val="20"/>
        </w:rPr>
        <w:t>informed</w:t>
      </w:r>
      <w:r w:rsidRPr="00F425C7">
        <w:rPr>
          <w:spacing w:val="-4"/>
          <w:sz w:val="20"/>
          <w:szCs w:val="20"/>
        </w:rPr>
        <w:t xml:space="preserve"> </w:t>
      </w:r>
      <w:r w:rsidRPr="00F425C7">
        <w:rPr>
          <w:sz w:val="20"/>
          <w:szCs w:val="20"/>
        </w:rPr>
        <w:t>that</w:t>
      </w:r>
      <w:r w:rsidRPr="00F425C7">
        <w:rPr>
          <w:spacing w:val="-2"/>
          <w:sz w:val="20"/>
          <w:szCs w:val="20"/>
        </w:rPr>
        <w:t xml:space="preserve"> </w:t>
      </w:r>
      <w:r w:rsidRPr="00F425C7">
        <w:rPr>
          <w:sz w:val="20"/>
          <w:szCs w:val="20"/>
        </w:rPr>
        <w:t>this</w:t>
      </w:r>
      <w:r w:rsidRPr="00F425C7">
        <w:rPr>
          <w:spacing w:val="-3"/>
          <w:sz w:val="20"/>
          <w:szCs w:val="20"/>
        </w:rPr>
        <w:t xml:space="preserve"> </w:t>
      </w:r>
      <w:r w:rsidRPr="00F425C7">
        <w:rPr>
          <w:sz w:val="20"/>
          <w:szCs w:val="20"/>
        </w:rPr>
        <w:t>kind</w:t>
      </w:r>
      <w:r w:rsidRPr="00F425C7">
        <w:rPr>
          <w:spacing w:val="-4"/>
          <w:sz w:val="20"/>
          <w:szCs w:val="20"/>
        </w:rPr>
        <w:t xml:space="preserve"> </w:t>
      </w:r>
      <w:r w:rsidRPr="00F425C7">
        <w:rPr>
          <w:sz w:val="20"/>
          <w:szCs w:val="20"/>
        </w:rPr>
        <w:t>of</w:t>
      </w:r>
      <w:r w:rsidRPr="00F425C7">
        <w:rPr>
          <w:spacing w:val="-2"/>
          <w:sz w:val="20"/>
          <w:szCs w:val="20"/>
        </w:rPr>
        <w:t xml:space="preserve"> </w:t>
      </w:r>
      <w:r w:rsidRPr="00F425C7">
        <w:rPr>
          <w:sz w:val="20"/>
          <w:szCs w:val="20"/>
        </w:rPr>
        <w:t>information</w:t>
      </w:r>
      <w:r w:rsidRPr="00F425C7">
        <w:rPr>
          <w:spacing w:val="-3"/>
          <w:sz w:val="20"/>
          <w:szCs w:val="20"/>
        </w:rPr>
        <w:t xml:space="preserve"> </w:t>
      </w:r>
      <w:r w:rsidRPr="00F425C7">
        <w:rPr>
          <w:sz w:val="20"/>
          <w:szCs w:val="20"/>
        </w:rPr>
        <w:t>is</w:t>
      </w:r>
      <w:r w:rsidRPr="00F425C7">
        <w:rPr>
          <w:spacing w:val="-5"/>
          <w:sz w:val="20"/>
          <w:szCs w:val="20"/>
        </w:rPr>
        <w:t xml:space="preserve"> </w:t>
      </w:r>
      <w:r w:rsidRPr="00F425C7">
        <w:rPr>
          <w:sz w:val="20"/>
          <w:szCs w:val="20"/>
        </w:rPr>
        <w:t>not</w:t>
      </w:r>
      <w:r w:rsidRPr="00F425C7">
        <w:rPr>
          <w:spacing w:val="-2"/>
          <w:sz w:val="20"/>
          <w:szCs w:val="20"/>
        </w:rPr>
        <w:t xml:space="preserve"> </w:t>
      </w:r>
      <w:r w:rsidRPr="00F425C7">
        <w:rPr>
          <w:sz w:val="20"/>
          <w:szCs w:val="20"/>
        </w:rPr>
        <w:t>readily</w:t>
      </w:r>
      <w:r w:rsidRPr="00F425C7">
        <w:rPr>
          <w:spacing w:val="-5"/>
          <w:sz w:val="20"/>
          <w:szCs w:val="20"/>
        </w:rPr>
        <w:t xml:space="preserve"> </w:t>
      </w:r>
      <w:r w:rsidRPr="00F425C7">
        <w:rPr>
          <w:sz w:val="20"/>
          <w:szCs w:val="20"/>
        </w:rPr>
        <w:t>available</w:t>
      </w:r>
      <w:r w:rsidRPr="00F425C7">
        <w:rPr>
          <w:spacing w:val="-5"/>
          <w:sz w:val="20"/>
          <w:szCs w:val="20"/>
        </w:rPr>
        <w:t xml:space="preserve"> </w:t>
      </w:r>
      <w:r w:rsidRPr="00F425C7">
        <w:rPr>
          <w:sz w:val="20"/>
          <w:szCs w:val="20"/>
        </w:rPr>
        <w:t>at the</w:t>
      </w:r>
      <w:r w:rsidRPr="00F425C7">
        <w:rPr>
          <w:spacing w:val="-9"/>
          <w:sz w:val="20"/>
          <w:szCs w:val="20"/>
        </w:rPr>
        <w:t xml:space="preserve"> </w:t>
      </w:r>
      <w:r w:rsidRPr="00F425C7">
        <w:rPr>
          <w:sz w:val="20"/>
          <w:szCs w:val="20"/>
        </w:rPr>
        <w:t>National</w:t>
      </w:r>
      <w:r w:rsidRPr="00F425C7">
        <w:rPr>
          <w:spacing w:val="-8"/>
          <w:sz w:val="20"/>
          <w:szCs w:val="20"/>
        </w:rPr>
        <w:t xml:space="preserve"> </w:t>
      </w:r>
      <w:r w:rsidRPr="00F425C7">
        <w:rPr>
          <w:sz w:val="20"/>
          <w:szCs w:val="20"/>
        </w:rPr>
        <w:t>Department</w:t>
      </w:r>
      <w:r w:rsidRPr="00F425C7">
        <w:rPr>
          <w:spacing w:val="-10"/>
          <w:sz w:val="20"/>
          <w:szCs w:val="20"/>
        </w:rPr>
        <w:t xml:space="preserve"> </w:t>
      </w:r>
      <w:r w:rsidRPr="00F425C7">
        <w:rPr>
          <w:sz w:val="20"/>
          <w:szCs w:val="20"/>
        </w:rPr>
        <w:t>of</w:t>
      </w:r>
      <w:r w:rsidRPr="00F425C7">
        <w:rPr>
          <w:spacing w:val="-7"/>
          <w:sz w:val="20"/>
          <w:szCs w:val="20"/>
        </w:rPr>
        <w:t xml:space="preserve"> </w:t>
      </w:r>
      <w:r w:rsidRPr="00F425C7">
        <w:rPr>
          <w:sz w:val="20"/>
          <w:szCs w:val="20"/>
        </w:rPr>
        <w:t>Health.</w:t>
      </w:r>
      <w:r w:rsidRPr="00F425C7">
        <w:rPr>
          <w:spacing w:val="-11"/>
          <w:sz w:val="20"/>
          <w:szCs w:val="20"/>
        </w:rPr>
        <w:t xml:space="preserve"> </w:t>
      </w:r>
      <w:r w:rsidRPr="00F425C7">
        <w:rPr>
          <w:sz w:val="20"/>
          <w:szCs w:val="20"/>
        </w:rPr>
        <w:t>This</w:t>
      </w:r>
      <w:r w:rsidRPr="00F425C7">
        <w:rPr>
          <w:spacing w:val="-11"/>
          <w:sz w:val="20"/>
          <w:szCs w:val="20"/>
        </w:rPr>
        <w:t xml:space="preserve"> </w:t>
      </w:r>
      <w:r w:rsidRPr="00F425C7">
        <w:rPr>
          <w:sz w:val="20"/>
          <w:szCs w:val="20"/>
        </w:rPr>
        <w:t>information</w:t>
      </w:r>
      <w:r w:rsidRPr="00F425C7">
        <w:rPr>
          <w:spacing w:val="-8"/>
          <w:sz w:val="20"/>
          <w:szCs w:val="20"/>
        </w:rPr>
        <w:t xml:space="preserve"> </w:t>
      </w:r>
      <w:r w:rsidRPr="00F425C7">
        <w:rPr>
          <w:sz w:val="20"/>
          <w:szCs w:val="20"/>
        </w:rPr>
        <w:t>must</w:t>
      </w:r>
      <w:r w:rsidRPr="00F425C7">
        <w:rPr>
          <w:spacing w:val="-9"/>
          <w:sz w:val="20"/>
          <w:szCs w:val="20"/>
        </w:rPr>
        <w:t xml:space="preserve"> </w:t>
      </w:r>
      <w:r w:rsidRPr="00F425C7">
        <w:rPr>
          <w:sz w:val="20"/>
          <w:szCs w:val="20"/>
        </w:rPr>
        <w:t>be</w:t>
      </w:r>
      <w:r w:rsidRPr="00F425C7">
        <w:rPr>
          <w:spacing w:val="-9"/>
          <w:sz w:val="20"/>
          <w:szCs w:val="20"/>
        </w:rPr>
        <w:t xml:space="preserve"> </w:t>
      </w:r>
      <w:r w:rsidRPr="00F425C7">
        <w:rPr>
          <w:sz w:val="20"/>
          <w:szCs w:val="20"/>
        </w:rPr>
        <w:t>sourced</w:t>
      </w:r>
      <w:r w:rsidRPr="00F425C7">
        <w:rPr>
          <w:spacing w:val="-8"/>
          <w:sz w:val="20"/>
          <w:szCs w:val="20"/>
        </w:rPr>
        <w:t xml:space="preserve"> </w:t>
      </w:r>
      <w:r w:rsidRPr="00F425C7">
        <w:rPr>
          <w:sz w:val="20"/>
          <w:szCs w:val="20"/>
        </w:rPr>
        <w:t>from</w:t>
      </w:r>
      <w:r w:rsidRPr="00F425C7">
        <w:rPr>
          <w:spacing w:val="-8"/>
          <w:sz w:val="20"/>
          <w:szCs w:val="20"/>
        </w:rPr>
        <w:t xml:space="preserve"> </w:t>
      </w:r>
      <w:r w:rsidRPr="00F425C7">
        <w:rPr>
          <w:sz w:val="20"/>
          <w:szCs w:val="20"/>
        </w:rPr>
        <w:t>hospitals</w:t>
      </w:r>
      <w:r w:rsidRPr="00F425C7">
        <w:rPr>
          <w:spacing w:val="-11"/>
          <w:sz w:val="20"/>
          <w:szCs w:val="20"/>
        </w:rPr>
        <w:t xml:space="preserve"> </w:t>
      </w:r>
      <w:r w:rsidRPr="00F425C7">
        <w:rPr>
          <w:sz w:val="20"/>
          <w:szCs w:val="20"/>
        </w:rPr>
        <w:t>in</w:t>
      </w:r>
      <w:r w:rsidRPr="00F425C7">
        <w:rPr>
          <w:spacing w:val="-9"/>
          <w:sz w:val="20"/>
          <w:szCs w:val="20"/>
        </w:rPr>
        <w:t xml:space="preserve"> </w:t>
      </w:r>
      <w:r w:rsidRPr="00F425C7">
        <w:rPr>
          <w:sz w:val="20"/>
          <w:szCs w:val="20"/>
        </w:rPr>
        <w:t xml:space="preserve">provinces, and therefore the department is busy collating the information from the hospitals through the provinces. The information will be shared with the </w:t>
      </w:r>
      <w:proofErr w:type="spellStart"/>
      <w:r w:rsidRPr="00F425C7">
        <w:rPr>
          <w:sz w:val="20"/>
          <w:szCs w:val="20"/>
        </w:rPr>
        <w:t>Honourable</w:t>
      </w:r>
      <w:proofErr w:type="spellEnd"/>
      <w:r w:rsidRPr="00F425C7">
        <w:rPr>
          <w:sz w:val="20"/>
          <w:szCs w:val="20"/>
        </w:rPr>
        <w:t xml:space="preserve"> Member and Parli</w:t>
      </w:r>
      <w:r w:rsidRPr="00F425C7">
        <w:rPr>
          <w:sz w:val="20"/>
          <w:szCs w:val="20"/>
        </w:rPr>
        <w:t>ament as soon as it is received from the</w:t>
      </w:r>
      <w:r w:rsidRPr="00F425C7">
        <w:rPr>
          <w:spacing w:val="-2"/>
          <w:sz w:val="20"/>
          <w:szCs w:val="20"/>
        </w:rPr>
        <w:t xml:space="preserve"> </w:t>
      </w:r>
      <w:r w:rsidRPr="00F425C7">
        <w:rPr>
          <w:sz w:val="20"/>
          <w:szCs w:val="20"/>
        </w:rPr>
        <w:t>provinces.</w:t>
      </w:r>
    </w:p>
    <w:p w:rsidR="00342A0C" w:rsidRPr="00F425C7" w:rsidRDefault="00342A0C" w:rsidP="00F425C7">
      <w:pPr>
        <w:pStyle w:val="BodyText"/>
        <w:rPr>
          <w:sz w:val="20"/>
          <w:szCs w:val="20"/>
        </w:rPr>
      </w:pPr>
    </w:p>
    <w:p w:rsidR="00342A0C" w:rsidRPr="00F425C7" w:rsidRDefault="00342A0C" w:rsidP="00F425C7">
      <w:pPr>
        <w:pStyle w:val="BodyText"/>
        <w:rPr>
          <w:sz w:val="20"/>
          <w:szCs w:val="20"/>
        </w:rPr>
      </w:pPr>
    </w:p>
    <w:p w:rsidR="00342A0C" w:rsidRPr="00F425C7" w:rsidRDefault="00F425C7" w:rsidP="00F425C7">
      <w:pPr>
        <w:pStyle w:val="BodyText"/>
        <w:ind w:left="112"/>
        <w:rPr>
          <w:sz w:val="20"/>
          <w:szCs w:val="20"/>
        </w:rPr>
      </w:pPr>
      <w:r w:rsidRPr="00F425C7">
        <w:rPr>
          <w:sz w:val="20"/>
          <w:szCs w:val="20"/>
        </w:rPr>
        <w:t>END.</w:t>
      </w:r>
    </w:p>
    <w:sectPr w:rsidR="00342A0C" w:rsidRPr="00F425C7" w:rsidSect="00342A0C">
      <w:type w:val="continuous"/>
      <w:pgSz w:w="11910" w:h="16840"/>
      <w:pgMar w:top="820" w:right="740" w:bottom="280" w:left="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2A0C"/>
    <w:rsid w:val="00342A0C"/>
    <w:rsid w:val="00F4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2A0C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342A0C"/>
    <w:pPr>
      <w:spacing w:before="9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2A0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42A0C"/>
  </w:style>
  <w:style w:type="paragraph" w:customStyle="1" w:styleId="TableParagraph">
    <w:name w:val="Table Paragraph"/>
    <w:basedOn w:val="Normal"/>
    <w:uiPriority w:val="1"/>
    <w:qFormat/>
    <w:rsid w:val="00342A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dcterms:created xsi:type="dcterms:W3CDTF">2022-01-18T08:52:00Z</dcterms:created>
  <dcterms:modified xsi:type="dcterms:W3CDTF">2022-01-18T09:12:00Z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