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F304C5"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7A66D9">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7A66D9">
      <w:pPr>
        <w:ind w:left="709"/>
        <w:jc w:val="center"/>
        <w:rPr>
          <w:rFonts w:ascii="Arial" w:hAnsi="Arial" w:cs="Arial"/>
          <w:b/>
          <w:sz w:val="22"/>
          <w:szCs w:val="22"/>
        </w:rPr>
      </w:pPr>
    </w:p>
    <w:p w:rsidR="007252FF" w:rsidRDefault="007252FF" w:rsidP="007A66D9">
      <w:pPr>
        <w:jc w:val="center"/>
        <w:rPr>
          <w:rFonts w:ascii="Arial" w:hAnsi="Arial" w:cs="Arial"/>
          <w:b/>
          <w:sz w:val="22"/>
          <w:szCs w:val="22"/>
        </w:rPr>
      </w:pPr>
      <w:r w:rsidRPr="006D72A5">
        <w:rPr>
          <w:rFonts w:ascii="Arial" w:hAnsi="Arial" w:cs="Arial"/>
          <w:b/>
          <w:sz w:val="22"/>
          <w:szCs w:val="22"/>
        </w:rPr>
        <w:t xml:space="preserve">QUESTION NO.: </w:t>
      </w:r>
      <w:r w:rsidR="006D72A5" w:rsidRPr="006D72A5">
        <w:rPr>
          <w:rFonts w:ascii="Arial" w:hAnsi="Arial" w:cs="Arial"/>
          <w:b/>
          <w:sz w:val="22"/>
          <w:szCs w:val="22"/>
        </w:rPr>
        <w:t>2</w:t>
      </w:r>
      <w:r w:rsidR="00F24A7D">
        <w:rPr>
          <w:rFonts w:ascii="Arial" w:hAnsi="Arial" w:cs="Arial"/>
          <w:b/>
          <w:sz w:val="22"/>
          <w:szCs w:val="22"/>
        </w:rPr>
        <w:t>84</w:t>
      </w:r>
    </w:p>
    <w:p w:rsidR="00F24A7D" w:rsidRDefault="00F24A7D" w:rsidP="006C7F97">
      <w:pPr>
        <w:jc w:val="both"/>
        <w:rPr>
          <w:rFonts w:ascii="Arial" w:hAnsi="Arial" w:cs="Arial"/>
          <w:b/>
          <w:sz w:val="22"/>
          <w:szCs w:val="22"/>
        </w:rPr>
      </w:pPr>
    </w:p>
    <w:p w:rsidR="00896FF2" w:rsidRPr="007A66D9" w:rsidRDefault="007A66D9" w:rsidP="006C7F97">
      <w:pPr>
        <w:jc w:val="both"/>
        <w:rPr>
          <w:rFonts w:ascii="Arial" w:hAnsi="Arial" w:cs="Arial"/>
          <w:b/>
          <w:sz w:val="22"/>
          <w:szCs w:val="22"/>
          <w:u w:val="single"/>
        </w:rPr>
      </w:pPr>
      <w:r w:rsidRPr="007A66D9">
        <w:rPr>
          <w:rFonts w:ascii="Arial" w:hAnsi="Arial" w:cs="Arial"/>
          <w:b/>
          <w:sz w:val="22"/>
          <w:szCs w:val="22"/>
          <w:u w:val="single"/>
        </w:rPr>
        <w:t>QUESTION:</w:t>
      </w:r>
    </w:p>
    <w:p w:rsidR="006D72A5" w:rsidRPr="006D72A5" w:rsidRDefault="006D72A5" w:rsidP="006D72A5">
      <w:pPr>
        <w:spacing w:before="100" w:beforeAutospacing="1" w:after="100" w:afterAutospacing="1"/>
        <w:ind w:left="709" w:hanging="709"/>
        <w:jc w:val="both"/>
        <w:rPr>
          <w:rFonts w:ascii="Arial" w:hAnsi="Arial" w:cs="Arial"/>
          <w:b/>
          <w:bCs/>
          <w:sz w:val="22"/>
          <w:szCs w:val="22"/>
        </w:rPr>
      </w:pPr>
      <w:r w:rsidRPr="006D72A5">
        <w:rPr>
          <w:rFonts w:ascii="Arial" w:hAnsi="Arial" w:cs="Arial"/>
          <w:b/>
          <w:bCs/>
          <w:sz w:val="22"/>
          <w:szCs w:val="22"/>
          <w:lang w:val="af-ZA"/>
        </w:rPr>
        <w:t>2</w:t>
      </w:r>
      <w:r w:rsidR="00F24A7D">
        <w:rPr>
          <w:rFonts w:ascii="Arial" w:hAnsi="Arial" w:cs="Arial"/>
          <w:b/>
          <w:bCs/>
          <w:sz w:val="22"/>
          <w:szCs w:val="22"/>
          <w:lang w:val="af-ZA"/>
        </w:rPr>
        <w:t>84</w:t>
      </w:r>
      <w:r w:rsidR="00896FF2" w:rsidRPr="006D72A5">
        <w:rPr>
          <w:rFonts w:ascii="Arial" w:hAnsi="Arial" w:cs="Arial"/>
          <w:b/>
          <w:bCs/>
          <w:sz w:val="22"/>
          <w:szCs w:val="22"/>
          <w:lang w:val="af-ZA"/>
        </w:rPr>
        <w:t xml:space="preserve">.     </w:t>
      </w:r>
      <w:r w:rsidR="00896FF2" w:rsidRPr="006D72A5">
        <w:rPr>
          <w:rFonts w:ascii="Arial" w:hAnsi="Arial" w:cs="Arial"/>
          <w:b/>
          <w:bCs/>
          <w:sz w:val="22"/>
          <w:szCs w:val="22"/>
        </w:rPr>
        <w:t xml:space="preserve">Mr. </w:t>
      </w:r>
      <w:bookmarkStart w:id="0" w:name="_Hlk119936111"/>
      <w:r w:rsidRPr="006D72A5">
        <w:rPr>
          <w:rFonts w:ascii="Arial" w:hAnsi="Arial" w:cs="Arial"/>
          <w:b/>
          <w:bCs/>
          <w:sz w:val="22"/>
          <w:szCs w:val="22"/>
        </w:rPr>
        <w:t xml:space="preserve"> </w:t>
      </w:r>
      <w:r w:rsidR="00F24A7D">
        <w:rPr>
          <w:rFonts w:ascii="Arial" w:hAnsi="Arial" w:cs="Arial"/>
          <w:b/>
          <w:bCs/>
          <w:sz w:val="22"/>
          <w:szCs w:val="22"/>
        </w:rPr>
        <w:t>G K Y Cachalia</w:t>
      </w:r>
      <w:r w:rsidRPr="006D72A5">
        <w:rPr>
          <w:rFonts w:ascii="Arial" w:hAnsi="Arial" w:cs="Arial"/>
          <w:b/>
          <w:bCs/>
          <w:sz w:val="22"/>
          <w:szCs w:val="22"/>
        </w:rPr>
        <w:t xml:space="preserve"> (DA) asks the Minister of Public Enterprises:</w:t>
      </w:r>
    </w:p>
    <w:p w:rsidR="00F24A7D" w:rsidRPr="00F24A7D" w:rsidRDefault="00F24A7D" w:rsidP="00F63893">
      <w:pPr>
        <w:pStyle w:val="ListParagraph"/>
        <w:numPr>
          <w:ilvl w:val="0"/>
          <w:numId w:val="13"/>
        </w:numPr>
        <w:autoSpaceDE w:val="0"/>
        <w:autoSpaceDN w:val="0"/>
        <w:adjustRightInd w:val="0"/>
        <w:ind w:left="709" w:hanging="709"/>
        <w:jc w:val="both"/>
        <w:rPr>
          <w:rFonts w:ascii="Arial" w:hAnsi="Arial" w:cs="Arial"/>
        </w:rPr>
      </w:pPr>
      <w:r w:rsidRPr="00F24A7D">
        <w:rPr>
          <w:rFonts w:ascii="Arial" w:hAnsi="Arial" w:cs="Arial"/>
        </w:rPr>
        <w:t xml:space="preserve">What are the details of each locomotive staged at the depots in (a) Richards Bay, (b) Koedoespoort, (c) Ermelo and (d) Swartkops in Port Elizabeth;? </w:t>
      </w:r>
    </w:p>
    <w:p w:rsidR="00F24A7D" w:rsidRPr="00F24A7D" w:rsidRDefault="00F24A7D" w:rsidP="00F24A7D">
      <w:pPr>
        <w:pStyle w:val="ListParagraph"/>
        <w:autoSpaceDE w:val="0"/>
        <w:autoSpaceDN w:val="0"/>
        <w:adjustRightInd w:val="0"/>
        <w:ind w:left="930"/>
        <w:jc w:val="both"/>
        <w:rPr>
          <w:rFonts w:ascii="Arial" w:hAnsi="Arial" w:cs="Arial"/>
        </w:rPr>
      </w:pPr>
    </w:p>
    <w:p w:rsidR="00F24A7D" w:rsidRPr="00F24A7D" w:rsidRDefault="00F63893" w:rsidP="00F63893">
      <w:pPr>
        <w:pStyle w:val="ListParagraph"/>
        <w:numPr>
          <w:ilvl w:val="0"/>
          <w:numId w:val="13"/>
        </w:numPr>
        <w:autoSpaceDE w:val="0"/>
        <w:autoSpaceDN w:val="0"/>
        <w:adjustRightInd w:val="0"/>
        <w:ind w:left="709" w:hanging="709"/>
        <w:jc w:val="both"/>
        <w:rPr>
          <w:rFonts w:ascii="Arial" w:hAnsi="Arial" w:cs="Arial"/>
        </w:rPr>
      </w:pPr>
      <w:r>
        <w:rPr>
          <w:rFonts w:ascii="Arial" w:hAnsi="Arial" w:cs="Arial"/>
        </w:rPr>
        <w:t>W</w:t>
      </w:r>
      <w:r w:rsidR="00F24A7D" w:rsidRPr="00F24A7D">
        <w:rPr>
          <w:rFonts w:ascii="Arial" w:hAnsi="Arial" w:cs="Arial"/>
        </w:rPr>
        <w:t>hat is the (a) class of each locomotive staged at each depot and (b)(i) date on which it was staged and (ii) reason that it was staged in each case?           NW295E</w:t>
      </w:r>
    </w:p>
    <w:p w:rsidR="009D0E36" w:rsidRPr="006D72A5" w:rsidRDefault="009D0E36" w:rsidP="009D0E36">
      <w:pPr>
        <w:pStyle w:val="Default"/>
        <w:spacing w:line="276" w:lineRule="auto"/>
        <w:ind w:left="740"/>
        <w:jc w:val="both"/>
        <w:rPr>
          <w:sz w:val="22"/>
          <w:szCs w:val="22"/>
        </w:rPr>
      </w:pPr>
    </w:p>
    <w:p w:rsidR="009D0E36" w:rsidRPr="007A66D9" w:rsidRDefault="009D0E36" w:rsidP="009D0E36">
      <w:pPr>
        <w:pStyle w:val="Default"/>
        <w:spacing w:line="276" w:lineRule="auto"/>
        <w:jc w:val="both"/>
        <w:rPr>
          <w:b/>
          <w:bCs/>
          <w:sz w:val="22"/>
          <w:szCs w:val="22"/>
          <w:u w:val="single"/>
        </w:rPr>
      </w:pPr>
      <w:r w:rsidRPr="007A66D9">
        <w:rPr>
          <w:b/>
          <w:bCs/>
          <w:sz w:val="22"/>
          <w:szCs w:val="22"/>
          <w:u w:val="single"/>
        </w:rPr>
        <w:t>REPLY</w:t>
      </w:r>
      <w:r w:rsidR="007A66D9">
        <w:rPr>
          <w:b/>
          <w:bCs/>
          <w:sz w:val="22"/>
          <w:szCs w:val="22"/>
          <w:u w:val="single"/>
        </w:rPr>
        <w:t>:</w:t>
      </w:r>
    </w:p>
    <w:p w:rsidR="00F63893" w:rsidRPr="00F63893" w:rsidRDefault="00F63893" w:rsidP="00F63893">
      <w:pPr>
        <w:pStyle w:val="Default"/>
        <w:spacing w:line="276" w:lineRule="auto"/>
        <w:jc w:val="both"/>
        <w:rPr>
          <w:sz w:val="22"/>
          <w:szCs w:val="22"/>
        </w:rPr>
      </w:pPr>
    </w:p>
    <w:p w:rsidR="00F63893" w:rsidRPr="00F63893" w:rsidRDefault="00F63893" w:rsidP="00F63893">
      <w:pPr>
        <w:pStyle w:val="Default"/>
        <w:numPr>
          <w:ilvl w:val="0"/>
          <w:numId w:val="14"/>
        </w:numPr>
        <w:spacing w:line="276" w:lineRule="auto"/>
        <w:ind w:hanging="720"/>
        <w:jc w:val="both"/>
        <w:rPr>
          <w:sz w:val="22"/>
          <w:szCs w:val="22"/>
        </w:rPr>
      </w:pPr>
      <w:r w:rsidRPr="00F63893">
        <w:rPr>
          <w:sz w:val="22"/>
          <w:szCs w:val="22"/>
        </w:rPr>
        <w:t>(a)(b)(c) and (d)</w:t>
      </w:r>
    </w:p>
    <w:p w:rsidR="00F63893" w:rsidRPr="00F63893" w:rsidRDefault="00F63893" w:rsidP="00F63893">
      <w:pPr>
        <w:pStyle w:val="Default"/>
        <w:spacing w:line="276" w:lineRule="auto"/>
        <w:ind w:left="720"/>
        <w:jc w:val="both"/>
        <w:rPr>
          <w:sz w:val="22"/>
          <w:szCs w:val="22"/>
        </w:rPr>
      </w:pPr>
    </w:p>
    <w:p w:rsidR="00F63893" w:rsidRPr="00F63893" w:rsidRDefault="00F63893" w:rsidP="00F63893">
      <w:pPr>
        <w:pStyle w:val="Default"/>
        <w:spacing w:line="276" w:lineRule="auto"/>
        <w:ind w:left="720"/>
        <w:jc w:val="both"/>
        <w:rPr>
          <w:sz w:val="22"/>
          <w:szCs w:val="22"/>
        </w:rPr>
      </w:pPr>
      <w:r w:rsidRPr="00F63893">
        <w:rPr>
          <w:bCs/>
          <w:sz w:val="22"/>
          <w:szCs w:val="22"/>
        </w:rPr>
        <w:t xml:space="preserve">There is a total of 231 staged locomotive, comprising of both new and legacy fleets. </w:t>
      </w:r>
    </w:p>
    <w:p w:rsidR="00F63893" w:rsidRPr="00F63893" w:rsidRDefault="00F63893" w:rsidP="00F63893">
      <w:pPr>
        <w:pStyle w:val="Default"/>
        <w:spacing w:line="276" w:lineRule="auto"/>
        <w:ind w:left="720"/>
        <w:jc w:val="both"/>
        <w:rPr>
          <w:bCs/>
          <w:sz w:val="22"/>
          <w:szCs w:val="22"/>
        </w:rPr>
      </w:pPr>
    </w:p>
    <w:p w:rsidR="00F63893" w:rsidRPr="00F63893" w:rsidRDefault="00F63893" w:rsidP="00F63893">
      <w:pPr>
        <w:pStyle w:val="Default"/>
        <w:spacing w:line="276" w:lineRule="auto"/>
        <w:ind w:left="720"/>
        <w:jc w:val="both"/>
        <w:rPr>
          <w:sz w:val="22"/>
          <w:szCs w:val="22"/>
        </w:rPr>
      </w:pPr>
      <w:r w:rsidRPr="00F63893">
        <w:rPr>
          <w:bCs/>
          <w:sz w:val="22"/>
          <w:szCs w:val="22"/>
        </w:rPr>
        <w:t xml:space="preserve">New Fleet: there is a total of 151 staged locomotives, where the top 3 impacted fleets are 22Es, 21Es, and 19Es.   </w:t>
      </w:r>
    </w:p>
    <w:p w:rsidR="00F63893" w:rsidRPr="00300037" w:rsidRDefault="00F63893" w:rsidP="00F63893">
      <w:pPr>
        <w:pStyle w:val="Default"/>
        <w:spacing w:line="276" w:lineRule="auto"/>
        <w:jc w:val="both"/>
        <w:rPr>
          <w:rFonts w:ascii="Tahoma" w:hAnsi="Tahoma" w:cs="Tahoma"/>
          <w:sz w:val="22"/>
          <w:szCs w:val="22"/>
        </w:rPr>
      </w:pPr>
    </w:p>
    <w:p w:rsidR="00F63893" w:rsidRDefault="00F304C5" w:rsidP="00F63893">
      <w:pPr>
        <w:pStyle w:val="ListParagraph"/>
        <w:rPr>
          <w:rFonts w:ascii="Tahoma" w:hAnsi="Tahoma" w:cs="Tahoma"/>
          <w:color w:val="000000"/>
        </w:rPr>
      </w:pPr>
      <w:r>
        <w:rPr>
          <w:noProof/>
          <w:lang w:val="en-ZA" w:eastAsia="en-ZA"/>
        </w:rPr>
        <w:drawing>
          <wp:inline distT="0" distB="0" distL="0" distR="0">
            <wp:extent cx="5318760" cy="1609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18760" cy="1609725"/>
                    </a:xfrm>
                    <a:prstGeom prst="rect">
                      <a:avLst/>
                    </a:prstGeom>
                    <a:noFill/>
                    <a:ln w="9525">
                      <a:noFill/>
                      <a:miter lim="800000"/>
                      <a:headEnd/>
                      <a:tailEnd/>
                    </a:ln>
                  </pic:spPr>
                </pic:pic>
              </a:graphicData>
            </a:graphic>
          </wp:inline>
        </w:drawing>
      </w:r>
    </w:p>
    <w:p w:rsidR="00F63893" w:rsidRDefault="00F63893" w:rsidP="00F63893">
      <w:pPr>
        <w:pStyle w:val="ListParagraph"/>
        <w:rPr>
          <w:rFonts w:ascii="Tahoma" w:hAnsi="Tahoma" w:cs="Tahoma"/>
          <w:bCs/>
        </w:rPr>
      </w:pPr>
    </w:p>
    <w:p w:rsidR="00F63893" w:rsidRDefault="00F63893" w:rsidP="00F63893">
      <w:pPr>
        <w:pStyle w:val="ListParagraph"/>
        <w:rPr>
          <w:rFonts w:ascii="Tahoma" w:hAnsi="Tahoma" w:cs="Tahoma"/>
          <w:bCs/>
        </w:rPr>
      </w:pPr>
      <w:r w:rsidRPr="00F63893">
        <w:rPr>
          <w:rFonts w:ascii="Arial" w:hAnsi="Arial" w:cs="Arial"/>
          <w:bCs/>
        </w:rPr>
        <w:lastRenderedPageBreak/>
        <w:t>Legacy Fleet: there is a total of 80 staged locomotives, where the top 3 impacted fleets are 18Es, 10Es, and 7E2s</w:t>
      </w:r>
      <w:r>
        <w:rPr>
          <w:rFonts w:ascii="Tahoma" w:hAnsi="Tahoma" w:cs="Tahoma"/>
          <w:bCs/>
        </w:rPr>
        <w:t>.</w:t>
      </w:r>
    </w:p>
    <w:p w:rsidR="00F63893" w:rsidRDefault="00F304C5" w:rsidP="00F63893">
      <w:pPr>
        <w:pStyle w:val="ListParagraph"/>
        <w:rPr>
          <w:rFonts w:ascii="Tahoma" w:hAnsi="Tahoma" w:cs="Tahoma"/>
          <w:color w:val="000000"/>
        </w:rPr>
      </w:pPr>
      <w:r>
        <w:rPr>
          <w:noProof/>
          <w:lang w:val="en-ZA" w:eastAsia="en-ZA"/>
        </w:rPr>
        <w:drawing>
          <wp:inline distT="0" distB="0" distL="0" distR="0">
            <wp:extent cx="5415280" cy="142938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15280" cy="1429385"/>
                    </a:xfrm>
                    <a:prstGeom prst="rect">
                      <a:avLst/>
                    </a:prstGeom>
                    <a:noFill/>
                    <a:ln w="9525">
                      <a:noFill/>
                      <a:miter lim="800000"/>
                      <a:headEnd/>
                      <a:tailEnd/>
                    </a:ln>
                  </pic:spPr>
                </pic:pic>
              </a:graphicData>
            </a:graphic>
          </wp:inline>
        </w:drawing>
      </w:r>
    </w:p>
    <w:p w:rsidR="00F63893" w:rsidRPr="00F63893" w:rsidRDefault="00F63893" w:rsidP="00F63893">
      <w:pPr>
        <w:pStyle w:val="Default"/>
        <w:numPr>
          <w:ilvl w:val="0"/>
          <w:numId w:val="14"/>
        </w:numPr>
        <w:spacing w:line="276" w:lineRule="auto"/>
        <w:jc w:val="both"/>
        <w:rPr>
          <w:sz w:val="22"/>
          <w:szCs w:val="22"/>
        </w:rPr>
      </w:pPr>
      <w:r w:rsidRPr="00F63893">
        <w:rPr>
          <w:sz w:val="22"/>
          <w:szCs w:val="22"/>
        </w:rPr>
        <w:t xml:space="preserve">The table below summarises the locomotive types and the reasons that they are staged. More detail, such as the date that the locomotives were stopped, can be seen in </w:t>
      </w:r>
      <w:r w:rsidRPr="00F63893">
        <w:rPr>
          <w:b/>
          <w:bCs/>
          <w:sz w:val="22"/>
          <w:szCs w:val="22"/>
        </w:rPr>
        <w:t>annexures A and B</w:t>
      </w:r>
    </w:p>
    <w:p w:rsidR="00F63893" w:rsidRDefault="00F63893" w:rsidP="00F63893">
      <w:pPr>
        <w:pStyle w:val="Default"/>
        <w:spacing w:line="276" w:lineRule="auto"/>
        <w:ind w:left="720"/>
        <w:jc w:val="both"/>
        <w:rPr>
          <w:rFonts w:ascii="Tahoma" w:hAnsi="Tahoma" w:cs="Tahoma"/>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3240"/>
        <w:gridCol w:w="4230"/>
      </w:tblGrid>
      <w:tr w:rsidR="00F63893" w:rsidRPr="000534DD" w:rsidTr="00CF0710">
        <w:tc>
          <w:tcPr>
            <w:tcW w:w="4500" w:type="dxa"/>
            <w:gridSpan w:val="2"/>
            <w:shd w:val="clear" w:color="auto" w:fill="auto"/>
          </w:tcPr>
          <w:p w:rsidR="00F63893" w:rsidRPr="000534DD" w:rsidRDefault="00F63893" w:rsidP="00CF0710">
            <w:pPr>
              <w:spacing w:line="276" w:lineRule="auto"/>
              <w:jc w:val="both"/>
              <w:rPr>
                <w:rFonts w:ascii="Tahoma" w:hAnsi="Tahoma" w:cs="Tahoma"/>
                <w:b/>
                <w:bCs/>
                <w:sz w:val="22"/>
                <w:szCs w:val="22"/>
              </w:rPr>
            </w:pPr>
            <w:r w:rsidRPr="000534DD">
              <w:rPr>
                <w:rFonts w:ascii="Tahoma" w:hAnsi="Tahoma" w:cs="Tahoma"/>
                <w:b/>
                <w:bCs/>
                <w:sz w:val="22"/>
                <w:szCs w:val="22"/>
              </w:rPr>
              <w:t xml:space="preserve">Fleet  </w:t>
            </w:r>
          </w:p>
        </w:tc>
        <w:tc>
          <w:tcPr>
            <w:tcW w:w="4230" w:type="dxa"/>
            <w:shd w:val="clear" w:color="auto" w:fill="auto"/>
          </w:tcPr>
          <w:p w:rsidR="00F63893" w:rsidRPr="000534DD" w:rsidRDefault="00F63893" w:rsidP="00CF0710">
            <w:pPr>
              <w:spacing w:line="276" w:lineRule="auto"/>
              <w:jc w:val="both"/>
              <w:rPr>
                <w:rFonts w:ascii="Tahoma" w:hAnsi="Tahoma" w:cs="Tahoma"/>
                <w:b/>
                <w:bCs/>
                <w:sz w:val="22"/>
                <w:szCs w:val="22"/>
              </w:rPr>
            </w:pPr>
            <w:r w:rsidRPr="000534DD">
              <w:rPr>
                <w:rFonts w:ascii="Tahoma" w:hAnsi="Tahoma" w:cs="Tahoma"/>
                <w:b/>
                <w:bCs/>
                <w:sz w:val="22"/>
                <w:szCs w:val="22"/>
              </w:rPr>
              <w:t>Main reasons for locos being staged</w:t>
            </w:r>
          </w:p>
        </w:tc>
      </w:tr>
      <w:tr w:rsidR="00F63893" w:rsidRPr="000534DD" w:rsidTr="00CF0710">
        <w:tc>
          <w:tcPr>
            <w:tcW w:w="1260" w:type="dxa"/>
            <w:vMerge w:val="restart"/>
            <w:shd w:val="clear" w:color="auto" w:fill="auto"/>
          </w:tcPr>
          <w:p w:rsidR="00F63893" w:rsidRPr="00124C87" w:rsidRDefault="00F63893" w:rsidP="00CF0710">
            <w:pPr>
              <w:spacing w:line="276" w:lineRule="auto"/>
              <w:jc w:val="both"/>
              <w:rPr>
                <w:rFonts w:ascii="Tahoma" w:hAnsi="Tahoma" w:cs="Tahoma"/>
                <w:b/>
                <w:bCs/>
                <w:sz w:val="22"/>
                <w:szCs w:val="22"/>
              </w:rPr>
            </w:pPr>
            <w:r>
              <w:rPr>
                <w:rFonts w:ascii="Tahoma" w:hAnsi="Tahoma" w:cs="Tahoma"/>
                <w:b/>
                <w:bCs/>
                <w:sz w:val="22"/>
                <w:szCs w:val="22"/>
              </w:rPr>
              <w:t>NEW</w:t>
            </w:r>
          </w:p>
        </w:tc>
        <w:tc>
          <w:tcPr>
            <w:tcW w:w="3240" w:type="dxa"/>
            <w:shd w:val="clear" w:color="auto" w:fill="auto"/>
          </w:tcPr>
          <w:p w:rsidR="00F63893" w:rsidRPr="000534DD" w:rsidRDefault="00F63893" w:rsidP="00CF0710">
            <w:pPr>
              <w:spacing w:line="276" w:lineRule="auto"/>
              <w:jc w:val="both"/>
              <w:rPr>
                <w:rFonts w:ascii="Tahoma" w:hAnsi="Tahoma" w:cs="Tahoma"/>
                <w:sz w:val="22"/>
                <w:szCs w:val="22"/>
              </w:rPr>
            </w:pPr>
            <w:r w:rsidRPr="000534DD">
              <w:rPr>
                <w:rFonts w:ascii="Tahoma" w:hAnsi="Tahoma" w:cs="Tahoma"/>
                <w:sz w:val="22"/>
                <w:szCs w:val="22"/>
              </w:rPr>
              <w:t>BT23E, CRRC20E, CRRC21E, CRRC22E</w:t>
            </w:r>
          </w:p>
        </w:tc>
        <w:tc>
          <w:tcPr>
            <w:tcW w:w="4230" w:type="dxa"/>
            <w:shd w:val="clear" w:color="auto" w:fill="auto"/>
          </w:tcPr>
          <w:p w:rsidR="00F63893" w:rsidRPr="000534DD" w:rsidRDefault="00F63893" w:rsidP="00CF0710">
            <w:pPr>
              <w:spacing w:line="276" w:lineRule="auto"/>
              <w:jc w:val="both"/>
              <w:rPr>
                <w:rFonts w:ascii="Tahoma" w:hAnsi="Tahoma" w:cs="Tahoma"/>
                <w:sz w:val="22"/>
                <w:szCs w:val="22"/>
              </w:rPr>
            </w:pPr>
            <w:r w:rsidRPr="00300037">
              <w:rPr>
                <w:rFonts w:ascii="Tahoma" w:hAnsi="Tahoma" w:cs="Tahoma"/>
                <w:sz w:val="22"/>
                <w:szCs w:val="22"/>
              </w:rPr>
              <w:t>Delays in procurement of material. Most of the parts are purchased from Original Equipment Manufacturers (OEM), thus resulting in Local Content (LC) issues. There are also contractual issues due to current litigations</w:t>
            </w:r>
          </w:p>
        </w:tc>
      </w:tr>
      <w:tr w:rsidR="00F63893" w:rsidRPr="000534DD" w:rsidTr="00CF0710">
        <w:tc>
          <w:tcPr>
            <w:tcW w:w="1260" w:type="dxa"/>
            <w:vMerge/>
            <w:shd w:val="clear" w:color="auto" w:fill="auto"/>
          </w:tcPr>
          <w:p w:rsidR="00F63893" w:rsidRPr="000534DD" w:rsidRDefault="00F63893" w:rsidP="00CF0710">
            <w:pPr>
              <w:spacing w:line="276" w:lineRule="auto"/>
              <w:jc w:val="both"/>
              <w:rPr>
                <w:rFonts w:ascii="Tahoma" w:hAnsi="Tahoma" w:cs="Tahoma"/>
                <w:sz w:val="22"/>
                <w:szCs w:val="22"/>
              </w:rPr>
            </w:pPr>
          </w:p>
        </w:tc>
        <w:tc>
          <w:tcPr>
            <w:tcW w:w="3240" w:type="dxa"/>
            <w:shd w:val="clear" w:color="auto" w:fill="auto"/>
          </w:tcPr>
          <w:p w:rsidR="00F63893" w:rsidRPr="000534DD" w:rsidRDefault="00F63893" w:rsidP="00CF0710">
            <w:pPr>
              <w:spacing w:line="276" w:lineRule="auto"/>
              <w:jc w:val="both"/>
              <w:rPr>
                <w:rFonts w:ascii="Tahoma" w:hAnsi="Tahoma" w:cs="Tahoma"/>
                <w:sz w:val="22"/>
                <w:szCs w:val="22"/>
              </w:rPr>
            </w:pPr>
            <w:r w:rsidRPr="000534DD">
              <w:rPr>
                <w:rFonts w:ascii="Tahoma" w:hAnsi="Tahoma" w:cs="Tahoma"/>
                <w:sz w:val="22"/>
                <w:szCs w:val="22"/>
              </w:rPr>
              <w:t>GE43D, GE44D, 43 Class</w:t>
            </w:r>
          </w:p>
        </w:tc>
        <w:tc>
          <w:tcPr>
            <w:tcW w:w="4230" w:type="dxa"/>
            <w:shd w:val="clear" w:color="auto" w:fill="auto"/>
          </w:tcPr>
          <w:p w:rsidR="00F63893" w:rsidRPr="000534DD" w:rsidRDefault="00F63893" w:rsidP="00CF0710">
            <w:pPr>
              <w:spacing w:line="276" w:lineRule="auto"/>
              <w:jc w:val="both"/>
              <w:rPr>
                <w:rFonts w:ascii="Tahoma" w:hAnsi="Tahoma" w:cs="Tahoma"/>
                <w:sz w:val="22"/>
                <w:szCs w:val="22"/>
              </w:rPr>
            </w:pPr>
            <w:r w:rsidRPr="00300037">
              <w:rPr>
                <w:rFonts w:ascii="Tahoma" w:hAnsi="Tahoma" w:cs="Tahoma"/>
                <w:sz w:val="22"/>
                <w:szCs w:val="22"/>
              </w:rPr>
              <w:t xml:space="preserve">Delays in procurement and for contracted items there is a long </w:t>
            </w:r>
            <w:r w:rsidR="00AC63C4">
              <w:rPr>
                <w:rFonts w:ascii="Tahoma" w:hAnsi="Tahoma" w:cs="Tahoma"/>
                <w:sz w:val="22"/>
                <w:szCs w:val="22"/>
              </w:rPr>
              <w:t>l</w:t>
            </w:r>
            <w:r w:rsidRPr="00300037">
              <w:rPr>
                <w:rFonts w:ascii="Tahoma" w:hAnsi="Tahoma" w:cs="Tahoma"/>
                <w:sz w:val="22"/>
                <w:szCs w:val="22"/>
              </w:rPr>
              <w:t>eadtime from the OEM in terms of delivery.</w:t>
            </w:r>
          </w:p>
        </w:tc>
      </w:tr>
      <w:tr w:rsidR="00F63893" w:rsidRPr="000534DD" w:rsidTr="00CF0710">
        <w:tc>
          <w:tcPr>
            <w:tcW w:w="1260" w:type="dxa"/>
            <w:vMerge/>
            <w:shd w:val="clear" w:color="auto" w:fill="auto"/>
          </w:tcPr>
          <w:p w:rsidR="00F63893" w:rsidRPr="000534DD" w:rsidRDefault="00F63893" w:rsidP="00CF0710">
            <w:pPr>
              <w:spacing w:line="276" w:lineRule="auto"/>
              <w:jc w:val="both"/>
              <w:rPr>
                <w:rFonts w:ascii="Tahoma" w:hAnsi="Tahoma" w:cs="Tahoma"/>
                <w:sz w:val="22"/>
                <w:szCs w:val="22"/>
              </w:rPr>
            </w:pPr>
          </w:p>
        </w:tc>
        <w:tc>
          <w:tcPr>
            <w:tcW w:w="3240" w:type="dxa"/>
            <w:shd w:val="clear" w:color="auto" w:fill="auto"/>
          </w:tcPr>
          <w:p w:rsidR="00F63893" w:rsidRPr="000534DD" w:rsidRDefault="00F63893" w:rsidP="00CF0710">
            <w:pPr>
              <w:spacing w:line="276" w:lineRule="auto"/>
              <w:jc w:val="both"/>
              <w:rPr>
                <w:rFonts w:ascii="Tahoma" w:hAnsi="Tahoma" w:cs="Tahoma"/>
                <w:sz w:val="22"/>
                <w:szCs w:val="22"/>
              </w:rPr>
            </w:pPr>
            <w:r w:rsidRPr="000534DD">
              <w:rPr>
                <w:rFonts w:ascii="Tahoma" w:hAnsi="Tahoma" w:cs="Tahoma"/>
                <w:sz w:val="22"/>
                <w:szCs w:val="22"/>
              </w:rPr>
              <w:t>MITSUI19E</w:t>
            </w:r>
          </w:p>
        </w:tc>
        <w:tc>
          <w:tcPr>
            <w:tcW w:w="4230" w:type="dxa"/>
            <w:shd w:val="clear" w:color="auto" w:fill="auto"/>
          </w:tcPr>
          <w:p w:rsidR="00F63893" w:rsidRPr="000534DD" w:rsidRDefault="00F63893" w:rsidP="00CF0710">
            <w:pPr>
              <w:spacing w:line="276" w:lineRule="auto"/>
              <w:jc w:val="both"/>
              <w:rPr>
                <w:rFonts w:ascii="Tahoma" w:hAnsi="Tahoma" w:cs="Tahoma"/>
                <w:sz w:val="22"/>
                <w:szCs w:val="22"/>
              </w:rPr>
            </w:pPr>
            <w:r w:rsidRPr="00300037">
              <w:rPr>
                <w:rFonts w:ascii="Tahoma" w:hAnsi="Tahoma" w:cs="Tahoma"/>
                <w:sz w:val="22"/>
                <w:szCs w:val="22"/>
              </w:rPr>
              <w:t>Delays in procurement.</w:t>
            </w:r>
          </w:p>
        </w:tc>
      </w:tr>
      <w:tr w:rsidR="00F63893" w:rsidRPr="000534DD" w:rsidTr="00CF0710">
        <w:tc>
          <w:tcPr>
            <w:tcW w:w="1260" w:type="dxa"/>
            <w:shd w:val="clear" w:color="auto" w:fill="auto"/>
          </w:tcPr>
          <w:p w:rsidR="00F63893" w:rsidRPr="000534DD" w:rsidRDefault="00F63893" w:rsidP="00CF0710">
            <w:pPr>
              <w:spacing w:line="276" w:lineRule="auto"/>
              <w:jc w:val="both"/>
              <w:rPr>
                <w:rFonts w:ascii="Tahoma" w:hAnsi="Tahoma" w:cs="Tahoma"/>
                <w:sz w:val="22"/>
                <w:szCs w:val="22"/>
              </w:rPr>
            </w:pPr>
            <w:r w:rsidRPr="000534DD">
              <w:rPr>
                <w:rFonts w:ascii="Tahoma" w:hAnsi="Tahoma" w:cs="Tahoma"/>
                <w:b/>
                <w:bCs/>
                <w:sz w:val="22"/>
                <w:szCs w:val="22"/>
                <w:lang w:val="en-ZA" w:eastAsia="en-GB"/>
              </w:rPr>
              <w:t xml:space="preserve">LEGACY </w:t>
            </w:r>
          </w:p>
        </w:tc>
        <w:tc>
          <w:tcPr>
            <w:tcW w:w="3240" w:type="dxa"/>
            <w:shd w:val="clear" w:color="auto" w:fill="auto"/>
          </w:tcPr>
          <w:p w:rsidR="00F63893" w:rsidRPr="00AC63C4" w:rsidRDefault="00F63893" w:rsidP="00CF0710">
            <w:pPr>
              <w:spacing w:line="276" w:lineRule="auto"/>
              <w:jc w:val="both"/>
              <w:rPr>
                <w:rFonts w:ascii="Tahoma" w:hAnsi="Tahoma" w:cs="Tahoma"/>
                <w:sz w:val="22"/>
                <w:szCs w:val="22"/>
                <w:lang w:val="pt-BR"/>
              </w:rPr>
            </w:pPr>
            <w:r w:rsidRPr="00AC63C4">
              <w:rPr>
                <w:rFonts w:ascii="Tahoma" w:hAnsi="Tahoma" w:cs="Tahoma"/>
                <w:sz w:val="22"/>
                <w:szCs w:val="22"/>
                <w:lang w:val="pt-BR"/>
              </w:rPr>
              <w:t>GE34D, GE36D, 10E, 37D, 7E1, 18E, 34D, 35D, 37D, &amp; 39Ds</w:t>
            </w:r>
          </w:p>
        </w:tc>
        <w:tc>
          <w:tcPr>
            <w:tcW w:w="4230" w:type="dxa"/>
            <w:shd w:val="clear" w:color="auto" w:fill="auto"/>
          </w:tcPr>
          <w:p w:rsidR="00F63893" w:rsidRPr="000534DD" w:rsidRDefault="00F63893" w:rsidP="00CF0710">
            <w:pPr>
              <w:spacing w:line="276" w:lineRule="auto"/>
              <w:jc w:val="both"/>
              <w:rPr>
                <w:rFonts w:ascii="Tahoma" w:hAnsi="Tahoma" w:cs="Tahoma"/>
                <w:sz w:val="22"/>
                <w:szCs w:val="22"/>
              </w:rPr>
            </w:pPr>
            <w:r w:rsidRPr="00300037">
              <w:rPr>
                <w:rFonts w:ascii="Tahoma" w:hAnsi="Tahoma" w:cs="Tahoma"/>
                <w:sz w:val="22"/>
                <w:szCs w:val="22"/>
              </w:rPr>
              <w:t>Delays in procurement.</w:t>
            </w:r>
          </w:p>
        </w:tc>
      </w:tr>
    </w:tbl>
    <w:p w:rsidR="009D0E36" w:rsidRPr="006D72A5" w:rsidRDefault="009D0E36" w:rsidP="006D72A5">
      <w:pPr>
        <w:jc w:val="both"/>
        <w:rPr>
          <w:rFonts w:ascii="Arial" w:hAnsi="Arial" w:cs="Arial"/>
          <w:sz w:val="22"/>
          <w:szCs w:val="22"/>
        </w:rPr>
      </w:pPr>
    </w:p>
    <w:p w:rsidR="009D0E36" w:rsidRPr="00EB3D15" w:rsidRDefault="009D0E36" w:rsidP="00EB3D15">
      <w:pPr>
        <w:spacing w:before="100" w:beforeAutospacing="1" w:after="100" w:afterAutospacing="1"/>
        <w:jc w:val="both"/>
        <w:rPr>
          <w:rFonts w:ascii="Arial" w:hAnsi="Arial" w:cs="Arial"/>
          <w:b/>
        </w:rPr>
      </w:pPr>
    </w:p>
    <w:p w:rsidR="009D0E36" w:rsidRDefault="009D0E36" w:rsidP="009D0E36">
      <w:pPr>
        <w:ind w:firstLine="284"/>
        <w:jc w:val="both"/>
        <w:rPr>
          <w:rFonts w:ascii="Tahoma" w:hAnsi="Tahoma" w:cs="Tahoma"/>
          <w:sz w:val="22"/>
          <w:szCs w:val="22"/>
        </w:rPr>
      </w:pPr>
    </w:p>
    <w:bookmarkEnd w:id="0"/>
    <w:p w:rsidR="00DE4554" w:rsidRPr="00896FF2" w:rsidRDefault="00DE4554" w:rsidP="00C77F7A">
      <w:pPr>
        <w:spacing w:line="360" w:lineRule="auto"/>
        <w:contextualSpacing/>
        <w:jc w:val="both"/>
        <w:rPr>
          <w:rFonts w:ascii="Arial" w:hAnsi="Arial" w:cs="Arial"/>
          <w:b/>
          <w:bCs/>
          <w:sz w:val="22"/>
          <w:szCs w:val="22"/>
          <w:lang w:val="en-ZA"/>
        </w:rPr>
      </w:pPr>
      <w:r w:rsidRPr="00896FF2">
        <w:rPr>
          <w:rFonts w:ascii="Arial" w:hAnsi="Arial" w:cs="Arial"/>
          <w:b/>
          <w:bCs/>
          <w:sz w:val="22"/>
          <w:szCs w:val="22"/>
          <w:lang w:val="en-ZA"/>
        </w:rPr>
        <w:t xml:space="preserve">Remarks:      </w:t>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t xml:space="preserve">Reply: </w:t>
      </w:r>
      <w:r w:rsidRPr="007A66D9">
        <w:rPr>
          <w:rFonts w:ascii="Arial" w:hAnsi="Arial" w:cs="Arial"/>
          <w:b/>
          <w:bCs/>
          <w:sz w:val="22"/>
          <w:szCs w:val="22"/>
          <w:highlight w:val="yellow"/>
          <w:lang w:val="en-ZA"/>
        </w:rPr>
        <w:t>Approved</w:t>
      </w:r>
      <w:r w:rsidRPr="00896FF2">
        <w:rPr>
          <w:rFonts w:ascii="Arial" w:hAnsi="Arial" w:cs="Arial"/>
          <w:b/>
          <w:bCs/>
          <w:sz w:val="22"/>
          <w:szCs w:val="22"/>
          <w:lang w:val="en-ZA"/>
        </w:rPr>
        <w:t xml:space="preserve"> / Not Approved</w:t>
      </w:r>
    </w:p>
    <w:p w:rsidR="0026535D" w:rsidRDefault="0026535D" w:rsidP="00C77F7A">
      <w:pPr>
        <w:spacing w:line="360" w:lineRule="auto"/>
        <w:ind w:left="569" w:hanging="1"/>
        <w:rPr>
          <w:rFonts w:ascii="Tahoma" w:hAnsi="Tahoma" w:cs="Tahoma"/>
          <w:b/>
          <w:sz w:val="22"/>
          <w:szCs w:val="22"/>
        </w:rPr>
      </w:pPr>
    </w:p>
    <w:p w:rsidR="00F63893" w:rsidRPr="00896FF2" w:rsidRDefault="00F63893" w:rsidP="00C77F7A">
      <w:pPr>
        <w:spacing w:line="360" w:lineRule="auto"/>
        <w:ind w:left="569" w:hanging="1"/>
        <w:rPr>
          <w:rFonts w:ascii="Tahoma" w:hAnsi="Tahoma" w:cs="Tahoma"/>
          <w:b/>
          <w:sz w:val="22"/>
          <w:szCs w:val="22"/>
        </w:rPr>
      </w:pPr>
    </w:p>
    <w:p w:rsidR="00C95BA0" w:rsidRPr="00896FF2" w:rsidRDefault="00C95BA0" w:rsidP="00C77F7A">
      <w:pPr>
        <w:spacing w:line="360" w:lineRule="auto"/>
        <w:ind w:left="1440" w:hanging="1440"/>
        <w:jc w:val="both"/>
        <w:rPr>
          <w:rFonts w:ascii="Arial" w:hAnsi="Arial" w:cs="Arial"/>
          <w:bCs/>
          <w:sz w:val="22"/>
          <w:szCs w:val="22"/>
        </w:rPr>
      </w:pP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Jacky Molisane</w:t>
      </w:r>
      <w:r w:rsidR="00CE6D28" w:rsidRPr="00896FF2">
        <w:rPr>
          <w:rFonts w:ascii="Arial" w:hAnsi="Arial" w:cs="Arial"/>
          <w:b/>
          <w:sz w:val="22"/>
          <w:szCs w:val="22"/>
        </w:rPr>
        <w:tab/>
      </w:r>
      <w:r w:rsidR="007776BB" w:rsidRPr="00896FF2">
        <w:rPr>
          <w:rFonts w:ascii="Arial" w:hAnsi="Arial" w:cs="Arial"/>
          <w:b/>
          <w:sz w:val="22"/>
          <w:szCs w:val="22"/>
        </w:rPr>
        <w:tab/>
      </w:r>
      <w:r w:rsidR="0097033F" w:rsidRPr="00896FF2">
        <w:rPr>
          <w:rFonts w:ascii="Arial" w:hAnsi="Arial" w:cs="Arial"/>
          <w:b/>
          <w:sz w:val="22"/>
          <w:szCs w:val="22"/>
        </w:rPr>
        <w:t xml:space="preserve"> </w:t>
      </w:r>
      <w:r w:rsidRPr="00896FF2">
        <w:rPr>
          <w:rFonts w:ascii="Arial" w:hAnsi="Arial" w:cs="Arial"/>
          <w:b/>
          <w:sz w:val="22"/>
          <w:szCs w:val="22"/>
        </w:rPr>
        <w:tab/>
      </w:r>
      <w:r w:rsidR="00DF7D97" w:rsidRPr="00896FF2">
        <w:rPr>
          <w:rFonts w:ascii="Arial" w:hAnsi="Arial" w:cs="Arial"/>
          <w:b/>
          <w:sz w:val="22"/>
          <w:szCs w:val="22"/>
        </w:rPr>
        <w:t>P</w:t>
      </w:r>
      <w:r w:rsidR="00767A5F" w:rsidRPr="00896FF2">
        <w:rPr>
          <w:rFonts w:ascii="Arial" w:hAnsi="Arial" w:cs="Arial"/>
          <w:b/>
          <w:sz w:val="22"/>
          <w:szCs w:val="22"/>
        </w:rPr>
        <w:t xml:space="preserve"> J </w:t>
      </w:r>
      <w:r w:rsidR="00DF7D97" w:rsidRPr="00896FF2">
        <w:rPr>
          <w:rFonts w:ascii="Arial" w:hAnsi="Arial" w:cs="Arial"/>
          <w:b/>
          <w:sz w:val="22"/>
          <w:szCs w:val="22"/>
        </w:rPr>
        <w:t>Gordhan</w:t>
      </w:r>
      <w:r w:rsidR="007776BB" w:rsidRPr="00896FF2">
        <w:rPr>
          <w:rFonts w:ascii="Arial" w:hAnsi="Arial" w:cs="Arial"/>
          <w:b/>
          <w:sz w:val="22"/>
          <w:szCs w:val="22"/>
        </w:rPr>
        <w:t>, MP</w:t>
      </w:r>
      <w:r w:rsidR="007776BB" w:rsidRPr="00896FF2">
        <w:rPr>
          <w:rFonts w:ascii="Arial" w:hAnsi="Arial" w:cs="Arial"/>
          <w:b/>
          <w:sz w:val="22"/>
          <w:szCs w:val="22"/>
        </w:rPr>
        <w:tab/>
      </w:r>
      <w:r w:rsidR="007776BB" w:rsidRPr="00896FF2">
        <w:rPr>
          <w:rFonts w:ascii="Arial" w:hAnsi="Arial" w:cs="Arial"/>
          <w:b/>
          <w:sz w:val="22"/>
          <w:szCs w:val="22"/>
        </w:rPr>
        <w:tab/>
      </w: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 xml:space="preserve">Acting </w:t>
      </w:r>
      <w:r w:rsidR="007776BB" w:rsidRPr="00896FF2">
        <w:rPr>
          <w:rFonts w:ascii="Arial" w:hAnsi="Arial" w:cs="Arial"/>
          <w:b/>
          <w:sz w:val="22"/>
          <w:szCs w:val="22"/>
        </w:rPr>
        <w:t>Director-General</w:t>
      </w:r>
      <w:r w:rsidR="007776BB" w:rsidRPr="00896FF2">
        <w:rPr>
          <w:rFonts w:ascii="Arial" w:hAnsi="Arial" w:cs="Arial"/>
          <w:b/>
          <w:sz w:val="22"/>
          <w:szCs w:val="22"/>
        </w:rPr>
        <w:tab/>
      </w:r>
      <w:r w:rsidR="007776BB" w:rsidRPr="00896FF2">
        <w:rPr>
          <w:rFonts w:ascii="Arial" w:hAnsi="Arial" w:cs="Arial"/>
          <w:b/>
          <w:sz w:val="22"/>
          <w:szCs w:val="22"/>
        </w:rPr>
        <w:tab/>
        <w:t>Minister of Public Enterprises</w:t>
      </w:r>
    </w:p>
    <w:p w:rsidR="00D52F74" w:rsidRPr="00896FF2" w:rsidRDefault="007776BB" w:rsidP="008C2D50">
      <w:pPr>
        <w:spacing w:line="360" w:lineRule="auto"/>
        <w:jc w:val="both"/>
        <w:rPr>
          <w:rFonts w:ascii="Arial" w:hAnsi="Arial" w:cs="Arial"/>
          <w:b/>
          <w:sz w:val="22"/>
          <w:szCs w:val="22"/>
        </w:rPr>
      </w:pPr>
      <w:r w:rsidRPr="00896FF2">
        <w:rPr>
          <w:rFonts w:ascii="Arial" w:hAnsi="Arial" w:cs="Arial"/>
          <w:b/>
          <w:sz w:val="22"/>
          <w:szCs w:val="22"/>
        </w:rPr>
        <w:t>Date:</w:t>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0097033F" w:rsidRPr="00896FF2">
        <w:rPr>
          <w:rFonts w:ascii="Arial" w:hAnsi="Arial" w:cs="Arial"/>
          <w:b/>
          <w:sz w:val="22"/>
          <w:szCs w:val="22"/>
        </w:rPr>
        <w:t xml:space="preserve"> </w:t>
      </w:r>
      <w:r w:rsidRPr="00896FF2">
        <w:rPr>
          <w:rFonts w:ascii="Arial" w:hAnsi="Arial" w:cs="Arial"/>
          <w:b/>
          <w:sz w:val="22"/>
          <w:szCs w:val="22"/>
        </w:rPr>
        <w:t>Date:</w:t>
      </w:r>
      <w:bookmarkStart w:id="1" w:name="_GoBack"/>
      <w:bookmarkEnd w:id="1"/>
    </w:p>
    <w:sectPr w:rsidR="00D52F74" w:rsidRPr="00896FF2">
      <w:headerReference w:type="default" r:id="rId11"/>
      <w:footerReference w:type="default" r:id="rId12"/>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9A" w:rsidRDefault="00D24B9A" w:rsidP="002F7B6C">
      <w:r>
        <w:separator/>
      </w:r>
    </w:p>
  </w:endnote>
  <w:endnote w:type="continuationSeparator" w:id="0">
    <w:p w:rsidR="00D24B9A" w:rsidRDefault="00D24B9A"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24B9A">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9A" w:rsidRDefault="00D24B9A" w:rsidP="002F7B6C">
      <w:r>
        <w:separator/>
      </w:r>
    </w:p>
  </w:footnote>
  <w:footnote w:type="continuationSeparator" w:id="0">
    <w:p w:rsidR="00D24B9A" w:rsidRDefault="00D24B9A"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1">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1"/>
  </w:num>
  <w:num w:numId="6">
    <w:abstractNumId w:val="8"/>
  </w:num>
  <w:num w:numId="7">
    <w:abstractNumId w:val="13"/>
  </w:num>
  <w:num w:numId="8">
    <w:abstractNumId w:val="0"/>
  </w:num>
  <w:num w:numId="9">
    <w:abstractNumId w:val="7"/>
  </w:num>
  <w:num w:numId="10">
    <w:abstractNumId w:val="4"/>
  </w:num>
  <w:num w:numId="11">
    <w:abstractNumId w:val="3"/>
  </w:num>
  <w:num w:numId="12">
    <w:abstractNumId w:val="5"/>
  </w:num>
  <w:num w:numId="13">
    <w:abstractNumId w:val="12"/>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37BA8"/>
    <w:rsid w:val="00051C17"/>
    <w:rsid w:val="00053958"/>
    <w:rsid w:val="00063424"/>
    <w:rsid w:val="00064DE9"/>
    <w:rsid w:val="000761C1"/>
    <w:rsid w:val="00082DF7"/>
    <w:rsid w:val="000870D7"/>
    <w:rsid w:val="0008722C"/>
    <w:rsid w:val="00087FAE"/>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51886"/>
    <w:rsid w:val="00253EEE"/>
    <w:rsid w:val="002558F8"/>
    <w:rsid w:val="00262CCB"/>
    <w:rsid w:val="0026535D"/>
    <w:rsid w:val="00265D54"/>
    <w:rsid w:val="002826FA"/>
    <w:rsid w:val="002860E0"/>
    <w:rsid w:val="00292E7A"/>
    <w:rsid w:val="002945C8"/>
    <w:rsid w:val="0029512C"/>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21F3F"/>
    <w:rsid w:val="00335B3C"/>
    <w:rsid w:val="00344369"/>
    <w:rsid w:val="003502E6"/>
    <w:rsid w:val="00363591"/>
    <w:rsid w:val="00366627"/>
    <w:rsid w:val="00375892"/>
    <w:rsid w:val="003828D9"/>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A79CE"/>
    <w:rsid w:val="004A7AC9"/>
    <w:rsid w:val="004B613E"/>
    <w:rsid w:val="004B7F23"/>
    <w:rsid w:val="004C4CB3"/>
    <w:rsid w:val="004C5539"/>
    <w:rsid w:val="004D14CD"/>
    <w:rsid w:val="004D461D"/>
    <w:rsid w:val="004D772A"/>
    <w:rsid w:val="004E1FD7"/>
    <w:rsid w:val="004E3AE1"/>
    <w:rsid w:val="005007A5"/>
    <w:rsid w:val="00501ED3"/>
    <w:rsid w:val="005037D8"/>
    <w:rsid w:val="005047F1"/>
    <w:rsid w:val="00514763"/>
    <w:rsid w:val="00517244"/>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A66D9"/>
    <w:rsid w:val="007B3B72"/>
    <w:rsid w:val="007B55B5"/>
    <w:rsid w:val="007C0571"/>
    <w:rsid w:val="007C59C4"/>
    <w:rsid w:val="007D3B93"/>
    <w:rsid w:val="007D51A4"/>
    <w:rsid w:val="007D5303"/>
    <w:rsid w:val="007E303E"/>
    <w:rsid w:val="007E573D"/>
    <w:rsid w:val="007E662D"/>
    <w:rsid w:val="007F06CF"/>
    <w:rsid w:val="007F5018"/>
    <w:rsid w:val="00807B05"/>
    <w:rsid w:val="008127EF"/>
    <w:rsid w:val="008143D9"/>
    <w:rsid w:val="00817C05"/>
    <w:rsid w:val="00836F90"/>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63C4"/>
    <w:rsid w:val="00AD1830"/>
    <w:rsid w:val="00AD6E0F"/>
    <w:rsid w:val="00AE041D"/>
    <w:rsid w:val="00AE22E4"/>
    <w:rsid w:val="00AF23CA"/>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C4D"/>
    <w:rsid w:val="00D1161C"/>
    <w:rsid w:val="00D15DA1"/>
    <w:rsid w:val="00D2384B"/>
    <w:rsid w:val="00D24B9A"/>
    <w:rsid w:val="00D25608"/>
    <w:rsid w:val="00D25ED9"/>
    <w:rsid w:val="00D301BD"/>
    <w:rsid w:val="00D3372F"/>
    <w:rsid w:val="00D37BD8"/>
    <w:rsid w:val="00D415F5"/>
    <w:rsid w:val="00D45318"/>
    <w:rsid w:val="00D4715B"/>
    <w:rsid w:val="00D52F74"/>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1621"/>
    <w:rsid w:val="00EA3573"/>
    <w:rsid w:val="00EA3DFB"/>
    <w:rsid w:val="00EB3D15"/>
    <w:rsid w:val="00ED3319"/>
    <w:rsid w:val="00ED359A"/>
    <w:rsid w:val="00ED6F63"/>
    <w:rsid w:val="00EE1975"/>
    <w:rsid w:val="00EE2568"/>
    <w:rsid w:val="00EE2A11"/>
    <w:rsid w:val="00EE4B89"/>
    <w:rsid w:val="00EF3F70"/>
    <w:rsid w:val="00EF5F14"/>
    <w:rsid w:val="00F0591A"/>
    <w:rsid w:val="00F169D5"/>
    <w:rsid w:val="00F2224F"/>
    <w:rsid w:val="00F24A7D"/>
    <w:rsid w:val="00F24B6C"/>
    <w:rsid w:val="00F25E93"/>
    <w:rsid w:val="00F304C5"/>
    <w:rsid w:val="00F33528"/>
    <w:rsid w:val="00F37A4D"/>
    <w:rsid w:val="00F544FA"/>
    <w:rsid w:val="00F63893"/>
    <w:rsid w:val="00F700EC"/>
    <w:rsid w:val="00F75EA0"/>
    <w:rsid w:val="00F80BD9"/>
    <w:rsid w:val="00F968DE"/>
    <w:rsid w:val="00F974E3"/>
    <w:rsid w:val="00FA1820"/>
    <w:rsid w:val="00FA4243"/>
    <w:rsid w:val="00FC103B"/>
    <w:rsid w:val="00FC13E0"/>
    <w:rsid w:val="00FC5CDB"/>
    <w:rsid w:val="00FC7668"/>
    <w:rsid w:val="00FD115B"/>
    <w:rsid w:val="00FD7679"/>
    <w:rsid w:val="00FF317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14A9-F507-4C49-8F46-D5D977E6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2023-03-15T13:46:00Z</cp:lastPrinted>
  <dcterms:created xsi:type="dcterms:W3CDTF">2023-03-27T07:44:00Z</dcterms:created>
  <dcterms:modified xsi:type="dcterms:W3CDTF">2023-03-27T07:44:00Z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00000000ABA0F881FC66C64B80CB458AD208EE3F24B02900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