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933E1C" w:rsidRDefault="00CE323E" w:rsidP="002C0C62">
      <w:pPr>
        <w:jc w:val="center"/>
        <w:rPr>
          <w:rFonts w:ascii="Arial" w:hAnsi="Arial" w:cs="Arial"/>
        </w:rPr>
      </w:pPr>
      <w:r w:rsidRPr="00933E1C">
        <w:rPr>
          <w:rFonts w:ascii="Arial" w:hAnsi="Arial" w:cs="Arial"/>
          <w:noProof/>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933E1C" w:rsidRDefault="00C3677B" w:rsidP="002C0C62">
      <w:pPr>
        <w:spacing w:after="120" w:line="240" w:lineRule="auto"/>
        <w:jc w:val="center"/>
        <w:rPr>
          <w:rFonts w:ascii="Arial" w:hAnsi="Arial" w:cs="Arial"/>
        </w:rPr>
      </w:pPr>
      <w:r w:rsidRPr="00933E1C">
        <w:rPr>
          <w:rFonts w:ascii="Arial" w:hAnsi="Arial" w:cs="Arial"/>
        </w:rPr>
        <w:t>Private Bag X893, Pretoria, 0001, Tel (012) 312 5555, Fax (012) 323 5618</w:t>
      </w:r>
    </w:p>
    <w:p w:rsidR="006B438D" w:rsidRPr="00933E1C" w:rsidRDefault="00C3677B" w:rsidP="002C0C62">
      <w:pPr>
        <w:spacing w:after="120" w:line="240" w:lineRule="auto"/>
        <w:jc w:val="center"/>
        <w:rPr>
          <w:rFonts w:ascii="Arial" w:hAnsi="Arial" w:cs="Arial"/>
        </w:rPr>
      </w:pPr>
      <w:r w:rsidRPr="00933E1C">
        <w:rPr>
          <w:rFonts w:ascii="Arial" w:hAnsi="Arial" w:cs="Arial"/>
        </w:rPr>
        <w:t>Private Bag X9192, Cape Town, 8000, Tel (021) 46</w:t>
      </w:r>
      <w:r w:rsidR="00EA2661" w:rsidRPr="00933E1C">
        <w:rPr>
          <w:rFonts w:ascii="Arial" w:hAnsi="Arial" w:cs="Arial"/>
        </w:rPr>
        <w:t>9</w:t>
      </w:r>
      <w:r w:rsidRPr="00933E1C">
        <w:rPr>
          <w:rFonts w:ascii="Arial" w:hAnsi="Arial" w:cs="Arial"/>
        </w:rPr>
        <w:t xml:space="preserve"> 5</w:t>
      </w:r>
      <w:r w:rsidR="00EA2661" w:rsidRPr="00933E1C">
        <w:rPr>
          <w:rFonts w:ascii="Arial" w:hAnsi="Arial" w:cs="Arial"/>
        </w:rPr>
        <w:t>150</w:t>
      </w:r>
      <w:r w:rsidRPr="00933E1C">
        <w:rPr>
          <w:rFonts w:ascii="Arial" w:hAnsi="Arial" w:cs="Arial"/>
        </w:rPr>
        <w:t>, Fax: (021) 465 7956</w:t>
      </w:r>
    </w:p>
    <w:p w:rsidR="00C3677B" w:rsidRPr="00933E1C"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933E1C">
        <w:rPr>
          <w:rFonts w:ascii="Arial" w:hAnsi="Arial" w:cs="Arial"/>
          <w:b/>
          <w:bCs/>
          <w:lang w:val="en-ZA"/>
        </w:rPr>
        <w:tab/>
        <w:t>Memorandum from the Parliamentary Office</w:t>
      </w:r>
    </w:p>
    <w:p w:rsidR="001915DA" w:rsidRPr="00933E1C" w:rsidRDefault="001915DA" w:rsidP="00AC588D">
      <w:pPr>
        <w:jc w:val="center"/>
        <w:rPr>
          <w:rFonts w:ascii="Arial" w:hAnsi="Arial" w:cs="Arial"/>
          <w:b/>
          <w:bCs/>
          <w:lang w:val="en-ZA"/>
        </w:rPr>
      </w:pPr>
      <w:r w:rsidRPr="00933E1C">
        <w:rPr>
          <w:rFonts w:ascii="Arial" w:hAnsi="Arial" w:cs="Arial"/>
          <w:b/>
          <w:bCs/>
          <w:lang w:val="en-ZA"/>
        </w:rPr>
        <w:t xml:space="preserve">NATIONAL ASSEMBLY </w:t>
      </w:r>
    </w:p>
    <w:p w:rsidR="00C3677B" w:rsidRPr="00933E1C" w:rsidRDefault="00C3677B" w:rsidP="00AC588D">
      <w:pPr>
        <w:jc w:val="center"/>
        <w:rPr>
          <w:rFonts w:ascii="Arial" w:hAnsi="Arial" w:cs="Arial"/>
          <w:b/>
          <w:bCs/>
          <w:lang w:val="en-ZA"/>
        </w:rPr>
      </w:pPr>
      <w:r w:rsidRPr="00933E1C">
        <w:rPr>
          <w:rFonts w:ascii="Arial" w:hAnsi="Arial" w:cs="Arial"/>
          <w:b/>
          <w:bCs/>
          <w:lang w:val="en-ZA"/>
        </w:rPr>
        <w:t xml:space="preserve">FOR </w:t>
      </w:r>
      <w:r w:rsidR="00AA246C" w:rsidRPr="00933E1C">
        <w:rPr>
          <w:rFonts w:ascii="Arial" w:hAnsi="Arial" w:cs="Arial"/>
          <w:b/>
          <w:bCs/>
          <w:lang w:val="en-ZA"/>
        </w:rPr>
        <w:t>WRITTEN</w:t>
      </w:r>
      <w:r w:rsidRPr="00933E1C">
        <w:rPr>
          <w:rFonts w:ascii="Arial" w:hAnsi="Arial" w:cs="Arial"/>
          <w:b/>
          <w:bCs/>
          <w:lang w:val="en-ZA"/>
        </w:rPr>
        <w:t xml:space="preserve"> REPLY</w:t>
      </w:r>
    </w:p>
    <w:p w:rsidR="00C3677B" w:rsidRPr="00933E1C" w:rsidRDefault="00C654A2" w:rsidP="00AC588D">
      <w:pPr>
        <w:jc w:val="center"/>
        <w:rPr>
          <w:rFonts w:ascii="Arial" w:hAnsi="Arial" w:cs="Arial"/>
          <w:b/>
          <w:bCs/>
          <w:lang w:val="en-ZA"/>
        </w:rPr>
      </w:pPr>
      <w:r w:rsidRPr="00933E1C">
        <w:rPr>
          <w:rFonts w:ascii="Arial" w:hAnsi="Arial" w:cs="Arial"/>
          <w:b/>
          <w:bCs/>
          <w:lang w:val="en-ZA"/>
        </w:rPr>
        <w:t xml:space="preserve">QUESTION </w:t>
      </w:r>
      <w:r w:rsidR="0007202D" w:rsidRPr="00933E1C">
        <w:rPr>
          <w:rFonts w:ascii="Arial" w:hAnsi="Arial" w:cs="Arial"/>
          <w:b/>
          <w:bCs/>
          <w:lang w:val="en-ZA"/>
        </w:rPr>
        <w:t>2835</w:t>
      </w:r>
    </w:p>
    <w:p w:rsidR="00C3677B" w:rsidRPr="00933E1C" w:rsidRDefault="00C3677B" w:rsidP="00AC588D">
      <w:pPr>
        <w:jc w:val="center"/>
        <w:rPr>
          <w:rFonts w:ascii="Arial" w:hAnsi="Arial" w:cs="Arial"/>
          <w:b/>
          <w:bCs/>
          <w:u w:val="single"/>
          <w:lang w:val="en-ZA"/>
        </w:rPr>
      </w:pPr>
      <w:r w:rsidRPr="00933E1C">
        <w:rPr>
          <w:rFonts w:ascii="Arial" w:hAnsi="Arial" w:cs="Arial"/>
          <w:b/>
          <w:bCs/>
          <w:u w:val="single"/>
          <w:lang w:val="en-ZA"/>
        </w:rPr>
        <w:t>DATE OF PUBLICATIO</w:t>
      </w:r>
      <w:r w:rsidR="009B0E09" w:rsidRPr="00933E1C">
        <w:rPr>
          <w:rFonts w:ascii="Arial" w:hAnsi="Arial" w:cs="Arial"/>
          <w:b/>
          <w:bCs/>
          <w:u w:val="single"/>
          <w:lang w:val="en-ZA"/>
        </w:rPr>
        <w:t xml:space="preserve">N OF INTERNAL QUESTION PAPER: </w:t>
      </w:r>
      <w:r w:rsidR="00454904" w:rsidRPr="00933E1C">
        <w:rPr>
          <w:rFonts w:ascii="Arial" w:hAnsi="Arial" w:cs="Arial"/>
          <w:b/>
          <w:bCs/>
          <w:u w:val="single"/>
          <w:lang w:val="en-ZA"/>
        </w:rPr>
        <w:t>12</w:t>
      </w:r>
      <w:r w:rsidR="00CB1096" w:rsidRPr="00933E1C">
        <w:rPr>
          <w:rFonts w:ascii="Arial" w:hAnsi="Arial" w:cs="Arial"/>
          <w:b/>
          <w:bCs/>
          <w:u w:val="single"/>
          <w:lang w:val="en-ZA"/>
        </w:rPr>
        <w:t>/</w:t>
      </w:r>
      <w:r w:rsidR="00454904" w:rsidRPr="00933E1C">
        <w:rPr>
          <w:rFonts w:ascii="Arial" w:hAnsi="Arial" w:cs="Arial"/>
          <w:b/>
          <w:bCs/>
          <w:u w:val="single"/>
          <w:lang w:val="en-ZA"/>
        </w:rPr>
        <w:t>10</w:t>
      </w:r>
      <w:r w:rsidR="00CB1096" w:rsidRPr="00933E1C">
        <w:rPr>
          <w:rFonts w:ascii="Arial" w:hAnsi="Arial" w:cs="Arial"/>
          <w:b/>
          <w:bCs/>
          <w:u w:val="single"/>
          <w:lang w:val="en-ZA"/>
        </w:rPr>
        <w:t>/</w:t>
      </w:r>
      <w:r w:rsidR="00F73D24" w:rsidRPr="00933E1C">
        <w:rPr>
          <w:rFonts w:ascii="Arial" w:hAnsi="Arial" w:cs="Arial"/>
          <w:b/>
          <w:bCs/>
          <w:u w:val="single"/>
          <w:lang w:val="en-ZA"/>
        </w:rPr>
        <w:t>201</w:t>
      </w:r>
      <w:r w:rsidR="002C0C62" w:rsidRPr="00933E1C">
        <w:rPr>
          <w:rFonts w:ascii="Arial" w:hAnsi="Arial" w:cs="Arial"/>
          <w:b/>
          <w:bCs/>
          <w:u w:val="single"/>
          <w:lang w:val="en-ZA"/>
        </w:rPr>
        <w:t>8</w:t>
      </w:r>
    </w:p>
    <w:p w:rsidR="00F177A6" w:rsidRPr="00933E1C" w:rsidRDefault="009B0E09" w:rsidP="00DA48EA">
      <w:pPr>
        <w:spacing w:after="120" w:line="360" w:lineRule="auto"/>
        <w:jc w:val="center"/>
        <w:rPr>
          <w:rFonts w:ascii="Arial" w:hAnsi="Arial" w:cs="Arial"/>
          <w:b/>
          <w:bCs/>
          <w:u w:val="single"/>
          <w:lang w:val="en-ZA"/>
        </w:rPr>
      </w:pPr>
      <w:r w:rsidRPr="00933E1C">
        <w:rPr>
          <w:rFonts w:ascii="Arial" w:hAnsi="Arial" w:cs="Arial"/>
          <w:b/>
          <w:bCs/>
          <w:u w:val="single"/>
          <w:lang w:val="en-ZA"/>
        </w:rPr>
        <w:t xml:space="preserve">(INTERNAL QUESTION PAPER </w:t>
      </w:r>
      <w:r w:rsidR="002C0C62" w:rsidRPr="00933E1C">
        <w:rPr>
          <w:rFonts w:ascii="Arial" w:hAnsi="Arial" w:cs="Arial"/>
          <w:b/>
          <w:bCs/>
          <w:u w:val="single"/>
          <w:lang w:val="en-ZA"/>
        </w:rPr>
        <w:t xml:space="preserve">NO </w:t>
      </w:r>
      <w:r w:rsidR="00454904" w:rsidRPr="00933E1C">
        <w:rPr>
          <w:rFonts w:ascii="Arial" w:hAnsi="Arial" w:cs="Arial"/>
          <w:b/>
          <w:bCs/>
          <w:u w:val="single"/>
          <w:lang w:val="en-ZA"/>
        </w:rPr>
        <w:t>32</w:t>
      </w:r>
      <w:r w:rsidR="008A5D41" w:rsidRPr="00933E1C">
        <w:rPr>
          <w:rFonts w:ascii="Arial" w:hAnsi="Arial" w:cs="Arial"/>
          <w:b/>
          <w:bCs/>
          <w:u w:val="single"/>
          <w:lang w:val="en-ZA"/>
        </w:rPr>
        <w:t xml:space="preserve"> </w:t>
      </w:r>
      <w:r w:rsidR="00F73D24" w:rsidRPr="00933E1C">
        <w:rPr>
          <w:rFonts w:ascii="Arial" w:hAnsi="Arial" w:cs="Arial"/>
          <w:b/>
          <w:bCs/>
          <w:u w:val="single"/>
          <w:lang w:val="en-ZA"/>
        </w:rPr>
        <w:t>OF 201</w:t>
      </w:r>
      <w:r w:rsidR="002C0C62" w:rsidRPr="00933E1C">
        <w:rPr>
          <w:rFonts w:ascii="Arial" w:hAnsi="Arial" w:cs="Arial"/>
          <w:b/>
          <w:bCs/>
          <w:u w:val="single"/>
          <w:lang w:val="en-ZA"/>
        </w:rPr>
        <w:t>8</w:t>
      </w:r>
      <w:r w:rsidR="00E02103" w:rsidRPr="00933E1C">
        <w:rPr>
          <w:rFonts w:ascii="Arial" w:hAnsi="Arial" w:cs="Arial"/>
          <w:b/>
          <w:bCs/>
          <w:u w:val="single"/>
          <w:lang w:val="en-ZA"/>
        </w:rPr>
        <w:t>)</w:t>
      </w:r>
    </w:p>
    <w:p w:rsidR="00706CA8" w:rsidRPr="00933E1C" w:rsidRDefault="0007202D" w:rsidP="00DA48EA">
      <w:pPr>
        <w:spacing w:after="120" w:line="360" w:lineRule="auto"/>
        <w:jc w:val="both"/>
        <w:rPr>
          <w:rFonts w:ascii="Arial" w:hAnsi="Arial" w:cs="Arial"/>
          <w:b/>
          <w:noProof/>
          <w:lang w:val="af-ZA"/>
        </w:rPr>
      </w:pPr>
      <w:r w:rsidRPr="00933E1C">
        <w:rPr>
          <w:rFonts w:ascii="Arial" w:hAnsi="Arial" w:cs="Arial"/>
          <w:b/>
          <w:bCs/>
          <w:lang w:val="en-ZA"/>
        </w:rPr>
        <w:t xml:space="preserve">Prof B </w:t>
      </w:r>
      <w:proofErr w:type="spellStart"/>
      <w:r w:rsidRPr="00933E1C">
        <w:rPr>
          <w:rFonts w:ascii="Arial" w:hAnsi="Arial" w:cs="Arial"/>
          <w:b/>
          <w:bCs/>
          <w:lang w:val="en-ZA"/>
        </w:rPr>
        <w:t>Bozzoli</w:t>
      </w:r>
      <w:proofErr w:type="spellEnd"/>
      <w:r w:rsidRPr="00933E1C">
        <w:rPr>
          <w:rFonts w:ascii="Arial" w:hAnsi="Arial" w:cs="Arial"/>
          <w:b/>
          <w:bCs/>
          <w:lang w:val="en-ZA"/>
        </w:rPr>
        <w:t xml:space="preserve"> (DA</w:t>
      </w:r>
      <w:r w:rsidR="00454904" w:rsidRPr="00933E1C">
        <w:rPr>
          <w:rFonts w:ascii="Arial" w:hAnsi="Arial" w:cs="Arial"/>
          <w:b/>
          <w:bCs/>
          <w:lang w:val="en-ZA"/>
        </w:rPr>
        <w:t xml:space="preserve">) </w:t>
      </w:r>
      <w:r w:rsidR="002A76BD" w:rsidRPr="00933E1C">
        <w:rPr>
          <w:rFonts w:ascii="Arial" w:hAnsi="Arial" w:cs="Arial"/>
          <w:b/>
          <w:noProof/>
          <w:lang w:val="af-ZA"/>
        </w:rPr>
        <w:t>to ask the Minister of Higher Education and Training:</w:t>
      </w:r>
    </w:p>
    <w:p w:rsidR="008C3B46" w:rsidRPr="00933E1C" w:rsidRDefault="0007202D" w:rsidP="0007202D">
      <w:pPr>
        <w:pStyle w:val="ListParagraph"/>
        <w:numPr>
          <w:ilvl w:val="0"/>
          <w:numId w:val="28"/>
        </w:numPr>
        <w:spacing w:after="120" w:line="360" w:lineRule="auto"/>
        <w:jc w:val="both"/>
        <w:rPr>
          <w:rFonts w:ascii="Arial" w:eastAsia="Cambria" w:hAnsi="Arial" w:cs="Arial"/>
        </w:rPr>
      </w:pPr>
      <w:r w:rsidRPr="00933E1C">
        <w:rPr>
          <w:rFonts w:ascii="Arial" w:eastAsia="Cambria" w:hAnsi="Arial" w:cs="Arial"/>
        </w:rPr>
        <w:t xml:space="preserve">What number of the students who were awarded funding from the National Student Financial Aid Scheme (NSFAS) for the 2018 academic year had not received their funding as at </w:t>
      </w:r>
      <w:r w:rsidR="000B07CA" w:rsidRPr="00933E1C">
        <w:rPr>
          <w:rFonts w:ascii="Arial" w:eastAsia="Cambria" w:hAnsi="Arial" w:cs="Arial"/>
        </w:rPr>
        <w:br/>
      </w:r>
      <w:r w:rsidRPr="00933E1C">
        <w:rPr>
          <w:rFonts w:ascii="Arial" w:eastAsia="Cambria" w:hAnsi="Arial" w:cs="Arial"/>
        </w:rPr>
        <w:t>20 September 2018 and (b) for what number of the specified students was funding (i) not yet paid to the institution due to (aa) a lack of registration data that must be received by NSFAS and (bb) the student not having signed a bursary agreement despite registration data having been received by NSFAS, (ii) paid to the institution, but not allocated to a student due to a lack of remittances sent with the payment to the institution and (iii)(aa) not yet received by the student for other reason(s) and (bb) what is the number of affected students in respect of each other reason?</w:t>
      </w:r>
    </w:p>
    <w:p w:rsidR="001915DA" w:rsidRPr="00933E1C" w:rsidRDefault="0007202D" w:rsidP="008C3B46">
      <w:pPr>
        <w:spacing w:after="120" w:line="360" w:lineRule="auto"/>
        <w:ind w:left="567" w:firstLine="7655"/>
        <w:jc w:val="both"/>
        <w:rPr>
          <w:rFonts w:ascii="Arial" w:hAnsi="Arial" w:cs="Arial"/>
          <w:b/>
        </w:rPr>
      </w:pPr>
      <w:r w:rsidRPr="00933E1C">
        <w:rPr>
          <w:rFonts w:ascii="Arial" w:hAnsi="Arial" w:cs="Arial"/>
          <w:b/>
        </w:rPr>
        <w:t xml:space="preserve">NW3140E </w:t>
      </w:r>
      <w:r w:rsidR="001915DA" w:rsidRPr="00933E1C">
        <w:rPr>
          <w:rFonts w:ascii="Arial" w:hAnsi="Arial" w:cs="Arial"/>
          <w:b/>
        </w:rPr>
        <w:br w:type="page"/>
      </w:r>
    </w:p>
    <w:p w:rsidR="007D5278" w:rsidRPr="00933E1C" w:rsidRDefault="00B12389" w:rsidP="000B07CA">
      <w:pPr>
        <w:spacing w:after="240" w:line="360" w:lineRule="auto"/>
        <w:jc w:val="both"/>
        <w:rPr>
          <w:rFonts w:ascii="Arial" w:hAnsi="Arial" w:cs="Arial"/>
          <w:b/>
        </w:rPr>
      </w:pPr>
      <w:r w:rsidRPr="00933E1C">
        <w:rPr>
          <w:rFonts w:ascii="Arial" w:hAnsi="Arial" w:cs="Arial"/>
          <w:b/>
        </w:rPr>
        <w:lastRenderedPageBreak/>
        <w:t>R</w:t>
      </w:r>
      <w:r w:rsidR="00FC1A3C" w:rsidRPr="00933E1C">
        <w:rPr>
          <w:rFonts w:ascii="Arial" w:hAnsi="Arial" w:cs="Arial"/>
          <w:b/>
        </w:rPr>
        <w:t>EPLY:</w:t>
      </w:r>
    </w:p>
    <w:p w:rsidR="005C7C46" w:rsidRPr="00933E1C" w:rsidRDefault="006D5633" w:rsidP="00844197">
      <w:pPr>
        <w:pStyle w:val="ListParagraph"/>
        <w:numPr>
          <w:ilvl w:val="0"/>
          <w:numId w:val="33"/>
        </w:numPr>
        <w:spacing w:after="240" w:line="360" w:lineRule="auto"/>
        <w:ind w:left="1134" w:hanging="1134"/>
        <w:contextualSpacing w:val="0"/>
        <w:jc w:val="both"/>
        <w:rPr>
          <w:rFonts w:ascii="Arial" w:hAnsi="Arial" w:cs="Arial"/>
        </w:rPr>
      </w:pPr>
      <w:r w:rsidRPr="00933E1C">
        <w:rPr>
          <w:rFonts w:ascii="Arial" w:hAnsi="Arial" w:cs="Arial"/>
        </w:rPr>
        <w:t>A student only becomes eligible for funding once they have been approved as financially eligible</w:t>
      </w:r>
      <w:r w:rsidR="00FF0DAD" w:rsidRPr="00933E1C">
        <w:rPr>
          <w:rFonts w:ascii="Arial" w:hAnsi="Arial" w:cs="Arial"/>
        </w:rPr>
        <w:t xml:space="preserve"> by </w:t>
      </w:r>
      <w:r w:rsidR="0050503D" w:rsidRPr="00933E1C">
        <w:rPr>
          <w:rFonts w:ascii="Arial" w:hAnsi="Arial" w:cs="Arial"/>
        </w:rPr>
        <w:t xml:space="preserve">the </w:t>
      </w:r>
      <w:r w:rsidR="000B07CA" w:rsidRPr="00933E1C">
        <w:rPr>
          <w:rFonts w:ascii="Arial" w:eastAsia="Cambria" w:hAnsi="Arial" w:cs="Arial"/>
        </w:rPr>
        <w:t>National Student Financial Aid Scheme (</w:t>
      </w:r>
      <w:r w:rsidR="00FF0DAD" w:rsidRPr="00933E1C">
        <w:rPr>
          <w:rFonts w:ascii="Arial" w:hAnsi="Arial" w:cs="Arial"/>
        </w:rPr>
        <w:t>NSFAS</w:t>
      </w:r>
      <w:r w:rsidR="000B07CA" w:rsidRPr="00933E1C">
        <w:rPr>
          <w:rFonts w:ascii="Arial" w:hAnsi="Arial" w:cs="Arial"/>
        </w:rPr>
        <w:t>)</w:t>
      </w:r>
      <w:r w:rsidR="003F2532" w:rsidRPr="00933E1C">
        <w:rPr>
          <w:rFonts w:ascii="Arial" w:hAnsi="Arial" w:cs="Arial"/>
        </w:rPr>
        <w:t xml:space="preserve"> and</w:t>
      </w:r>
      <w:r w:rsidRPr="00933E1C">
        <w:rPr>
          <w:rFonts w:ascii="Arial" w:hAnsi="Arial" w:cs="Arial"/>
        </w:rPr>
        <w:t xml:space="preserve"> </w:t>
      </w:r>
      <w:r w:rsidR="0050503D" w:rsidRPr="00933E1C">
        <w:rPr>
          <w:rFonts w:ascii="Arial" w:hAnsi="Arial" w:cs="Arial"/>
        </w:rPr>
        <w:t xml:space="preserve">is </w:t>
      </w:r>
      <w:r w:rsidR="00FF0DAD" w:rsidRPr="00933E1C">
        <w:rPr>
          <w:rFonts w:ascii="Arial" w:hAnsi="Arial" w:cs="Arial"/>
        </w:rPr>
        <w:t xml:space="preserve">academically eligible </w:t>
      </w:r>
      <w:r w:rsidR="000B07CA" w:rsidRPr="00933E1C">
        <w:rPr>
          <w:rFonts w:ascii="Arial" w:hAnsi="Arial" w:cs="Arial"/>
        </w:rPr>
        <w:t>through</w:t>
      </w:r>
      <w:r w:rsidR="0050503D" w:rsidRPr="00933E1C">
        <w:rPr>
          <w:rFonts w:ascii="Arial" w:hAnsi="Arial" w:cs="Arial"/>
        </w:rPr>
        <w:t xml:space="preserve"> the </w:t>
      </w:r>
      <w:r w:rsidR="00FF0DAD" w:rsidRPr="00933E1C">
        <w:rPr>
          <w:rFonts w:ascii="Arial" w:hAnsi="Arial" w:cs="Arial"/>
        </w:rPr>
        <w:t>confirmation of</w:t>
      </w:r>
      <w:r w:rsidRPr="00933E1C">
        <w:rPr>
          <w:rFonts w:ascii="Arial" w:hAnsi="Arial" w:cs="Arial"/>
        </w:rPr>
        <w:t xml:space="preserve"> registration </w:t>
      </w:r>
      <w:r w:rsidR="00FF0DAD" w:rsidRPr="00933E1C">
        <w:rPr>
          <w:rFonts w:ascii="Arial" w:hAnsi="Arial" w:cs="Arial"/>
        </w:rPr>
        <w:t>by the relevant institution</w:t>
      </w:r>
      <w:r w:rsidRPr="00933E1C">
        <w:rPr>
          <w:rFonts w:ascii="Arial" w:hAnsi="Arial" w:cs="Arial"/>
        </w:rPr>
        <w:t xml:space="preserve">. </w:t>
      </w:r>
      <w:r w:rsidR="00B42205" w:rsidRPr="00933E1C">
        <w:rPr>
          <w:rFonts w:ascii="Arial" w:hAnsi="Arial" w:cs="Arial"/>
        </w:rPr>
        <w:t xml:space="preserve">As of 12 October 2018, 3 242 students, who had been confirmed as eligible </w:t>
      </w:r>
      <w:r w:rsidR="00FF0DAD" w:rsidRPr="00933E1C">
        <w:rPr>
          <w:rFonts w:ascii="Arial" w:hAnsi="Arial" w:cs="Arial"/>
        </w:rPr>
        <w:t xml:space="preserve">for </w:t>
      </w:r>
      <w:r w:rsidR="006C34A4" w:rsidRPr="00933E1C">
        <w:rPr>
          <w:rFonts w:ascii="Arial" w:hAnsi="Arial" w:cs="Arial"/>
        </w:rPr>
        <w:t>funding and</w:t>
      </w:r>
      <w:r w:rsidR="003F2532" w:rsidRPr="00933E1C">
        <w:rPr>
          <w:rFonts w:ascii="Arial" w:hAnsi="Arial" w:cs="Arial"/>
        </w:rPr>
        <w:t xml:space="preserve"> signed </w:t>
      </w:r>
      <w:r w:rsidR="00B42205" w:rsidRPr="00933E1C">
        <w:rPr>
          <w:rFonts w:ascii="Arial" w:hAnsi="Arial" w:cs="Arial"/>
        </w:rPr>
        <w:t xml:space="preserve">their </w:t>
      </w:r>
      <w:r w:rsidR="003F2532" w:rsidRPr="00933E1C">
        <w:rPr>
          <w:rFonts w:ascii="Arial" w:hAnsi="Arial" w:cs="Arial"/>
        </w:rPr>
        <w:t>agreements</w:t>
      </w:r>
      <w:r w:rsidR="00B42205" w:rsidRPr="00933E1C">
        <w:rPr>
          <w:rFonts w:ascii="Arial" w:hAnsi="Arial" w:cs="Arial"/>
        </w:rPr>
        <w:t>, was being processed for payment</w:t>
      </w:r>
      <w:r w:rsidRPr="00933E1C">
        <w:rPr>
          <w:rFonts w:ascii="Arial" w:hAnsi="Arial" w:cs="Arial"/>
        </w:rPr>
        <w:t>.</w:t>
      </w:r>
    </w:p>
    <w:p w:rsidR="005C7C46" w:rsidRPr="00933E1C" w:rsidRDefault="00C473D5" w:rsidP="00C473D5">
      <w:pPr>
        <w:pStyle w:val="ListParagraph"/>
        <w:numPr>
          <w:ilvl w:val="0"/>
          <w:numId w:val="33"/>
        </w:numPr>
        <w:tabs>
          <w:tab w:val="left" w:pos="284"/>
          <w:tab w:val="left" w:pos="567"/>
        </w:tabs>
        <w:spacing w:after="240" w:line="360" w:lineRule="auto"/>
        <w:ind w:left="1134" w:hanging="1134"/>
        <w:contextualSpacing w:val="0"/>
        <w:jc w:val="both"/>
        <w:rPr>
          <w:rFonts w:ascii="Arial" w:hAnsi="Arial" w:cs="Arial"/>
        </w:rPr>
      </w:pPr>
      <w:r w:rsidRPr="00933E1C">
        <w:rPr>
          <w:rFonts w:ascii="Arial" w:hAnsi="Arial" w:cs="Arial"/>
        </w:rPr>
        <w:t>(</w:t>
      </w:r>
      <w:proofErr w:type="spellStart"/>
      <w:r w:rsidRPr="00933E1C">
        <w:rPr>
          <w:rFonts w:ascii="Arial" w:hAnsi="Arial" w:cs="Arial"/>
        </w:rPr>
        <w:t>i</w:t>
      </w:r>
      <w:proofErr w:type="spellEnd"/>
      <w:r w:rsidRPr="00933E1C">
        <w:rPr>
          <w:rFonts w:ascii="Arial" w:hAnsi="Arial" w:cs="Arial"/>
        </w:rPr>
        <w:t>)</w:t>
      </w:r>
      <w:r w:rsidRPr="00933E1C">
        <w:rPr>
          <w:rFonts w:ascii="Arial" w:hAnsi="Arial" w:cs="Arial"/>
        </w:rPr>
        <w:tab/>
        <w:t>(</w:t>
      </w:r>
      <w:proofErr w:type="spellStart"/>
      <w:r w:rsidRPr="00933E1C">
        <w:rPr>
          <w:rFonts w:ascii="Arial" w:hAnsi="Arial" w:cs="Arial"/>
        </w:rPr>
        <w:t>aa</w:t>
      </w:r>
      <w:proofErr w:type="spellEnd"/>
      <w:r w:rsidRPr="00933E1C">
        <w:rPr>
          <w:rFonts w:ascii="Arial" w:hAnsi="Arial" w:cs="Arial"/>
        </w:rPr>
        <w:t>)</w:t>
      </w:r>
      <w:r w:rsidRPr="00933E1C">
        <w:rPr>
          <w:rFonts w:ascii="Arial" w:hAnsi="Arial" w:cs="Arial"/>
        </w:rPr>
        <w:tab/>
      </w:r>
      <w:r w:rsidR="00B42205" w:rsidRPr="00933E1C">
        <w:rPr>
          <w:rFonts w:ascii="Arial" w:hAnsi="Arial" w:cs="Arial"/>
        </w:rPr>
        <w:t>The NSFAS system automatically generates a link for a student to sign their NSFAS Bursary Agreement once their registration data</w:t>
      </w:r>
      <w:r w:rsidR="005113F4" w:rsidRPr="00933E1C">
        <w:rPr>
          <w:rFonts w:ascii="Arial" w:hAnsi="Arial" w:cs="Arial"/>
        </w:rPr>
        <w:t xml:space="preserve"> </w:t>
      </w:r>
      <w:r w:rsidR="00DB2A7D" w:rsidRPr="00933E1C">
        <w:rPr>
          <w:rFonts w:ascii="Arial" w:hAnsi="Arial" w:cs="Arial"/>
        </w:rPr>
        <w:t>has been successfully matched to NSFAS data</w:t>
      </w:r>
      <w:r w:rsidR="005047E3">
        <w:rPr>
          <w:rFonts w:ascii="Arial" w:hAnsi="Arial" w:cs="Arial"/>
        </w:rPr>
        <w:t>. NSFAS was waiting for registration data</w:t>
      </w:r>
      <w:r w:rsidR="00B42205" w:rsidRPr="00933E1C">
        <w:rPr>
          <w:rFonts w:ascii="Arial" w:hAnsi="Arial" w:cs="Arial"/>
        </w:rPr>
        <w:t xml:space="preserve"> from institution</w:t>
      </w:r>
      <w:r w:rsidR="005047E3">
        <w:rPr>
          <w:rFonts w:ascii="Arial" w:hAnsi="Arial" w:cs="Arial"/>
        </w:rPr>
        <w:t>s</w:t>
      </w:r>
      <w:r w:rsidR="00B42205" w:rsidRPr="00933E1C">
        <w:rPr>
          <w:rFonts w:ascii="Arial" w:hAnsi="Arial" w:cs="Arial"/>
        </w:rPr>
        <w:t xml:space="preserve"> for 9 194 students who are financially eligible</w:t>
      </w:r>
      <w:r w:rsidR="00844197" w:rsidRPr="00933E1C">
        <w:rPr>
          <w:rFonts w:ascii="Arial" w:hAnsi="Arial" w:cs="Arial"/>
        </w:rPr>
        <w:t>.</w:t>
      </w:r>
    </w:p>
    <w:p w:rsidR="00C473D5" w:rsidRPr="00933E1C" w:rsidRDefault="005C7C46" w:rsidP="00C473D5">
      <w:pPr>
        <w:spacing w:after="240" w:line="360" w:lineRule="auto"/>
        <w:ind w:left="1134" w:hanging="567"/>
        <w:jc w:val="both"/>
        <w:rPr>
          <w:rFonts w:ascii="Arial" w:hAnsi="Arial" w:cs="Arial"/>
        </w:rPr>
      </w:pPr>
      <w:r w:rsidRPr="00933E1C">
        <w:rPr>
          <w:rFonts w:ascii="Arial" w:hAnsi="Arial" w:cs="Arial"/>
        </w:rPr>
        <w:t>(bb)</w:t>
      </w:r>
      <w:r w:rsidR="00C473D5" w:rsidRPr="00933E1C">
        <w:rPr>
          <w:rFonts w:ascii="Arial" w:hAnsi="Arial" w:cs="Arial"/>
        </w:rPr>
        <w:tab/>
      </w:r>
      <w:r w:rsidR="00844197" w:rsidRPr="00933E1C">
        <w:rPr>
          <w:rFonts w:ascii="Arial" w:hAnsi="Arial" w:cs="Arial"/>
        </w:rPr>
        <w:t xml:space="preserve">48 </w:t>
      </w:r>
      <w:r w:rsidR="00FF0DAD" w:rsidRPr="00933E1C">
        <w:rPr>
          <w:rFonts w:ascii="Arial" w:hAnsi="Arial" w:cs="Arial"/>
        </w:rPr>
        <w:t xml:space="preserve">104 </w:t>
      </w:r>
      <w:r w:rsidR="00933E1C" w:rsidRPr="00933E1C">
        <w:rPr>
          <w:rFonts w:ascii="Arial" w:hAnsi="Arial" w:cs="Arial"/>
        </w:rPr>
        <w:t>C</w:t>
      </w:r>
      <w:r w:rsidR="00FF0DAD" w:rsidRPr="00933E1C">
        <w:rPr>
          <w:rFonts w:ascii="Arial" w:hAnsi="Arial" w:cs="Arial"/>
        </w:rPr>
        <w:t>ontracts</w:t>
      </w:r>
      <w:r w:rsidR="00933E1C" w:rsidRPr="00933E1C">
        <w:rPr>
          <w:rFonts w:ascii="Arial" w:hAnsi="Arial" w:cs="Arial"/>
        </w:rPr>
        <w:t xml:space="preserve"> issued to</w:t>
      </w:r>
      <w:r w:rsidR="00FF0DAD" w:rsidRPr="00933E1C">
        <w:rPr>
          <w:rFonts w:ascii="Arial" w:hAnsi="Arial" w:cs="Arial"/>
        </w:rPr>
        <w:t xml:space="preserve"> </w:t>
      </w:r>
      <w:r w:rsidR="00933E1C" w:rsidRPr="00933E1C">
        <w:rPr>
          <w:rFonts w:ascii="Arial" w:hAnsi="Arial" w:cs="Arial"/>
        </w:rPr>
        <w:t xml:space="preserve">students remain </w:t>
      </w:r>
      <w:r w:rsidR="00FF0DAD" w:rsidRPr="00933E1C">
        <w:rPr>
          <w:rFonts w:ascii="Arial" w:hAnsi="Arial" w:cs="Arial"/>
        </w:rPr>
        <w:t>unsigned.</w:t>
      </w:r>
    </w:p>
    <w:p w:rsidR="006D5633" w:rsidRPr="00933E1C" w:rsidRDefault="00C473D5" w:rsidP="00C473D5">
      <w:pPr>
        <w:spacing w:after="240" w:line="360" w:lineRule="auto"/>
        <w:ind w:left="1134" w:hanging="850"/>
        <w:jc w:val="both"/>
        <w:rPr>
          <w:rFonts w:ascii="Arial" w:hAnsi="Arial" w:cs="Arial"/>
        </w:rPr>
      </w:pPr>
      <w:r w:rsidRPr="00933E1C">
        <w:rPr>
          <w:rFonts w:ascii="Arial" w:hAnsi="Arial" w:cs="Arial"/>
        </w:rPr>
        <w:t>(ii)</w:t>
      </w:r>
      <w:r w:rsidRPr="00933E1C">
        <w:rPr>
          <w:rFonts w:ascii="Arial" w:hAnsi="Arial" w:cs="Arial"/>
        </w:rPr>
        <w:tab/>
      </w:r>
      <w:r w:rsidR="003F2532" w:rsidRPr="00933E1C">
        <w:rPr>
          <w:rFonts w:ascii="Arial" w:hAnsi="Arial" w:cs="Arial"/>
        </w:rPr>
        <w:t>Since 1 September 2018</w:t>
      </w:r>
      <w:r w:rsidR="00933E1C" w:rsidRPr="00933E1C">
        <w:rPr>
          <w:rFonts w:ascii="Arial" w:hAnsi="Arial" w:cs="Arial"/>
        </w:rPr>
        <w:t>,</w:t>
      </w:r>
      <w:r w:rsidR="003F2532" w:rsidRPr="00933E1C">
        <w:rPr>
          <w:rFonts w:ascii="Arial" w:hAnsi="Arial" w:cs="Arial"/>
        </w:rPr>
        <w:t xml:space="preserve"> </w:t>
      </w:r>
      <w:r w:rsidR="00EB3BDD" w:rsidRPr="00933E1C">
        <w:rPr>
          <w:rFonts w:ascii="Arial" w:hAnsi="Arial" w:cs="Arial"/>
        </w:rPr>
        <w:t xml:space="preserve">payments to institutions were sent with remittance information. Reconciliations </w:t>
      </w:r>
      <w:r w:rsidR="00933E1C" w:rsidRPr="00933E1C">
        <w:rPr>
          <w:rFonts w:ascii="Arial" w:hAnsi="Arial" w:cs="Arial"/>
        </w:rPr>
        <w:t>for earlier</w:t>
      </w:r>
      <w:r w:rsidR="00EB3BDD" w:rsidRPr="00933E1C">
        <w:rPr>
          <w:rFonts w:ascii="Arial" w:hAnsi="Arial" w:cs="Arial"/>
        </w:rPr>
        <w:t xml:space="preserve"> upfront payments are still in progress.</w:t>
      </w:r>
    </w:p>
    <w:p w:rsidR="005C7C46" w:rsidRPr="00933E1C" w:rsidRDefault="00933E1C" w:rsidP="00933E1C">
      <w:pPr>
        <w:tabs>
          <w:tab w:val="left" w:pos="567"/>
        </w:tabs>
        <w:spacing w:after="240" w:line="360" w:lineRule="auto"/>
        <w:ind w:left="1134" w:hanging="850"/>
        <w:jc w:val="both"/>
        <w:rPr>
          <w:rFonts w:ascii="Arial" w:hAnsi="Arial" w:cs="Arial"/>
        </w:rPr>
      </w:pPr>
      <w:r w:rsidRPr="00933E1C">
        <w:rPr>
          <w:rFonts w:ascii="Arial" w:eastAsia="Cambria" w:hAnsi="Arial" w:cs="Arial"/>
        </w:rPr>
        <w:t>(iii)</w:t>
      </w:r>
      <w:r w:rsidR="00C473D5" w:rsidRPr="00933E1C">
        <w:rPr>
          <w:rFonts w:ascii="Arial" w:eastAsia="Cambria" w:hAnsi="Arial" w:cs="Arial"/>
        </w:rPr>
        <w:tab/>
      </w:r>
      <w:r w:rsidRPr="00933E1C">
        <w:rPr>
          <w:rFonts w:ascii="Arial" w:hAnsi="Arial" w:cs="Arial"/>
        </w:rPr>
        <w:t>None.</w:t>
      </w:r>
    </w:p>
    <w:p w:rsidR="00F30E5A" w:rsidRPr="00933E1C" w:rsidRDefault="00F30E5A">
      <w:pPr>
        <w:spacing w:after="0" w:line="240" w:lineRule="auto"/>
        <w:rPr>
          <w:rFonts w:ascii="Arial" w:hAnsi="Arial" w:cs="Arial"/>
          <w:b/>
        </w:rPr>
      </w:pPr>
      <w:r w:rsidRPr="00933E1C">
        <w:rPr>
          <w:rFonts w:ascii="Arial" w:hAnsi="Arial" w:cs="Arial"/>
          <w:b/>
        </w:rPr>
        <w:br w:type="page"/>
      </w:r>
    </w:p>
    <w:p w:rsidR="00D812CE" w:rsidRPr="00933E1C" w:rsidRDefault="00D812CE" w:rsidP="000D257A">
      <w:pPr>
        <w:spacing w:after="240" w:line="360" w:lineRule="auto"/>
        <w:jc w:val="both"/>
        <w:rPr>
          <w:rFonts w:ascii="Arial" w:hAnsi="Arial" w:cs="Arial"/>
          <w:b/>
        </w:rPr>
      </w:pPr>
      <w:bookmarkStart w:id="0" w:name="_GoBack"/>
      <w:bookmarkEnd w:id="0"/>
    </w:p>
    <w:sectPr w:rsidR="00D812CE" w:rsidRPr="00933E1C" w:rsidSect="000F7804">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C4" w:rsidRDefault="00611AC4" w:rsidP="000D257A">
      <w:pPr>
        <w:spacing w:after="0" w:line="240" w:lineRule="auto"/>
      </w:pPr>
      <w:r>
        <w:separator/>
      </w:r>
    </w:p>
  </w:endnote>
  <w:endnote w:type="continuationSeparator" w:id="0">
    <w:p w:rsidR="00611AC4" w:rsidRDefault="00611AC4" w:rsidP="000D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C4" w:rsidRDefault="00611AC4" w:rsidP="000D257A">
      <w:pPr>
        <w:spacing w:after="0" w:line="240" w:lineRule="auto"/>
      </w:pPr>
      <w:r>
        <w:separator/>
      </w:r>
    </w:p>
  </w:footnote>
  <w:footnote w:type="continuationSeparator" w:id="0">
    <w:p w:rsidR="00611AC4" w:rsidRDefault="00611AC4" w:rsidP="000D2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8751139"/>
    <w:multiLevelType w:val="hybridMultilevel"/>
    <w:tmpl w:val="2D2AED72"/>
    <w:lvl w:ilvl="0" w:tplc="10E8D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D5E56F6"/>
    <w:multiLevelType w:val="hybridMultilevel"/>
    <w:tmpl w:val="ED8C91C6"/>
    <w:lvl w:ilvl="0" w:tplc="01D2222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nsid w:val="5C114517"/>
    <w:multiLevelType w:val="hybridMultilevel"/>
    <w:tmpl w:val="3508FEE4"/>
    <w:lvl w:ilvl="0" w:tplc="793C78B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C23ED"/>
    <w:multiLevelType w:val="hybridMultilevel"/>
    <w:tmpl w:val="F2147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67C53B02"/>
    <w:multiLevelType w:val="hybridMultilevel"/>
    <w:tmpl w:val="D2963C02"/>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D027D3"/>
    <w:multiLevelType w:val="hybridMultilevel"/>
    <w:tmpl w:val="D2963C02"/>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5714CE"/>
    <w:multiLevelType w:val="hybridMultilevel"/>
    <w:tmpl w:val="8FE60286"/>
    <w:lvl w:ilvl="0" w:tplc="2AEE75E6">
      <w:start w:val="1"/>
      <w:numFmt w:val="bullet"/>
      <w:lvlText w:val=""/>
      <w:lvlJc w:val="left"/>
      <w:pPr>
        <w:tabs>
          <w:tab w:val="num" w:pos="720"/>
        </w:tabs>
        <w:ind w:left="720" w:hanging="360"/>
      </w:pPr>
      <w:rPr>
        <w:rFonts w:ascii="Wingdings" w:hAnsi="Wingdings" w:hint="default"/>
      </w:rPr>
    </w:lvl>
    <w:lvl w:ilvl="1" w:tplc="649647EA">
      <w:start w:val="64"/>
      <w:numFmt w:val="bullet"/>
      <w:lvlText w:val="•"/>
      <w:lvlJc w:val="left"/>
      <w:pPr>
        <w:tabs>
          <w:tab w:val="num" w:pos="1440"/>
        </w:tabs>
        <w:ind w:left="1440" w:hanging="360"/>
      </w:pPr>
      <w:rPr>
        <w:rFonts w:ascii="Arial" w:hAnsi="Arial" w:hint="default"/>
      </w:rPr>
    </w:lvl>
    <w:lvl w:ilvl="2" w:tplc="4152451A" w:tentative="1">
      <w:start w:val="1"/>
      <w:numFmt w:val="bullet"/>
      <w:lvlText w:val=""/>
      <w:lvlJc w:val="left"/>
      <w:pPr>
        <w:tabs>
          <w:tab w:val="num" w:pos="2160"/>
        </w:tabs>
        <w:ind w:left="2160" w:hanging="360"/>
      </w:pPr>
      <w:rPr>
        <w:rFonts w:ascii="Wingdings" w:hAnsi="Wingdings" w:hint="default"/>
      </w:rPr>
    </w:lvl>
    <w:lvl w:ilvl="3" w:tplc="54548218" w:tentative="1">
      <w:start w:val="1"/>
      <w:numFmt w:val="bullet"/>
      <w:lvlText w:val=""/>
      <w:lvlJc w:val="left"/>
      <w:pPr>
        <w:tabs>
          <w:tab w:val="num" w:pos="2880"/>
        </w:tabs>
        <w:ind w:left="2880" w:hanging="360"/>
      </w:pPr>
      <w:rPr>
        <w:rFonts w:ascii="Wingdings" w:hAnsi="Wingdings" w:hint="default"/>
      </w:rPr>
    </w:lvl>
    <w:lvl w:ilvl="4" w:tplc="7A7C530C" w:tentative="1">
      <w:start w:val="1"/>
      <w:numFmt w:val="bullet"/>
      <w:lvlText w:val=""/>
      <w:lvlJc w:val="left"/>
      <w:pPr>
        <w:tabs>
          <w:tab w:val="num" w:pos="3600"/>
        </w:tabs>
        <w:ind w:left="3600" w:hanging="360"/>
      </w:pPr>
      <w:rPr>
        <w:rFonts w:ascii="Wingdings" w:hAnsi="Wingdings" w:hint="default"/>
      </w:rPr>
    </w:lvl>
    <w:lvl w:ilvl="5" w:tplc="47BA0088" w:tentative="1">
      <w:start w:val="1"/>
      <w:numFmt w:val="bullet"/>
      <w:lvlText w:val=""/>
      <w:lvlJc w:val="left"/>
      <w:pPr>
        <w:tabs>
          <w:tab w:val="num" w:pos="4320"/>
        </w:tabs>
        <w:ind w:left="4320" w:hanging="360"/>
      </w:pPr>
      <w:rPr>
        <w:rFonts w:ascii="Wingdings" w:hAnsi="Wingdings" w:hint="default"/>
      </w:rPr>
    </w:lvl>
    <w:lvl w:ilvl="6" w:tplc="C89E139A" w:tentative="1">
      <w:start w:val="1"/>
      <w:numFmt w:val="bullet"/>
      <w:lvlText w:val=""/>
      <w:lvlJc w:val="left"/>
      <w:pPr>
        <w:tabs>
          <w:tab w:val="num" w:pos="5040"/>
        </w:tabs>
        <w:ind w:left="5040" w:hanging="360"/>
      </w:pPr>
      <w:rPr>
        <w:rFonts w:ascii="Wingdings" w:hAnsi="Wingdings" w:hint="default"/>
      </w:rPr>
    </w:lvl>
    <w:lvl w:ilvl="7" w:tplc="7982FAAC" w:tentative="1">
      <w:start w:val="1"/>
      <w:numFmt w:val="bullet"/>
      <w:lvlText w:val=""/>
      <w:lvlJc w:val="left"/>
      <w:pPr>
        <w:tabs>
          <w:tab w:val="num" w:pos="5760"/>
        </w:tabs>
        <w:ind w:left="5760" w:hanging="360"/>
      </w:pPr>
      <w:rPr>
        <w:rFonts w:ascii="Wingdings" w:hAnsi="Wingdings" w:hint="default"/>
      </w:rPr>
    </w:lvl>
    <w:lvl w:ilvl="8" w:tplc="5D30783A" w:tentative="1">
      <w:start w:val="1"/>
      <w:numFmt w:val="bullet"/>
      <w:lvlText w:val=""/>
      <w:lvlJc w:val="left"/>
      <w:pPr>
        <w:tabs>
          <w:tab w:val="num" w:pos="6480"/>
        </w:tabs>
        <w:ind w:left="6480" w:hanging="360"/>
      </w:pPr>
      <w:rPr>
        <w:rFonts w:ascii="Wingdings" w:hAnsi="Wingdings" w:hint="default"/>
      </w:rPr>
    </w:lvl>
  </w:abstractNum>
  <w:abstractNum w:abstractNumId="2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9557A7"/>
    <w:multiLevelType w:val="hybridMultilevel"/>
    <w:tmpl w:val="F8CE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4"/>
  </w:num>
  <w:num w:numId="3">
    <w:abstractNumId w:val="22"/>
  </w:num>
  <w:num w:numId="4">
    <w:abstractNumId w:val="3"/>
  </w:num>
  <w:num w:numId="5">
    <w:abstractNumId w:val="29"/>
  </w:num>
  <w:num w:numId="6">
    <w:abstractNumId w:val="17"/>
  </w:num>
  <w:num w:numId="7">
    <w:abstractNumId w:val="27"/>
  </w:num>
  <w:num w:numId="8">
    <w:abstractNumId w:val="16"/>
  </w:num>
  <w:num w:numId="9">
    <w:abstractNumId w:val="28"/>
  </w:num>
  <w:num w:numId="10">
    <w:abstractNumId w:val="9"/>
  </w:num>
  <w:num w:numId="11">
    <w:abstractNumId w:val="11"/>
  </w:num>
  <w:num w:numId="12">
    <w:abstractNumId w:val="2"/>
  </w:num>
  <w:num w:numId="13">
    <w:abstractNumId w:val="14"/>
  </w:num>
  <w:num w:numId="14">
    <w:abstractNumId w:val="25"/>
  </w:num>
  <w:num w:numId="15">
    <w:abstractNumId w:val="6"/>
  </w:num>
  <w:num w:numId="16">
    <w:abstractNumId w:val="32"/>
  </w:num>
  <w:num w:numId="17">
    <w:abstractNumId w:val="24"/>
  </w:num>
  <w:num w:numId="18">
    <w:abstractNumId w:val="33"/>
  </w:num>
  <w:num w:numId="19">
    <w:abstractNumId w:val="7"/>
  </w:num>
  <w:num w:numId="20">
    <w:abstractNumId w:val="12"/>
  </w:num>
  <w:num w:numId="21">
    <w:abstractNumId w:val="8"/>
  </w:num>
  <w:num w:numId="22">
    <w:abstractNumId w:val="10"/>
  </w:num>
  <w:num w:numId="23">
    <w:abstractNumId w:val="15"/>
  </w:num>
  <w:num w:numId="24">
    <w:abstractNumId w:val="20"/>
  </w:num>
  <w:num w:numId="25">
    <w:abstractNumId w:val="30"/>
  </w:num>
  <w:num w:numId="26">
    <w:abstractNumId w:val="13"/>
  </w:num>
  <w:num w:numId="27">
    <w:abstractNumId w:val="4"/>
  </w:num>
  <w:num w:numId="28">
    <w:abstractNumId w:val="23"/>
  </w:num>
  <w:num w:numId="29">
    <w:abstractNumId w:val="26"/>
  </w:num>
  <w:num w:numId="30">
    <w:abstractNumId w:val="19"/>
  </w:num>
  <w:num w:numId="31">
    <w:abstractNumId w:val="31"/>
  </w:num>
  <w:num w:numId="32">
    <w:abstractNumId w:val="1"/>
  </w:num>
  <w:num w:numId="33">
    <w:abstractNumId w:val="18"/>
  </w:num>
  <w:num w:numId="34">
    <w:abstractNumId w:val="5"/>
  </w:num>
  <w:num w:numId="35">
    <w:abstractNumId w:val="18"/>
    <w:lvlOverride w:ilvl="0">
      <w:lvl w:ilvl="0" w:tplc="793C78B4">
        <w:start w:val="1"/>
        <w:numFmt w:val="lowerLetter"/>
        <w:lvlText w:val="(%1)"/>
        <w:lvlJc w:val="left"/>
        <w:pPr>
          <w:ind w:left="737" w:hanging="37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6268"/>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5314"/>
    <w:rsid w:val="00083064"/>
    <w:rsid w:val="0008418B"/>
    <w:rsid w:val="0008426D"/>
    <w:rsid w:val="00086713"/>
    <w:rsid w:val="00086EC6"/>
    <w:rsid w:val="00087811"/>
    <w:rsid w:val="000A02C9"/>
    <w:rsid w:val="000A0D33"/>
    <w:rsid w:val="000A45E9"/>
    <w:rsid w:val="000B07CA"/>
    <w:rsid w:val="000B221D"/>
    <w:rsid w:val="000B5192"/>
    <w:rsid w:val="000B7FB5"/>
    <w:rsid w:val="000C2A22"/>
    <w:rsid w:val="000D257A"/>
    <w:rsid w:val="000D7B81"/>
    <w:rsid w:val="000E2985"/>
    <w:rsid w:val="000E44C0"/>
    <w:rsid w:val="000E44D4"/>
    <w:rsid w:val="000E5695"/>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4BAE"/>
    <w:rsid w:val="00217678"/>
    <w:rsid w:val="00222319"/>
    <w:rsid w:val="002264C4"/>
    <w:rsid w:val="00241F09"/>
    <w:rsid w:val="00245A10"/>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1FB"/>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2532"/>
    <w:rsid w:val="003F325F"/>
    <w:rsid w:val="00405271"/>
    <w:rsid w:val="00410478"/>
    <w:rsid w:val="004118A0"/>
    <w:rsid w:val="0041546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81D98"/>
    <w:rsid w:val="00491C5B"/>
    <w:rsid w:val="00492A36"/>
    <w:rsid w:val="00493F06"/>
    <w:rsid w:val="004965B4"/>
    <w:rsid w:val="00496C55"/>
    <w:rsid w:val="004A043E"/>
    <w:rsid w:val="004A5705"/>
    <w:rsid w:val="004B7E13"/>
    <w:rsid w:val="004C0404"/>
    <w:rsid w:val="004C4F38"/>
    <w:rsid w:val="004C54F6"/>
    <w:rsid w:val="004C7B18"/>
    <w:rsid w:val="004D1934"/>
    <w:rsid w:val="004D1ED6"/>
    <w:rsid w:val="004D2BE1"/>
    <w:rsid w:val="004D74FD"/>
    <w:rsid w:val="004E0458"/>
    <w:rsid w:val="004E5945"/>
    <w:rsid w:val="004F13A6"/>
    <w:rsid w:val="004F6101"/>
    <w:rsid w:val="005047E3"/>
    <w:rsid w:val="00504B93"/>
    <w:rsid w:val="0050503D"/>
    <w:rsid w:val="00506E45"/>
    <w:rsid w:val="005113F4"/>
    <w:rsid w:val="005127E5"/>
    <w:rsid w:val="005223B8"/>
    <w:rsid w:val="005237E8"/>
    <w:rsid w:val="005249BD"/>
    <w:rsid w:val="00532713"/>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C7C46"/>
    <w:rsid w:val="005D0DA9"/>
    <w:rsid w:val="005E4870"/>
    <w:rsid w:val="005E7F9E"/>
    <w:rsid w:val="005F16B5"/>
    <w:rsid w:val="005F3BED"/>
    <w:rsid w:val="005F4881"/>
    <w:rsid w:val="005F63EC"/>
    <w:rsid w:val="006014F3"/>
    <w:rsid w:val="00602765"/>
    <w:rsid w:val="0060322B"/>
    <w:rsid w:val="006034E7"/>
    <w:rsid w:val="00604366"/>
    <w:rsid w:val="00606507"/>
    <w:rsid w:val="00611AC4"/>
    <w:rsid w:val="00613250"/>
    <w:rsid w:val="00613E1D"/>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C34A4"/>
    <w:rsid w:val="006D563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1FA3"/>
    <w:rsid w:val="007C27B6"/>
    <w:rsid w:val="007C7109"/>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4197"/>
    <w:rsid w:val="008455F2"/>
    <w:rsid w:val="0085255E"/>
    <w:rsid w:val="0085278F"/>
    <w:rsid w:val="00857AAF"/>
    <w:rsid w:val="00861587"/>
    <w:rsid w:val="00866723"/>
    <w:rsid w:val="0087257A"/>
    <w:rsid w:val="00874346"/>
    <w:rsid w:val="00875C6C"/>
    <w:rsid w:val="0087757C"/>
    <w:rsid w:val="0088522F"/>
    <w:rsid w:val="00885BE0"/>
    <w:rsid w:val="008925EA"/>
    <w:rsid w:val="00892A35"/>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16D31"/>
    <w:rsid w:val="0092006D"/>
    <w:rsid w:val="00925943"/>
    <w:rsid w:val="00933AC1"/>
    <w:rsid w:val="00933C19"/>
    <w:rsid w:val="00933E1C"/>
    <w:rsid w:val="0093534E"/>
    <w:rsid w:val="00935CC4"/>
    <w:rsid w:val="00941C47"/>
    <w:rsid w:val="00944E86"/>
    <w:rsid w:val="00945E56"/>
    <w:rsid w:val="0095081D"/>
    <w:rsid w:val="00954F8E"/>
    <w:rsid w:val="00963DA4"/>
    <w:rsid w:val="00963F30"/>
    <w:rsid w:val="009642B8"/>
    <w:rsid w:val="009668A7"/>
    <w:rsid w:val="00973501"/>
    <w:rsid w:val="009754EB"/>
    <w:rsid w:val="009758AE"/>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2B20"/>
    <w:rsid w:val="00A03D65"/>
    <w:rsid w:val="00A03F44"/>
    <w:rsid w:val="00A10CD4"/>
    <w:rsid w:val="00A140FF"/>
    <w:rsid w:val="00A173E2"/>
    <w:rsid w:val="00A22634"/>
    <w:rsid w:val="00A31100"/>
    <w:rsid w:val="00A35717"/>
    <w:rsid w:val="00A35E21"/>
    <w:rsid w:val="00A37101"/>
    <w:rsid w:val="00A37621"/>
    <w:rsid w:val="00A4607B"/>
    <w:rsid w:val="00A51526"/>
    <w:rsid w:val="00A53CDA"/>
    <w:rsid w:val="00A55B89"/>
    <w:rsid w:val="00A666E2"/>
    <w:rsid w:val="00A719F1"/>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34413"/>
    <w:rsid w:val="00B41483"/>
    <w:rsid w:val="00B4178D"/>
    <w:rsid w:val="00B42205"/>
    <w:rsid w:val="00B42D63"/>
    <w:rsid w:val="00B43DD3"/>
    <w:rsid w:val="00B44359"/>
    <w:rsid w:val="00B4760C"/>
    <w:rsid w:val="00B64A91"/>
    <w:rsid w:val="00B727E3"/>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5DC5"/>
    <w:rsid w:val="00BE1AAF"/>
    <w:rsid w:val="00BE2524"/>
    <w:rsid w:val="00BE7A05"/>
    <w:rsid w:val="00BF0299"/>
    <w:rsid w:val="00BF7A76"/>
    <w:rsid w:val="00C12EBA"/>
    <w:rsid w:val="00C177DF"/>
    <w:rsid w:val="00C276B4"/>
    <w:rsid w:val="00C31C40"/>
    <w:rsid w:val="00C34070"/>
    <w:rsid w:val="00C357BA"/>
    <w:rsid w:val="00C3677B"/>
    <w:rsid w:val="00C37956"/>
    <w:rsid w:val="00C42323"/>
    <w:rsid w:val="00C441E6"/>
    <w:rsid w:val="00C45603"/>
    <w:rsid w:val="00C473D5"/>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5A15"/>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74682"/>
    <w:rsid w:val="00D80F72"/>
    <w:rsid w:val="00D812CE"/>
    <w:rsid w:val="00D847C6"/>
    <w:rsid w:val="00D8583F"/>
    <w:rsid w:val="00D90D19"/>
    <w:rsid w:val="00D9244C"/>
    <w:rsid w:val="00D941ED"/>
    <w:rsid w:val="00D95878"/>
    <w:rsid w:val="00DA34D8"/>
    <w:rsid w:val="00DA413E"/>
    <w:rsid w:val="00DA48EA"/>
    <w:rsid w:val="00DA76F7"/>
    <w:rsid w:val="00DB0A5E"/>
    <w:rsid w:val="00DB2A7D"/>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2A04"/>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3BDD"/>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50B3"/>
    <w:rsid w:val="00F077DE"/>
    <w:rsid w:val="00F10582"/>
    <w:rsid w:val="00F15F15"/>
    <w:rsid w:val="00F177A6"/>
    <w:rsid w:val="00F30E5A"/>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637F"/>
    <w:rsid w:val="00FC7A05"/>
    <w:rsid w:val="00FD70E2"/>
    <w:rsid w:val="00FE02B7"/>
    <w:rsid w:val="00FE0721"/>
    <w:rsid w:val="00FE298B"/>
    <w:rsid w:val="00FE322A"/>
    <w:rsid w:val="00FF0D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paragraph" w:styleId="Header">
    <w:name w:val="header"/>
    <w:basedOn w:val="Normal"/>
    <w:link w:val="HeaderChar"/>
    <w:uiPriority w:val="99"/>
    <w:unhideWhenUsed/>
    <w:rsid w:val="000D2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7A"/>
    <w:rPr>
      <w:rFonts w:cs="Calibri"/>
      <w:sz w:val="22"/>
      <w:szCs w:val="22"/>
      <w:lang w:val="en-GB" w:eastAsia="en-US"/>
    </w:rPr>
  </w:style>
  <w:style w:type="paragraph" w:styleId="Footer">
    <w:name w:val="footer"/>
    <w:basedOn w:val="Normal"/>
    <w:link w:val="FooterChar"/>
    <w:uiPriority w:val="99"/>
    <w:unhideWhenUsed/>
    <w:rsid w:val="000D2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7A"/>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00563056">
      <w:bodyDiv w:val="1"/>
      <w:marLeft w:val="0"/>
      <w:marRight w:val="0"/>
      <w:marTop w:val="0"/>
      <w:marBottom w:val="0"/>
      <w:divBdr>
        <w:top w:val="none" w:sz="0" w:space="0" w:color="auto"/>
        <w:left w:val="none" w:sz="0" w:space="0" w:color="auto"/>
        <w:bottom w:val="none" w:sz="0" w:space="0" w:color="auto"/>
        <w:right w:val="none" w:sz="0" w:space="0" w:color="auto"/>
      </w:divBdr>
      <w:divsChild>
        <w:div w:id="1566530932">
          <w:marLeft w:val="274"/>
          <w:marRight w:val="0"/>
          <w:marTop w:val="0"/>
          <w:marBottom w:val="0"/>
          <w:divBdr>
            <w:top w:val="none" w:sz="0" w:space="0" w:color="auto"/>
            <w:left w:val="none" w:sz="0" w:space="0" w:color="auto"/>
            <w:bottom w:val="none" w:sz="0" w:space="0" w:color="auto"/>
            <w:right w:val="none" w:sz="0" w:space="0" w:color="auto"/>
          </w:divBdr>
        </w:div>
        <w:div w:id="1194462995">
          <w:marLeft w:val="994"/>
          <w:marRight w:val="0"/>
          <w:marTop w:val="0"/>
          <w:marBottom w:val="0"/>
          <w:divBdr>
            <w:top w:val="none" w:sz="0" w:space="0" w:color="auto"/>
            <w:left w:val="none" w:sz="0" w:space="0" w:color="auto"/>
            <w:bottom w:val="none" w:sz="0" w:space="0" w:color="auto"/>
            <w:right w:val="none" w:sz="0" w:space="0" w:color="auto"/>
          </w:divBdr>
        </w:div>
        <w:div w:id="1533768868">
          <w:marLeft w:val="994"/>
          <w:marRight w:val="0"/>
          <w:marTop w:val="0"/>
          <w:marBottom w:val="0"/>
          <w:divBdr>
            <w:top w:val="none" w:sz="0" w:space="0" w:color="auto"/>
            <w:left w:val="none" w:sz="0" w:space="0" w:color="auto"/>
            <w:bottom w:val="none" w:sz="0" w:space="0" w:color="auto"/>
            <w:right w:val="none" w:sz="0" w:space="0" w:color="auto"/>
          </w:divBdr>
        </w:div>
        <w:div w:id="111637391">
          <w:marLeft w:val="274"/>
          <w:marRight w:val="0"/>
          <w:marTop w:val="0"/>
          <w:marBottom w:val="0"/>
          <w:divBdr>
            <w:top w:val="none" w:sz="0" w:space="0" w:color="auto"/>
            <w:left w:val="none" w:sz="0" w:space="0" w:color="auto"/>
            <w:bottom w:val="none" w:sz="0" w:space="0" w:color="auto"/>
            <w:right w:val="none" w:sz="0" w:space="0" w:color="auto"/>
          </w:divBdr>
        </w:div>
        <w:div w:id="2032608668">
          <w:marLeft w:val="274"/>
          <w:marRight w:val="0"/>
          <w:marTop w:val="0"/>
          <w:marBottom w:val="0"/>
          <w:divBdr>
            <w:top w:val="none" w:sz="0" w:space="0" w:color="auto"/>
            <w:left w:val="none" w:sz="0" w:space="0" w:color="auto"/>
            <w:bottom w:val="none" w:sz="0" w:space="0" w:color="auto"/>
            <w:right w:val="none" w:sz="0" w:space="0" w:color="auto"/>
          </w:divBdr>
        </w:div>
        <w:div w:id="261690896">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95EA-F83D-4E53-A937-566449D3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345</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2018-10-19T08:15:00Z</cp:lastPrinted>
  <dcterms:created xsi:type="dcterms:W3CDTF">2019-02-14T10:05:00Z</dcterms:created>
  <dcterms:modified xsi:type="dcterms:W3CDTF">2019-02-14T10:05:00Z</dcterms:modified>
</cp:coreProperties>
</file>