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32" w:rsidRPr="006B1EB7" w:rsidRDefault="00912032" w:rsidP="006B1EB7">
      <w:pPr>
        <w:spacing w:line="360" w:lineRule="auto"/>
        <w:rPr>
          <w:rFonts w:ascii="Arial" w:hAnsi="Arial" w:cs="Arial"/>
          <w:sz w:val="24"/>
          <w:szCs w:val="24"/>
        </w:rPr>
      </w:pPr>
    </w:p>
    <w:p w:rsidR="00912032" w:rsidRPr="006B1EB7" w:rsidRDefault="00912032" w:rsidP="006B1EB7">
      <w:pPr>
        <w:spacing w:line="360" w:lineRule="auto"/>
        <w:rPr>
          <w:rFonts w:ascii="Arial" w:hAnsi="Arial" w:cs="Arial"/>
          <w:sz w:val="24"/>
          <w:szCs w:val="24"/>
        </w:rPr>
      </w:pPr>
    </w:p>
    <w:p w:rsidR="00912032" w:rsidRPr="006B1EB7" w:rsidRDefault="00912032" w:rsidP="006B1EB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1EB7">
        <w:rPr>
          <w:rFonts w:ascii="Arial" w:hAnsi="Arial" w:cs="Arial"/>
          <w:b/>
          <w:sz w:val="24"/>
          <w:szCs w:val="24"/>
        </w:rPr>
        <w:t>2833.</w:t>
      </w:r>
      <w:r w:rsidRPr="006B1EB7">
        <w:rPr>
          <w:rFonts w:ascii="Arial" w:hAnsi="Arial" w:cs="Arial"/>
          <w:b/>
          <w:sz w:val="24"/>
          <w:szCs w:val="24"/>
        </w:rPr>
        <w:tab/>
        <w:t xml:space="preserve">Mr M Bagraim (DA) to ask the Minister of Labour: </w:t>
      </w:r>
    </w:p>
    <w:p w:rsidR="00912032" w:rsidRPr="006B1EB7" w:rsidRDefault="00912032" w:rsidP="006B1EB7">
      <w:pPr>
        <w:spacing w:line="360" w:lineRule="auto"/>
        <w:rPr>
          <w:rFonts w:ascii="Arial" w:hAnsi="Arial" w:cs="Arial"/>
          <w:sz w:val="24"/>
          <w:szCs w:val="24"/>
        </w:rPr>
      </w:pPr>
      <w:r w:rsidRPr="006B1EB7">
        <w:rPr>
          <w:rFonts w:ascii="Arial" w:hAnsi="Arial" w:cs="Arial"/>
          <w:sz w:val="24"/>
          <w:szCs w:val="24"/>
        </w:rPr>
        <w:t>Does her department, in view of the dismissal of the former chief executive officer of the Passenger Rail Agency of South Africa, Mr Lucky Montana, a mere two months into his six-month resignation notice period, advise state-owned enterprises on the correct procedure for (a) dismissals, (b) disciplinary action and/or (c) prosecution of employees and/or former employees?</w:t>
      </w:r>
      <w:r w:rsidRPr="006B1EB7">
        <w:rPr>
          <w:rFonts w:ascii="Arial" w:hAnsi="Arial" w:cs="Arial"/>
          <w:sz w:val="24"/>
          <w:szCs w:val="24"/>
        </w:rPr>
        <w:tab/>
      </w:r>
      <w:r w:rsidRPr="006B1EB7">
        <w:rPr>
          <w:rFonts w:ascii="Arial" w:hAnsi="Arial" w:cs="Arial"/>
          <w:sz w:val="24"/>
          <w:szCs w:val="24"/>
        </w:rPr>
        <w:tab/>
      </w:r>
      <w:r w:rsidRPr="006B1EB7">
        <w:rPr>
          <w:rFonts w:ascii="Arial" w:hAnsi="Arial" w:cs="Arial"/>
          <w:sz w:val="24"/>
          <w:szCs w:val="24"/>
        </w:rPr>
        <w:tab/>
      </w:r>
      <w:r w:rsidRPr="006B1EB7">
        <w:rPr>
          <w:rFonts w:ascii="Arial" w:hAnsi="Arial" w:cs="Arial"/>
          <w:sz w:val="24"/>
          <w:szCs w:val="24"/>
        </w:rPr>
        <w:tab/>
      </w:r>
      <w:r w:rsidRPr="006B1EB7">
        <w:rPr>
          <w:rFonts w:ascii="Arial" w:hAnsi="Arial" w:cs="Arial"/>
          <w:sz w:val="24"/>
          <w:szCs w:val="24"/>
        </w:rPr>
        <w:tab/>
      </w:r>
      <w:r w:rsidRPr="006B1EB7">
        <w:rPr>
          <w:rFonts w:ascii="Arial" w:hAnsi="Arial" w:cs="Arial"/>
          <w:sz w:val="24"/>
          <w:szCs w:val="24"/>
        </w:rPr>
        <w:tab/>
      </w:r>
      <w:r w:rsidRPr="006B1EB7">
        <w:rPr>
          <w:rFonts w:ascii="Arial" w:hAnsi="Arial" w:cs="Arial"/>
          <w:sz w:val="24"/>
          <w:szCs w:val="24"/>
        </w:rPr>
        <w:tab/>
      </w:r>
      <w:r w:rsidRPr="006B1EB7">
        <w:rPr>
          <w:rFonts w:ascii="Arial" w:hAnsi="Arial" w:cs="Arial"/>
          <w:sz w:val="24"/>
          <w:szCs w:val="24"/>
        </w:rPr>
        <w:tab/>
      </w:r>
      <w:r w:rsidRPr="006B1EB7">
        <w:rPr>
          <w:rFonts w:ascii="Arial" w:hAnsi="Arial" w:cs="Arial"/>
          <w:sz w:val="24"/>
          <w:szCs w:val="24"/>
        </w:rPr>
        <w:tab/>
      </w:r>
      <w:r w:rsidRPr="006B1EB7">
        <w:rPr>
          <w:rFonts w:ascii="Arial" w:hAnsi="Arial" w:cs="Arial"/>
          <w:sz w:val="24"/>
          <w:szCs w:val="24"/>
        </w:rPr>
        <w:tab/>
      </w:r>
      <w:r w:rsidRPr="006B1EB7">
        <w:rPr>
          <w:rFonts w:ascii="Arial" w:hAnsi="Arial" w:cs="Arial"/>
          <w:sz w:val="24"/>
          <w:szCs w:val="24"/>
        </w:rPr>
        <w:tab/>
        <w:t>NW3306E</w:t>
      </w:r>
    </w:p>
    <w:p w:rsidR="00912032" w:rsidRPr="006B1EB7" w:rsidRDefault="00912032" w:rsidP="006B1EB7">
      <w:pPr>
        <w:spacing w:line="360" w:lineRule="auto"/>
        <w:rPr>
          <w:rFonts w:ascii="Arial" w:hAnsi="Arial" w:cs="Arial"/>
          <w:sz w:val="24"/>
          <w:szCs w:val="24"/>
        </w:rPr>
      </w:pPr>
    </w:p>
    <w:p w:rsidR="00912032" w:rsidRDefault="00912032" w:rsidP="006B1EB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1EB7">
        <w:rPr>
          <w:rFonts w:ascii="Arial" w:hAnsi="Arial" w:cs="Arial"/>
          <w:b/>
          <w:sz w:val="24"/>
          <w:szCs w:val="24"/>
        </w:rPr>
        <w:t xml:space="preserve">Minister Replied: </w:t>
      </w:r>
    </w:p>
    <w:p w:rsidR="00912032" w:rsidRPr="006B1EB7" w:rsidRDefault="00912032" w:rsidP="006B1EB7">
      <w:pPr>
        <w:spacing w:line="360" w:lineRule="auto"/>
        <w:rPr>
          <w:rFonts w:ascii="Arial" w:hAnsi="Arial" w:cs="Arial"/>
          <w:sz w:val="24"/>
          <w:szCs w:val="24"/>
        </w:rPr>
      </w:pPr>
      <w:r w:rsidRPr="006B1EB7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.</w:t>
      </w:r>
    </w:p>
    <w:sectPr w:rsidR="00912032" w:rsidRPr="006B1EB7" w:rsidSect="00774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EB7"/>
    <w:rsid w:val="001C31AB"/>
    <w:rsid w:val="00201B04"/>
    <w:rsid w:val="00491B4C"/>
    <w:rsid w:val="004B637D"/>
    <w:rsid w:val="006B1EB7"/>
    <w:rsid w:val="00742C88"/>
    <w:rsid w:val="0077439F"/>
    <w:rsid w:val="007A3D87"/>
    <w:rsid w:val="00912032"/>
    <w:rsid w:val="0096087D"/>
    <w:rsid w:val="00BF4B8F"/>
    <w:rsid w:val="00E8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9F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2833</dc:title>
  <dc:subject/>
  <dc:creator>Herbert Mkhize</dc:creator>
  <cp:keywords/>
  <dc:description/>
  <cp:lastModifiedBy>schuene</cp:lastModifiedBy>
  <cp:revision>2</cp:revision>
  <dcterms:created xsi:type="dcterms:W3CDTF">2015-08-21T12:34:00Z</dcterms:created>
  <dcterms:modified xsi:type="dcterms:W3CDTF">2015-08-21T12:34:00Z</dcterms:modified>
</cp:coreProperties>
</file>