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02" w:rsidRPr="006D7B63" w:rsidRDefault="00375D02">
      <w:pPr>
        <w:rPr>
          <w:rFonts w:ascii="Times New Roman" w:hAnsi="Times New Roman"/>
          <w:b/>
          <w:sz w:val="24"/>
          <w:szCs w:val="24"/>
        </w:rPr>
      </w:pPr>
      <w:r w:rsidRPr="006D7B63">
        <w:rPr>
          <w:rFonts w:ascii="Times New Roman" w:hAnsi="Times New Roman"/>
          <w:b/>
          <w:sz w:val="24"/>
          <w:szCs w:val="24"/>
        </w:rPr>
        <w:t>NATIONAL ASSEMBLY</w:t>
      </w:r>
    </w:p>
    <w:p w:rsidR="00375D02" w:rsidRPr="006D7B63" w:rsidRDefault="00375D02">
      <w:pPr>
        <w:rPr>
          <w:rFonts w:ascii="Times New Roman" w:hAnsi="Times New Roman"/>
          <w:b/>
          <w:sz w:val="24"/>
          <w:szCs w:val="24"/>
        </w:rPr>
      </w:pPr>
    </w:p>
    <w:p w:rsidR="00375D02" w:rsidRPr="006D7B63" w:rsidRDefault="00375D02">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375D02" w:rsidRPr="006D7B63" w:rsidRDefault="00375D02">
      <w:pPr>
        <w:rPr>
          <w:rFonts w:ascii="Times New Roman" w:hAnsi="Times New Roman"/>
          <w:b/>
          <w:sz w:val="24"/>
          <w:szCs w:val="24"/>
        </w:rPr>
      </w:pPr>
    </w:p>
    <w:p w:rsidR="00375D02" w:rsidRPr="006D7B63" w:rsidRDefault="00375D02">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2831</w:t>
      </w:r>
    </w:p>
    <w:p w:rsidR="00375D02" w:rsidRPr="006D7B63" w:rsidRDefault="00375D02">
      <w:pPr>
        <w:rPr>
          <w:rFonts w:ascii="Times New Roman" w:hAnsi="Times New Roman"/>
          <w:b/>
          <w:sz w:val="24"/>
          <w:szCs w:val="24"/>
        </w:rPr>
      </w:pPr>
    </w:p>
    <w:p w:rsidR="00375D02" w:rsidRPr="006D7B63" w:rsidRDefault="00375D02">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07/08</w:t>
      </w:r>
      <w:r w:rsidRPr="006D7B63">
        <w:rPr>
          <w:rFonts w:ascii="Times New Roman" w:hAnsi="Times New Roman"/>
          <w:b/>
          <w:sz w:val="24"/>
          <w:szCs w:val="24"/>
          <w:u w:val="single"/>
        </w:rPr>
        <w:t>/2015</w:t>
      </w:r>
    </w:p>
    <w:p w:rsidR="00375D02" w:rsidRDefault="00375D02">
      <w:pPr>
        <w:rPr>
          <w:rFonts w:ascii="Times New Roman" w:hAnsi="Times New Roman"/>
          <w:b/>
          <w:sz w:val="24"/>
          <w:szCs w:val="24"/>
          <w:u w:val="single"/>
        </w:rPr>
      </w:pPr>
      <w:r>
        <w:rPr>
          <w:rFonts w:ascii="Times New Roman" w:hAnsi="Times New Roman"/>
          <w:b/>
          <w:sz w:val="24"/>
          <w:szCs w:val="24"/>
          <w:u w:val="single"/>
        </w:rPr>
        <w:t>INTERNAL QUESTION PAPER: 28</w:t>
      </w:r>
      <w:r w:rsidRPr="006D7B63">
        <w:rPr>
          <w:rFonts w:ascii="Times New Roman" w:hAnsi="Times New Roman"/>
          <w:b/>
          <w:sz w:val="24"/>
          <w:szCs w:val="24"/>
          <w:u w:val="single"/>
        </w:rPr>
        <w:t>/2015</w:t>
      </w:r>
    </w:p>
    <w:p w:rsidR="00375D02" w:rsidRPr="00375A2F" w:rsidRDefault="00375D02" w:rsidP="00375A2F">
      <w:pPr>
        <w:spacing w:before="100" w:beforeAutospacing="1" w:after="100" w:afterAutospacing="1" w:line="240" w:lineRule="auto"/>
        <w:ind w:left="993" w:hanging="851"/>
        <w:jc w:val="both"/>
        <w:outlineLvl w:val="0"/>
        <w:rPr>
          <w:rFonts w:ascii="Times New Roman" w:hAnsi="Times New Roman"/>
          <w:sz w:val="24"/>
          <w:szCs w:val="24"/>
          <w:lang w:val="en-GB"/>
        </w:rPr>
      </w:pPr>
      <w:r w:rsidRPr="00375A2F">
        <w:rPr>
          <w:rFonts w:ascii="Times New Roman" w:hAnsi="Times New Roman"/>
          <w:b/>
          <w:sz w:val="24"/>
          <w:szCs w:val="24"/>
          <w:lang w:val="en-GB"/>
        </w:rPr>
        <w:t>2831.</w:t>
      </w:r>
      <w:r w:rsidRPr="00375A2F">
        <w:rPr>
          <w:rFonts w:ascii="Times New Roman" w:hAnsi="Times New Roman"/>
          <w:b/>
          <w:sz w:val="24"/>
          <w:szCs w:val="24"/>
          <w:lang w:val="en-GB"/>
        </w:rPr>
        <w:tab/>
        <w:t xml:space="preserve">Ms H S </w:t>
      </w:r>
      <w:r w:rsidRPr="00375A2F">
        <w:rPr>
          <w:rFonts w:ascii="Times New Roman" w:hAnsi="Times New Roman"/>
          <w:b/>
          <w:bCs/>
          <w:sz w:val="24"/>
          <w:szCs w:val="24"/>
        </w:rPr>
        <w:t>Boshoff</w:t>
      </w:r>
      <w:r w:rsidRPr="00375A2F">
        <w:rPr>
          <w:rFonts w:ascii="Times New Roman" w:hAnsi="Times New Roman"/>
          <w:b/>
          <w:sz w:val="24"/>
          <w:szCs w:val="24"/>
          <w:lang w:val="en-GB"/>
        </w:rPr>
        <w:t xml:space="preserve"> (DA) to </w:t>
      </w:r>
      <w:r w:rsidRPr="00375A2F">
        <w:rPr>
          <w:rFonts w:ascii="Times New Roman" w:hAnsi="Times New Roman"/>
          <w:b/>
          <w:sz w:val="24"/>
          <w:szCs w:val="24"/>
        </w:rPr>
        <w:t>ask</w:t>
      </w:r>
      <w:r w:rsidRPr="00375A2F">
        <w:rPr>
          <w:rFonts w:ascii="Times New Roman" w:hAnsi="Times New Roman"/>
          <w:b/>
          <w:sz w:val="24"/>
          <w:szCs w:val="24"/>
          <w:lang w:val="en-GB"/>
        </w:rPr>
        <w:t xml:space="preserve"> the Minister of Basic Education:</w:t>
      </w:r>
    </w:p>
    <w:p w:rsidR="00375D02" w:rsidRPr="00375A2F" w:rsidRDefault="00375D02" w:rsidP="00375A2F">
      <w:pPr>
        <w:spacing w:before="100" w:beforeAutospacing="1" w:after="100" w:afterAutospacing="1" w:line="240" w:lineRule="auto"/>
        <w:ind w:left="993"/>
        <w:jc w:val="both"/>
        <w:outlineLvl w:val="0"/>
        <w:rPr>
          <w:rFonts w:ascii="Times New Roman" w:hAnsi="Times New Roman"/>
          <w:sz w:val="24"/>
          <w:szCs w:val="24"/>
          <w:lang w:val="en-GB"/>
        </w:rPr>
      </w:pPr>
      <w:r w:rsidRPr="00375A2F">
        <w:rPr>
          <w:rFonts w:ascii="Times New Roman" w:hAnsi="Times New Roman"/>
          <w:sz w:val="24"/>
          <w:szCs w:val="24"/>
          <w:lang w:val="en-GB"/>
        </w:rPr>
        <w:t>With reference to the Kha Ri Gude Mass Literacy Campaign, how many unannounced visits to centres has her department conducted in each (a) province and (b) district in the (i) 2012-13 and (ii) 2013-14 cycle?</w:t>
      </w:r>
      <w:r w:rsidRPr="00375A2F">
        <w:rPr>
          <w:rFonts w:ascii="Times New Roman" w:hAnsi="Times New Roman"/>
          <w:sz w:val="24"/>
          <w:szCs w:val="24"/>
          <w:lang w:val="en-GB"/>
        </w:rPr>
        <w:tab/>
      </w:r>
      <w:r w:rsidRPr="00375A2F">
        <w:rPr>
          <w:rFonts w:ascii="Times New Roman" w:hAnsi="Times New Roman"/>
          <w:sz w:val="24"/>
          <w:szCs w:val="24"/>
          <w:lang w:val="en-GB"/>
        </w:rPr>
        <w:tab/>
      </w:r>
      <w:r w:rsidRPr="00375A2F">
        <w:rPr>
          <w:rFonts w:ascii="Times New Roman" w:hAnsi="Times New Roman"/>
          <w:sz w:val="24"/>
          <w:szCs w:val="24"/>
          <w:lang w:val="en-GB"/>
        </w:rPr>
        <w:tab/>
      </w:r>
      <w:r w:rsidRPr="00375A2F">
        <w:rPr>
          <w:rFonts w:ascii="Times New Roman" w:hAnsi="Times New Roman"/>
          <w:sz w:val="24"/>
          <w:szCs w:val="24"/>
          <w:lang w:val="en-GB"/>
        </w:rPr>
        <w:tab/>
      </w:r>
      <w:r w:rsidRPr="00375A2F">
        <w:rPr>
          <w:rFonts w:ascii="Times New Roman" w:hAnsi="Times New Roman"/>
          <w:sz w:val="24"/>
          <w:szCs w:val="24"/>
          <w:lang w:val="en-GB"/>
        </w:rPr>
        <w:tab/>
      </w:r>
      <w:r w:rsidRPr="00375A2F">
        <w:rPr>
          <w:rFonts w:ascii="Times New Roman" w:hAnsi="Times New Roman"/>
          <w:sz w:val="24"/>
          <w:szCs w:val="24"/>
          <w:lang w:val="en-GB"/>
        </w:rPr>
        <w:tab/>
      </w:r>
      <w:r w:rsidRPr="00375A2F">
        <w:rPr>
          <w:rFonts w:ascii="Times New Roman" w:hAnsi="Times New Roman"/>
          <w:sz w:val="24"/>
          <w:szCs w:val="24"/>
          <w:lang w:val="en-GB"/>
        </w:rPr>
        <w:tab/>
      </w:r>
      <w:r w:rsidRPr="00375A2F">
        <w:rPr>
          <w:rFonts w:ascii="Times New Roman" w:hAnsi="Times New Roman"/>
          <w:sz w:val="24"/>
          <w:szCs w:val="24"/>
          <w:lang w:val="en-GB"/>
        </w:rPr>
        <w:tab/>
      </w:r>
      <w:r w:rsidRPr="00375A2F">
        <w:rPr>
          <w:rFonts w:ascii="Times New Roman" w:hAnsi="Times New Roman"/>
          <w:sz w:val="24"/>
          <w:szCs w:val="24"/>
          <w:lang w:val="en-GB"/>
        </w:rPr>
        <w:tab/>
      </w:r>
      <w:r w:rsidRPr="00375A2F">
        <w:rPr>
          <w:rFonts w:ascii="Times New Roman" w:hAnsi="Times New Roman"/>
          <w:sz w:val="24"/>
          <w:szCs w:val="24"/>
          <w:lang w:val="en-GB"/>
        </w:rPr>
        <w:tab/>
      </w:r>
      <w:r w:rsidRPr="00375A2F">
        <w:rPr>
          <w:rFonts w:ascii="Times New Roman" w:hAnsi="Times New Roman"/>
          <w:sz w:val="24"/>
          <w:szCs w:val="24"/>
          <w:lang w:val="en-GB"/>
        </w:rPr>
        <w:tab/>
      </w:r>
      <w:r w:rsidRPr="00375A2F">
        <w:rPr>
          <w:rFonts w:ascii="Times New Roman" w:hAnsi="Times New Roman"/>
          <w:sz w:val="20"/>
          <w:szCs w:val="20"/>
          <w:lang w:val="en-GB"/>
        </w:rPr>
        <w:t>NW3304E</w:t>
      </w:r>
    </w:p>
    <w:p w:rsidR="00375D02" w:rsidRDefault="00375D02" w:rsidP="00562C0F">
      <w:pPr>
        <w:rPr>
          <w:b/>
        </w:rPr>
      </w:pPr>
      <w:r w:rsidRPr="00017B79">
        <w:rPr>
          <w:b/>
        </w:rPr>
        <w:t>Response</w:t>
      </w:r>
      <w:r>
        <w:rPr>
          <w:b/>
        </w:rPr>
        <w:t>:</w:t>
      </w:r>
    </w:p>
    <w:p w:rsidR="00375D02" w:rsidRDefault="00375D02" w:rsidP="00562C0F">
      <w:pPr>
        <w:rPr>
          <w:rFonts w:ascii="Tahoma" w:hAnsi="Tahoma" w:cs="Tahoma"/>
          <w:lang w:eastAsia="en-ZA"/>
        </w:rPr>
      </w:pPr>
    </w:p>
    <w:p w:rsidR="00375D02" w:rsidRPr="00196CD3" w:rsidRDefault="00375D02" w:rsidP="00562C0F">
      <w:pPr>
        <w:jc w:val="both"/>
        <w:rPr>
          <w:lang w:eastAsia="en-ZA"/>
        </w:rPr>
      </w:pPr>
      <w:r>
        <w:rPr>
          <w:lang w:eastAsia="en-ZA"/>
        </w:rPr>
        <w:t>(a)</w:t>
      </w:r>
      <w:r w:rsidRPr="00196CD3">
        <w:rPr>
          <w:lang w:eastAsia="en-ZA"/>
        </w:rPr>
        <w:t>(i)</w:t>
      </w:r>
    </w:p>
    <w:p w:rsidR="00375D02" w:rsidRPr="00D32CEB" w:rsidRDefault="00375D02" w:rsidP="00562C0F">
      <w:pPr>
        <w:jc w:val="both"/>
        <w:rPr>
          <w:lang w:eastAsia="en-ZA"/>
        </w:rPr>
      </w:pPr>
      <w:r w:rsidRPr="00D32CEB">
        <w:rPr>
          <w:lang w:eastAsia="en-ZA"/>
        </w:rPr>
        <w:t>Due to capacity constraints the Kha Ri Gude officials at the DBE were unable to conduct unannounced site visits during the 2012</w:t>
      </w:r>
      <w:r>
        <w:rPr>
          <w:lang w:eastAsia="en-ZA"/>
        </w:rPr>
        <w:t>/</w:t>
      </w:r>
      <w:r w:rsidRPr="00D32CEB">
        <w:rPr>
          <w:lang w:eastAsia="en-ZA"/>
        </w:rPr>
        <w:t>13 and 2013</w:t>
      </w:r>
      <w:r>
        <w:rPr>
          <w:lang w:eastAsia="en-ZA"/>
        </w:rPr>
        <w:t>/</w:t>
      </w:r>
      <w:r w:rsidRPr="00D32CEB">
        <w:rPr>
          <w:lang w:eastAsia="en-ZA"/>
        </w:rPr>
        <w:t>14 campaign</w:t>
      </w:r>
      <w:r>
        <w:rPr>
          <w:lang w:eastAsia="en-ZA"/>
        </w:rPr>
        <w:t>s</w:t>
      </w:r>
      <w:r w:rsidRPr="00D32CEB">
        <w:rPr>
          <w:lang w:eastAsia="en-ZA"/>
        </w:rPr>
        <w:t xml:space="preserve">. </w:t>
      </w:r>
    </w:p>
    <w:p w:rsidR="00375D02" w:rsidRPr="00D32CEB" w:rsidRDefault="00375D02" w:rsidP="00562C0F">
      <w:pPr>
        <w:jc w:val="both"/>
        <w:rPr>
          <w:lang w:eastAsia="en-ZA"/>
        </w:rPr>
      </w:pPr>
    </w:p>
    <w:p w:rsidR="00375D02" w:rsidRDefault="00375D02" w:rsidP="00562C0F">
      <w:pPr>
        <w:jc w:val="both"/>
        <w:rPr>
          <w:lang w:eastAsia="en-ZA"/>
        </w:rPr>
      </w:pPr>
      <w:r w:rsidRPr="00D32CEB">
        <w:rPr>
          <w:lang w:eastAsia="en-ZA"/>
        </w:rPr>
        <w:t xml:space="preserve">However </w:t>
      </w:r>
      <w:r>
        <w:rPr>
          <w:lang w:eastAsia="en-ZA"/>
        </w:rPr>
        <w:t>all Kha Ri Gude m</w:t>
      </w:r>
      <w:r w:rsidRPr="00D32CEB">
        <w:rPr>
          <w:lang w:eastAsia="en-ZA"/>
        </w:rPr>
        <w:t>onitors</w:t>
      </w:r>
      <w:r>
        <w:rPr>
          <w:lang w:eastAsia="en-ZA"/>
        </w:rPr>
        <w:t xml:space="preserve">, coordinators and supervisors </w:t>
      </w:r>
      <w:r w:rsidRPr="00D32CEB">
        <w:rPr>
          <w:lang w:eastAsia="en-ZA"/>
        </w:rPr>
        <w:t xml:space="preserve">in each province are required to visit </w:t>
      </w:r>
      <w:r>
        <w:rPr>
          <w:lang w:eastAsia="en-ZA"/>
        </w:rPr>
        <w:t>10</w:t>
      </w:r>
      <w:r w:rsidRPr="00D32CEB">
        <w:rPr>
          <w:lang w:eastAsia="en-ZA"/>
        </w:rPr>
        <w:t xml:space="preserve"> sites per month during the six (6) months of classes. </w:t>
      </w:r>
      <w:r>
        <w:rPr>
          <w:lang w:eastAsia="en-ZA"/>
        </w:rPr>
        <w:t>The table below indicates the number of monitors, coordinators and supervisors contracted for the 2012/13 and 2013/14 campaigns.</w:t>
      </w:r>
    </w:p>
    <w:p w:rsidR="00375D02" w:rsidRDefault="00375D02" w:rsidP="00562C0F">
      <w:pPr>
        <w:jc w:val="both"/>
        <w:rPr>
          <w:lang w:eastAsia="en-ZA"/>
        </w:rPr>
      </w:pPr>
    </w:p>
    <w:tbl>
      <w:tblPr>
        <w:tblW w:w="9060" w:type="dxa"/>
        <w:tblInd w:w="93" w:type="dxa"/>
        <w:tblLook w:val="00A0"/>
      </w:tblPr>
      <w:tblGrid>
        <w:gridCol w:w="1600"/>
        <w:gridCol w:w="1040"/>
        <w:gridCol w:w="1420"/>
        <w:gridCol w:w="1300"/>
        <w:gridCol w:w="1040"/>
        <w:gridCol w:w="1420"/>
        <w:gridCol w:w="1240"/>
      </w:tblGrid>
      <w:tr w:rsidR="00375D02" w:rsidRPr="002900DF" w:rsidTr="00027EB3">
        <w:trPr>
          <w:trHeight w:val="300"/>
        </w:trPr>
        <w:tc>
          <w:tcPr>
            <w:tcW w:w="1600" w:type="dxa"/>
            <w:tcBorders>
              <w:top w:val="single" w:sz="4" w:space="0" w:color="auto"/>
              <w:left w:val="single" w:sz="8" w:space="0" w:color="auto"/>
              <w:bottom w:val="single" w:sz="8" w:space="0" w:color="auto"/>
              <w:right w:val="nil"/>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Year</w:t>
            </w:r>
          </w:p>
        </w:tc>
        <w:tc>
          <w:tcPr>
            <w:tcW w:w="37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tcPr>
          <w:p w:rsidR="00375D02" w:rsidRPr="002900DF" w:rsidRDefault="00375D02" w:rsidP="00027EB3">
            <w:pPr>
              <w:jc w:val="center"/>
              <w:rPr>
                <w:b/>
                <w:bCs/>
                <w:color w:val="000000"/>
                <w:sz w:val="20"/>
                <w:szCs w:val="20"/>
                <w:lang w:eastAsia="en-ZA"/>
              </w:rPr>
            </w:pPr>
            <w:r w:rsidRPr="002900DF">
              <w:rPr>
                <w:b/>
                <w:bCs/>
                <w:color w:val="000000"/>
                <w:sz w:val="20"/>
                <w:szCs w:val="20"/>
                <w:lang w:eastAsia="en-ZA"/>
              </w:rPr>
              <w:t>2012/13</w:t>
            </w:r>
          </w:p>
        </w:tc>
        <w:tc>
          <w:tcPr>
            <w:tcW w:w="3700" w:type="dxa"/>
            <w:gridSpan w:val="3"/>
            <w:tcBorders>
              <w:top w:val="single" w:sz="4" w:space="0" w:color="auto"/>
              <w:left w:val="nil"/>
              <w:bottom w:val="single" w:sz="4" w:space="0" w:color="auto"/>
              <w:right w:val="single" w:sz="8" w:space="0" w:color="000000"/>
            </w:tcBorders>
            <w:shd w:val="clear" w:color="000000" w:fill="D9D9D9"/>
            <w:noWrap/>
            <w:vAlign w:val="bottom"/>
          </w:tcPr>
          <w:p w:rsidR="00375D02" w:rsidRPr="002900DF" w:rsidRDefault="00375D02" w:rsidP="00027EB3">
            <w:pPr>
              <w:jc w:val="center"/>
              <w:rPr>
                <w:b/>
                <w:bCs/>
                <w:color w:val="000000"/>
                <w:sz w:val="20"/>
                <w:szCs w:val="20"/>
                <w:lang w:eastAsia="en-ZA"/>
              </w:rPr>
            </w:pPr>
            <w:r w:rsidRPr="002900DF">
              <w:rPr>
                <w:b/>
                <w:bCs/>
                <w:color w:val="000000"/>
                <w:sz w:val="20"/>
                <w:szCs w:val="20"/>
                <w:lang w:eastAsia="en-ZA"/>
              </w:rPr>
              <w:t>2013/14</w:t>
            </w:r>
          </w:p>
        </w:tc>
      </w:tr>
      <w:tr w:rsidR="00375D02" w:rsidRPr="002900DF" w:rsidTr="00027EB3">
        <w:trPr>
          <w:trHeight w:val="300"/>
        </w:trPr>
        <w:tc>
          <w:tcPr>
            <w:tcW w:w="1600" w:type="dxa"/>
            <w:tcBorders>
              <w:top w:val="single" w:sz="8" w:space="0" w:color="auto"/>
              <w:left w:val="single" w:sz="8" w:space="0" w:color="auto"/>
              <w:bottom w:val="single" w:sz="4" w:space="0" w:color="auto"/>
              <w:right w:val="nil"/>
            </w:tcBorders>
            <w:shd w:val="clear" w:color="000000" w:fill="D9D9D9"/>
            <w:noWrap/>
            <w:vAlign w:val="bottom"/>
          </w:tcPr>
          <w:p w:rsidR="00375D02" w:rsidRPr="002900DF" w:rsidRDefault="00375D02" w:rsidP="00027EB3">
            <w:pPr>
              <w:rPr>
                <w:bCs/>
                <w:color w:val="000000"/>
                <w:sz w:val="20"/>
                <w:szCs w:val="20"/>
                <w:lang w:eastAsia="en-ZA"/>
              </w:rPr>
            </w:pPr>
            <w:r w:rsidRPr="002900DF">
              <w:rPr>
                <w:bCs/>
                <w:color w:val="000000"/>
                <w:sz w:val="20"/>
                <w:szCs w:val="20"/>
                <w:lang w:eastAsia="en-ZA"/>
              </w:rPr>
              <w:t xml:space="preserve">Province </w:t>
            </w:r>
          </w:p>
        </w:tc>
        <w:tc>
          <w:tcPr>
            <w:tcW w:w="1040" w:type="dxa"/>
            <w:tcBorders>
              <w:top w:val="single" w:sz="8" w:space="0" w:color="auto"/>
              <w:left w:val="single" w:sz="8" w:space="0" w:color="auto"/>
              <w:bottom w:val="single" w:sz="4" w:space="0" w:color="auto"/>
              <w:right w:val="single" w:sz="4" w:space="0" w:color="auto"/>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 xml:space="preserve">Monitors </w:t>
            </w:r>
          </w:p>
        </w:tc>
        <w:tc>
          <w:tcPr>
            <w:tcW w:w="1420" w:type="dxa"/>
            <w:tcBorders>
              <w:top w:val="single" w:sz="8" w:space="0" w:color="auto"/>
              <w:left w:val="nil"/>
              <w:bottom w:val="single" w:sz="4" w:space="0" w:color="auto"/>
              <w:right w:val="single" w:sz="4" w:space="0" w:color="auto"/>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 xml:space="preserve">Coordinators </w:t>
            </w:r>
          </w:p>
        </w:tc>
        <w:tc>
          <w:tcPr>
            <w:tcW w:w="1300" w:type="dxa"/>
            <w:tcBorders>
              <w:top w:val="single" w:sz="8" w:space="0" w:color="auto"/>
              <w:left w:val="nil"/>
              <w:bottom w:val="single" w:sz="4" w:space="0" w:color="auto"/>
              <w:right w:val="single" w:sz="8" w:space="0" w:color="auto"/>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 xml:space="preserve">Supervisors </w:t>
            </w:r>
          </w:p>
        </w:tc>
        <w:tc>
          <w:tcPr>
            <w:tcW w:w="1040" w:type="dxa"/>
            <w:tcBorders>
              <w:top w:val="single" w:sz="8" w:space="0" w:color="auto"/>
              <w:left w:val="nil"/>
              <w:bottom w:val="single" w:sz="4" w:space="0" w:color="auto"/>
              <w:right w:val="single" w:sz="4" w:space="0" w:color="auto"/>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 xml:space="preserve">Monitors </w:t>
            </w:r>
          </w:p>
        </w:tc>
        <w:tc>
          <w:tcPr>
            <w:tcW w:w="1420" w:type="dxa"/>
            <w:tcBorders>
              <w:top w:val="single" w:sz="8" w:space="0" w:color="auto"/>
              <w:left w:val="nil"/>
              <w:bottom w:val="single" w:sz="4" w:space="0" w:color="auto"/>
              <w:right w:val="single" w:sz="4" w:space="0" w:color="auto"/>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 xml:space="preserve">Coordinators </w:t>
            </w:r>
          </w:p>
        </w:tc>
        <w:tc>
          <w:tcPr>
            <w:tcW w:w="1240" w:type="dxa"/>
            <w:tcBorders>
              <w:top w:val="single" w:sz="8" w:space="0" w:color="auto"/>
              <w:left w:val="nil"/>
              <w:bottom w:val="single" w:sz="4" w:space="0" w:color="auto"/>
              <w:right w:val="single" w:sz="8" w:space="0" w:color="auto"/>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Supervisors</w:t>
            </w:r>
          </w:p>
        </w:tc>
      </w:tr>
      <w:tr w:rsidR="00375D02" w:rsidRPr="002900DF" w:rsidTr="00027EB3">
        <w:trPr>
          <w:trHeight w:val="300"/>
        </w:trPr>
        <w:tc>
          <w:tcPr>
            <w:tcW w:w="1600" w:type="dxa"/>
            <w:tcBorders>
              <w:top w:val="nil"/>
              <w:left w:val="single" w:sz="8" w:space="0" w:color="auto"/>
              <w:bottom w:val="single" w:sz="4" w:space="0" w:color="auto"/>
              <w:right w:val="nil"/>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 xml:space="preserve">Eastern Cape </w:t>
            </w:r>
          </w:p>
        </w:tc>
        <w:tc>
          <w:tcPr>
            <w:tcW w:w="1040" w:type="dxa"/>
            <w:tcBorders>
              <w:top w:val="nil"/>
              <w:left w:val="single" w:sz="8" w:space="0" w:color="auto"/>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10</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45</w:t>
            </w:r>
          </w:p>
        </w:tc>
        <w:tc>
          <w:tcPr>
            <w:tcW w:w="130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852</w:t>
            </w:r>
          </w:p>
        </w:tc>
        <w:tc>
          <w:tcPr>
            <w:tcW w:w="104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10</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46</w:t>
            </w:r>
          </w:p>
        </w:tc>
        <w:tc>
          <w:tcPr>
            <w:tcW w:w="124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875</w:t>
            </w:r>
          </w:p>
        </w:tc>
      </w:tr>
      <w:tr w:rsidR="00375D02" w:rsidRPr="002900DF" w:rsidTr="00027EB3">
        <w:trPr>
          <w:trHeight w:val="300"/>
        </w:trPr>
        <w:tc>
          <w:tcPr>
            <w:tcW w:w="1600" w:type="dxa"/>
            <w:tcBorders>
              <w:top w:val="nil"/>
              <w:left w:val="single" w:sz="8" w:space="0" w:color="auto"/>
              <w:bottom w:val="single" w:sz="4" w:space="0" w:color="auto"/>
              <w:right w:val="nil"/>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Free State</w:t>
            </w:r>
          </w:p>
        </w:tc>
        <w:tc>
          <w:tcPr>
            <w:tcW w:w="1040" w:type="dxa"/>
            <w:tcBorders>
              <w:top w:val="nil"/>
              <w:left w:val="single" w:sz="8" w:space="0" w:color="auto"/>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4</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16</w:t>
            </w:r>
          </w:p>
        </w:tc>
        <w:tc>
          <w:tcPr>
            <w:tcW w:w="130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296</w:t>
            </w:r>
          </w:p>
        </w:tc>
        <w:tc>
          <w:tcPr>
            <w:tcW w:w="104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4</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16</w:t>
            </w:r>
          </w:p>
        </w:tc>
        <w:tc>
          <w:tcPr>
            <w:tcW w:w="124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299</w:t>
            </w:r>
          </w:p>
        </w:tc>
      </w:tr>
      <w:tr w:rsidR="00375D02" w:rsidRPr="002900DF" w:rsidTr="00027EB3">
        <w:trPr>
          <w:trHeight w:val="300"/>
        </w:trPr>
        <w:tc>
          <w:tcPr>
            <w:tcW w:w="1600" w:type="dxa"/>
            <w:tcBorders>
              <w:top w:val="nil"/>
              <w:left w:val="single" w:sz="8" w:space="0" w:color="auto"/>
              <w:bottom w:val="single" w:sz="4" w:space="0" w:color="auto"/>
              <w:right w:val="nil"/>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 xml:space="preserve">Gauteng </w:t>
            </w:r>
          </w:p>
        </w:tc>
        <w:tc>
          <w:tcPr>
            <w:tcW w:w="1040" w:type="dxa"/>
            <w:tcBorders>
              <w:top w:val="nil"/>
              <w:left w:val="single" w:sz="8" w:space="0" w:color="auto"/>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7</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27</w:t>
            </w:r>
          </w:p>
        </w:tc>
        <w:tc>
          <w:tcPr>
            <w:tcW w:w="130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495</w:t>
            </w:r>
          </w:p>
        </w:tc>
        <w:tc>
          <w:tcPr>
            <w:tcW w:w="104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8</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28</w:t>
            </w:r>
          </w:p>
        </w:tc>
        <w:tc>
          <w:tcPr>
            <w:tcW w:w="124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529</w:t>
            </w:r>
          </w:p>
        </w:tc>
      </w:tr>
      <w:tr w:rsidR="00375D02" w:rsidRPr="002900DF" w:rsidTr="00027EB3">
        <w:trPr>
          <w:trHeight w:val="300"/>
        </w:trPr>
        <w:tc>
          <w:tcPr>
            <w:tcW w:w="1600" w:type="dxa"/>
            <w:tcBorders>
              <w:top w:val="nil"/>
              <w:left w:val="single" w:sz="8" w:space="0" w:color="auto"/>
              <w:bottom w:val="single" w:sz="4" w:space="0" w:color="auto"/>
              <w:right w:val="nil"/>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 xml:space="preserve">KwaZulu Natal </w:t>
            </w:r>
          </w:p>
        </w:tc>
        <w:tc>
          <w:tcPr>
            <w:tcW w:w="1040" w:type="dxa"/>
            <w:tcBorders>
              <w:top w:val="nil"/>
              <w:left w:val="single" w:sz="8" w:space="0" w:color="auto"/>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10</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41</w:t>
            </w:r>
          </w:p>
        </w:tc>
        <w:tc>
          <w:tcPr>
            <w:tcW w:w="130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792</w:t>
            </w:r>
          </w:p>
        </w:tc>
        <w:tc>
          <w:tcPr>
            <w:tcW w:w="104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9</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41</w:t>
            </w:r>
          </w:p>
        </w:tc>
        <w:tc>
          <w:tcPr>
            <w:tcW w:w="124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800</w:t>
            </w:r>
          </w:p>
        </w:tc>
      </w:tr>
      <w:tr w:rsidR="00375D02" w:rsidRPr="002900DF" w:rsidTr="00027EB3">
        <w:trPr>
          <w:trHeight w:val="300"/>
        </w:trPr>
        <w:tc>
          <w:tcPr>
            <w:tcW w:w="1600" w:type="dxa"/>
            <w:tcBorders>
              <w:top w:val="nil"/>
              <w:left w:val="single" w:sz="8" w:space="0" w:color="auto"/>
              <w:bottom w:val="single" w:sz="4" w:space="0" w:color="auto"/>
              <w:right w:val="nil"/>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Mpumalanga</w:t>
            </w:r>
          </w:p>
        </w:tc>
        <w:tc>
          <w:tcPr>
            <w:tcW w:w="1040" w:type="dxa"/>
            <w:tcBorders>
              <w:top w:val="nil"/>
              <w:left w:val="single" w:sz="8" w:space="0" w:color="auto"/>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17</w:t>
            </w:r>
          </w:p>
        </w:tc>
        <w:tc>
          <w:tcPr>
            <w:tcW w:w="130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308</w:t>
            </w:r>
          </w:p>
        </w:tc>
        <w:tc>
          <w:tcPr>
            <w:tcW w:w="104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17</w:t>
            </w:r>
          </w:p>
        </w:tc>
        <w:tc>
          <w:tcPr>
            <w:tcW w:w="124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315</w:t>
            </w:r>
          </w:p>
        </w:tc>
      </w:tr>
      <w:tr w:rsidR="00375D02" w:rsidRPr="002900DF" w:rsidTr="00027EB3">
        <w:trPr>
          <w:trHeight w:val="300"/>
        </w:trPr>
        <w:tc>
          <w:tcPr>
            <w:tcW w:w="1600" w:type="dxa"/>
            <w:tcBorders>
              <w:top w:val="nil"/>
              <w:left w:val="single" w:sz="8" w:space="0" w:color="auto"/>
              <w:bottom w:val="single" w:sz="4" w:space="0" w:color="auto"/>
              <w:right w:val="nil"/>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 xml:space="preserve">Northern Cape </w:t>
            </w:r>
          </w:p>
        </w:tc>
        <w:tc>
          <w:tcPr>
            <w:tcW w:w="1040" w:type="dxa"/>
            <w:tcBorders>
              <w:top w:val="nil"/>
              <w:left w:val="single" w:sz="8" w:space="0" w:color="auto"/>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0</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3</w:t>
            </w:r>
          </w:p>
        </w:tc>
        <w:tc>
          <w:tcPr>
            <w:tcW w:w="130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46</w:t>
            </w:r>
          </w:p>
        </w:tc>
        <w:tc>
          <w:tcPr>
            <w:tcW w:w="104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0</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5</w:t>
            </w:r>
          </w:p>
        </w:tc>
        <w:tc>
          <w:tcPr>
            <w:tcW w:w="124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84</w:t>
            </w:r>
          </w:p>
        </w:tc>
      </w:tr>
      <w:tr w:rsidR="00375D02" w:rsidRPr="002900DF" w:rsidTr="00027EB3">
        <w:trPr>
          <w:trHeight w:val="300"/>
        </w:trPr>
        <w:tc>
          <w:tcPr>
            <w:tcW w:w="1600" w:type="dxa"/>
            <w:tcBorders>
              <w:top w:val="nil"/>
              <w:left w:val="single" w:sz="8" w:space="0" w:color="auto"/>
              <w:bottom w:val="single" w:sz="4" w:space="0" w:color="auto"/>
              <w:right w:val="nil"/>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Limpopo</w:t>
            </w:r>
          </w:p>
        </w:tc>
        <w:tc>
          <w:tcPr>
            <w:tcW w:w="1040" w:type="dxa"/>
            <w:tcBorders>
              <w:top w:val="nil"/>
              <w:left w:val="single" w:sz="8" w:space="0" w:color="auto"/>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7</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33</w:t>
            </w:r>
          </w:p>
        </w:tc>
        <w:tc>
          <w:tcPr>
            <w:tcW w:w="130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610</w:t>
            </w:r>
          </w:p>
        </w:tc>
        <w:tc>
          <w:tcPr>
            <w:tcW w:w="104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7</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35</w:t>
            </w:r>
          </w:p>
        </w:tc>
        <w:tc>
          <w:tcPr>
            <w:tcW w:w="124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642</w:t>
            </w:r>
          </w:p>
        </w:tc>
      </w:tr>
      <w:tr w:rsidR="00375D02" w:rsidRPr="002900DF" w:rsidTr="00027EB3">
        <w:trPr>
          <w:trHeight w:val="300"/>
        </w:trPr>
        <w:tc>
          <w:tcPr>
            <w:tcW w:w="1600" w:type="dxa"/>
            <w:tcBorders>
              <w:top w:val="nil"/>
              <w:left w:val="single" w:sz="8" w:space="0" w:color="auto"/>
              <w:bottom w:val="single" w:sz="4" w:space="0" w:color="auto"/>
              <w:right w:val="nil"/>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 xml:space="preserve">North West </w:t>
            </w:r>
          </w:p>
        </w:tc>
        <w:tc>
          <w:tcPr>
            <w:tcW w:w="1040" w:type="dxa"/>
            <w:tcBorders>
              <w:top w:val="nil"/>
              <w:left w:val="single" w:sz="8" w:space="0" w:color="auto"/>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11</w:t>
            </w:r>
          </w:p>
        </w:tc>
        <w:tc>
          <w:tcPr>
            <w:tcW w:w="130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186</w:t>
            </w:r>
          </w:p>
        </w:tc>
        <w:tc>
          <w:tcPr>
            <w:tcW w:w="104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w:t>
            </w:r>
          </w:p>
        </w:tc>
        <w:tc>
          <w:tcPr>
            <w:tcW w:w="1420" w:type="dxa"/>
            <w:tcBorders>
              <w:top w:val="nil"/>
              <w:left w:val="nil"/>
              <w:bottom w:val="single" w:sz="4" w:space="0" w:color="auto"/>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12</w:t>
            </w:r>
          </w:p>
        </w:tc>
        <w:tc>
          <w:tcPr>
            <w:tcW w:w="1240" w:type="dxa"/>
            <w:tcBorders>
              <w:top w:val="nil"/>
              <w:left w:val="nil"/>
              <w:bottom w:val="single" w:sz="4" w:space="0" w:color="auto"/>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196</w:t>
            </w:r>
          </w:p>
        </w:tc>
      </w:tr>
      <w:tr w:rsidR="00375D02" w:rsidRPr="002900DF" w:rsidTr="00027EB3">
        <w:trPr>
          <w:trHeight w:val="315"/>
        </w:trPr>
        <w:tc>
          <w:tcPr>
            <w:tcW w:w="1600" w:type="dxa"/>
            <w:tcBorders>
              <w:top w:val="nil"/>
              <w:left w:val="single" w:sz="8" w:space="0" w:color="auto"/>
              <w:bottom w:val="single" w:sz="8" w:space="0" w:color="auto"/>
              <w:right w:val="nil"/>
            </w:tcBorders>
            <w:shd w:val="clear" w:color="000000" w:fill="D9D9D9"/>
            <w:noWrap/>
            <w:vAlign w:val="bottom"/>
          </w:tcPr>
          <w:p w:rsidR="00375D02" w:rsidRPr="002900DF" w:rsidRDefault="00375D02" w:rsidP="00027EB3">
            <w:pPr>
              <w:rPr>
                <w:b/>
                <w:bCs/>
                <w:color w:val="000000"/>
                <w:sz w:val="20"/>
                <w:szCs w:val="20"/>
                <w:lang w:eastAsia="en-ZA"/>
              </w:rPr>
            </w:pPr>
            <w:r w:rsidRPr="002900DF">
              <w:rPr>
                <w:b/>
                <w:bCs/>
                <w:color w:val="000000"/>
                <w:sz w:val="20"/>
                <w:szCs w:val="20"/>
                <w:lang w:eastAsia="en-ZA"/>
              </w:rPr>
              <w:t>Western Cape</w:t>
            </w:r>
          </w:p>
        </w:tc>
        <w:tc>
          <w:tcPr>
            <w:tcW w:w="1040" w:type="dxa"/>
            <w:tcBorders>
              <w:top w:val="nil"/>
              <w:left w:val="single" w:sz="8" w:space="0" w:color="auto"/>
              <w:bottom w:val="nil"/>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w:t>
            </w:r>
          </w:p>
        </w:tc>
        <w:tc>
          <w:tcPr>
            <w:tcW w:w="1420" w:type="dxa"/>
            <w:tcBorders>
              <w:top w:val="nil"/>
              <w:left w:val="nil"/>
              <w:bottom w:val="nil"/>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7</w:t>
            </w:r>
          </w:p>
        </w:tc>
        <w:tc>
          <w:tcPr>
            <w:tcW w:w="1300" w:type="dxa"/>
            <w:tcBorders>
              <w:top w:val="nil"/>
              <w:left w:val="nil"/>
              <w:bottom w:val="nil"/>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100</w:t>
            </w:r>
          </w:p>
        </w:tc>
        <w:tc>
          <w:tcPr>
            <w:tcW w:w="1040" w:type="dxa"/>
            <w:tcBorders>
              <w:top w:val="nil"/>
              <w:left w:val="nil"/>
              <w:bottom w:val="nil"/>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w:t>
            </w:r>
          </w:p>
        </w:tc>
        <w:tc>
          <w:tcPr>
            <w:tcW w:w="1420" w:type="dxa"/>
            <w:tcBorders>
              <w:top w:val="nil"/>
              <w:left w:val="nil"/>
              <w:bottom w:val="nil"/>
              <w:right w:val="single" w:sz="4"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6</w:t>
            </w:r>
          </w:p>
        </w:tc>
        <w:tc>
          <w:tcPr>
            <w:tcW w:w="1240" w:type="dxa"/>
            <w:tcBorders>
              <w:top w:val="nil"/>
              <w:left w:val="nil"/>
              <w:bottom w:val="nil"/>
              <w:right w:val="single" w:sz="8" w:space="0" w:color="auto"/>
            </w:tcBorders>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101</w:t>
            </w:r>
          </w:p>
        </w:tc>
      </w:tr>
      <w:tr w:rsidR="00375D02" w:rsidRPr="002900DF" w:rsidTr="00027EB3">
        <w:trPr>
          <w:trHeight w:val="315"/>
        </w:trPr>
        <w:tc>
          <w:tcPr>
            <w:tcW w:w="1600" w:type="dxa"/>
            <w:tcBorders>
              <w:top w:val="nil"/>
              <w:left w:val="single" w:sz="8" w:space="0" w:color="auto"/>
              <w:bottom w:val="single" w:sz="8" w:space="0" w:color="auto"/>
              <w:right w:val="single" w:sz="8" w:space="0" w:color="auto"/>
            </w:tcBorders>
            <w:shd w:val="clear" w:color="000000" w:fill="D9D9D9"/>
            <w:noWrap/>
            <w:vAlign w:val="bottom"/>
          </w:tcPr>
          <w:p w:rsidR="00375D02" w:rsidRPr="002900DF" w:rsidRDefault="00375D02" w:rsidP="00027EB3">
            <w:pPr>
              <w:rPr>
                <w:color w:val="000000"/>
                <w:sz w:val="20"/>
                <w:szCs w:val="20"/>
                <w:lang w:eastAsia="en-ZA"/>
              </w:rPr>
            </w:pPr>
            <w:r w:rsidRPr="002900DF">
              <w:rPr>
                <w:color w:val="000000"/>
                <w:sz w:val="20"/>
                <w:szCs w:val="20"/>
                <w:lang w:eastAsia="en-ZA"/>
              </w:rPr>
              <w:t xml:space="preserve">Total </w:t>
            </w:r>
          </w:p>
        </w:tc>
        <w:tc>
          <w:tcPr>
            <w:tcW w:w="1040" w:type="dxa"/>
            <w:tcBorders>
              <w:top w:val="single" w:sz="8" w:space="0" w:color="auto"/>
              <w:left w:val="nil"/>
              <w:bottom w:val="single" w:sz="8" w:space="0" w:color="auto"/>
              <w:right w:val="single" w:sz="4" w:space="0" w:color="auto"/>
            </w:tcBorders>
            <w:shd w:val="clear" w:color="000000" w:fill="D9D9D9"/>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44</w:t>
            </w:r>
          </w:p>
        </w:tc>
        <w:tc>
          <w:tcPr>
            <w:tcW w:w="1420" w:type="dxa"/>
            <w:tcBorders>
              <w:top w:val="single" w:sz="8" w:space="0" w:color="auto"/>
              <w:left w:val="nil"/>
              <w:bottom w:val="single" w:sz="8" w:space="0" w:color="auto"/>
              <w:right w:val="single" w:sz="4" w:space="0" w:color="auto"/>
            </w:tcBorders>
            <w:shd w:val="clear" w:color="000000" w:fill="D9D9D9"/>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200</w:t>
            </w:r>
          </w:p>
        </w:tc>
        <w:tc>
          <w:tcPr>
            <w:tcW w:w="1300" w:type="dxa"/>
            <w:tcBorders>
              <w:top w:val="single" w:sz="8" w:space="0" w:color="auto"/>
              <w:left w:val="nil"/>
              <w:bottom w:val="single" w:sz="8" w:space="0" w:color="auto"/>
              <w:right w:val="single" w:sz="8" w:space="0" w:color="auto"/>
            </w:tcBorders>
            <w:shd w:val="clear" w:color="000000" w:fill="D9D9D9"/>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3685</w:t>
            </w:r>
          </w:p>
        </w:tc>
        <w:tc>
          <w:tcPr>
            <w:tcW w:w="1040" w:type="dxa"/>
            <w:tcBorders>
              <w:top w:val="single" w:sz="8" w:space="0" w:color="auto"/>
              <w:left w:val="nil"/>
              <w:bottom w:val="single" w:sz="8" w:space="0" w:color="auto"/>
              <w:right w:val="single" w:sz="4" w:space="0" w:color="auto"/>
            </w:tcBorders>
            <w:shd w:val="clear" w:color="000000" w:fill="D9D9D9"/>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44</w:t>
            </w:r>
          </w:p>
        </w:tc>
        <w:tc>
          <w:tcPr>
            <w:tcW w:w="1420" w:type="dxa"/>
            <w:tcBorders>
              <w:top w:val="single" w:sz="8" w:space="0" w:color="auto"/>
              <w:left w:val="nil"/>
              <w:bottom w:val="single" w:sz="8" w:space="0" w:color="auto"/>
              <w:right w:val="single" w:sz="4" w:space="0" w:color="auto"/>
            </w:tcBorders>
            <w:shd w:val="clear" w:color="000000" w:fill="D9D9D9"/>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206</w:t>
            </w:r>
          </w:p>
        </w:tc>
        <w:tc>
          <w:tcPr>
            <w:tcW w:w="1240" w:type="dxa"/>
            <w:tcBorders>
              <w:top w:val="single" w:sz="8" w:space="0" w:color="auto"/>
              <w:left w:val="nil"/>
              <w:bottom w:val="single" w:sz="8" w:space="0" w:color="auto"/>
              <w:right w:val="single" w:sz="8" w:space="0" w:color="auto"/>
            </w:tcBorders>
            <w:shd w:val="clear" w:color="000000" w:fill="D9D9D9"/>
            <w:noWrap/>
            <w:vAlign w:val="bottom"/>
          </w:tcPr>
          <w:p w:rsidR="00375D02" w:rsidRPr="002900DF" w:rsidRDefault="00375D02" w:rsidP="00027EB3">
            <w:pPr>
              <w:jc w:val="center"/>
              <w:rPr>
                <w:color w:val="000000"/>
                <w:sz w:val="20"/>
                <w:szCs w:val="20"/>
                <w:lang w:eastAsia="en-ZA"/>
              </w:rPr>
            </w:pPr>
            <w:r w:rsidRPr="002900DF">
              <w:rPr>
                <w:color w:val="000000"/>
                <w:sz w:val="20"/>
                <w:szCs w:val="20"/>
                <w:lang w:eastAsia="en-ZA"/>
              </w:rPr>
              <w:t>3841</w:t>
            </w:r>
          </w:p>
        </w:tc>
      </w:tr>
    </w:tbl>
    <w:p w:rsidR="00375D02" w:rsidRDefault="00375D02" w:rsidP="00562C0F">
      <w:pPr>
        <w:jc w:val="both"/>
        <w:rPr>
          <w:lang w:eastAsia="en-ZA"/>
        </w:rPr>
      </w:pPr>
    </w:p>
    <w:p w:rsidR="00375D02" w:rsidRDefault="00375D02" w:rsidP="00562C0F">
      <w:pPr>
        <w:jc w:val="both"/>
        <w:rPr>
          <w:iCs/>
          <w:lang w:eastAsia="en-ZA"/>
        </w:rPr>
      </w:pPr>
      <w:r w:rsidRPr="00D32CEB">
        <w:rPr>
          <w:lang w:eastAsia="en-ZA"/>
        </w:rPr>
        <w:t>In addition</w:t>
      </w:r>
      <w:r>
        <w:rPr>
          <w:lang w:eastAsia="en-ZA"/>
        </w:rPr>
        <w:t>,</w:t>
      </w:r>
      <w:r w:rsidRPr="00D32CEB">
        <w:rPr>
          <w:lang w:eastAsia="en-ZA"/>
        </w:rPr>
        <w:t xml:space="preserve"> p</w:t>
      </w:r>
      <w:r w:rsidRPr="00D32CEB">
        <w:rPr>
          <w:iCs/>
          <w:lang w:eastAsia="en-ZA"/>
        </w:rPr>
        <w:t>art of the monitoring of the Kha Ri Gude Campaign includes the verification of learning through site visits to the centres. This function is performed by SAQA. The SAQA reports show positive views of the reality and authenticity of classes. The sites visited during the period 2012</w:t>
      </w:r>
      <w:r>
        <w:rPr>
          <w:iCs/>
          <w:lang w:eastAsia="en-ZA"/>
        </w:rPr>
        <w:t>/</w:t>
      </w:r>
      <w:r w:rsidRPr="00D32CEB">
        <w:rPr>
          <w:iCs/>
          <w:lang w:eastAsia="en-ZA"/>
        </w:rPr>
        <w:t>13 and 2013</w:t>
      </w:r>
      <w:r>
        <w:rPr>
          <w:iCs/>
          <w:lang w:eastAsia="en-ZA"/>
        </w:rPr>
        <w:t>/</w:t>
      </w:r>
      <w:r w:rsidRPr="00D32CEB">
        <w:rPr>
          <w:iCs/>
          <w:lang w:eastAsia="en-ZA"/>
        </w:rPr>
        <w:t xml:space="preserve">14 </w:t>
      </w:r>
      <w:r>
        <w:rPr>
          <w:iCs/>
          <w:lang w:eastAsia="en-ZA"/>
        </w:rPr>
        <w:t>are</w:t>
      </w:r>
      <w:r w:rsidRPr="00D32CEB">
        <w:rPr>
          <w:iCs/>
          <w:lang w:eastAsia="en-ZA"/>
        </w:rPr>
        <w:t xml:space="preserve"> as follows: </w:t>
      </w: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r>
        <w:rPr>
          <w:iCs/>
          <w:lang w:eastAsia="en-ZA"/>
        </w:rPr>
        <w:t>(b)(ii)</w:t>
      </w:r>
    </w:p>
    <w:p w:rsidR="00375D02" w:rsidRDefault="00375D02" w:rsidP="00562C0F">
      <w:pPr>
        <w:jc w:val="both"/>
        <w:rPr>
          <w:iCs/>
          <w:lang w:eastAsia="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7"/>
        <w:gridCol w:w="3005"/>
        <w:gridCol w:w="2745"/>
      </w:tblGrid>
      <w:tr w:rsidR="00375D02" w:rsidRPr="002900DF" w:rsidTr="002900DF">
        <w:tc>
          <w:tcPr>
            <w:tcW w:w="2897" w:type="dxa"/>
            <w:shd w:val="pct15" w:color="auto" w:fill="auto"/>
          </w:tcPr>
          <w:p w:rsidR="00375D02" w:rsidRPr="002900DF" w:rsidRDefault="00375D02" w:rsidP="002900DF">
            <w:pPr>
              <w:spacing w:after="0" w:line="240" w:lineRule="auto"/>
              <w:rPr>
                <w:b/>
              </w:rPr>
            </w:pPr>
            <w:r w:rsidRPr="002900DF">
              <w:rPr>
                <w:b/>
              </w:rPr>
              <w:t>PROVINCE</w:t>
            </w:r>
          </w:p>
        </w:tc>
        <w:tc>
          <w:tcPr>
            <w:tcW w:w="3005" w:type="dxa"/>
            <w:shd w:val="pct15" w:color="auto" w:fill="auto"/>
          </w:tcPr>
          <w:p w:rsidR="00375D02" w:rsidRPr="002900DF" w:rsidRDefault="00375D02" w:rsidP="002900DF">
            <w:pPr>
              <w:spacing w:after="0" w:line="240" w:lineRule="auto"/>
              <w:rPr>
                <w:b/>
              </w:rPr>
            </w:pPr>
            <w:r w:rsidRPr="002900DF">
              <w:rPr>
                <w:b/>
              </w:rPr>
              <w:t>2012/13</w:t>
            </w:r>
          </w:p>
        </w:tc>
        <w:tc>
          <w:tcPr>
            <w:tcW w:w="2745" w:type="dxa"/>
            <w:shd w:val="pct15" w:color="auto" w:fill="auto"/>
          </w:tcPr>
          <w:p w:rsidR="00375D02" w:rsidRPr="002900DF" w:rsidRDefault="00375D02" w:rsidP="002900DF">
            <w:pPr>
              <w:spacing w:after="0" w:line="240" w:lineRule="auto"/>
              <w:rPr>
                <w:b/>
              </w:rPr>
            </w:pPr>
            <w:r w:rsidRPr="002900DF">
              <w:rPr>
                <w:b/>
              </w:rPr>
              <w:t>2013/14</w:t>
            </w:r>
          </w:p>
        </w:tc>
      </w:tr>
      <w:tr w:rsidR="00375D02" w:rsidRPr="002900DF" w:rsidTr="002900DF">
        <w:tc>
          <w:tcPr>
            <w:tcW w:w="2897" w:type="dxa"/>
          </w:tcPr>
          <w:p w:rsidR="00375D02" w:rsidRPr="002900DF" w:rsidRDefault="00375D02" w:rsidP="002900DF">
            <w:pPr>
              <w:spacing w:after="0" w:line="240" w:lineRule="auto"/>
            </w:pPr>
            <w:r w:rsidRPr="002900DF">
              <w:t>Eastern Cape</w:t>
            </w:r>
          </w:p>
        </w:tc>
        <w:tc>
          <w:tcPr>
            <w:tcW w:w="3005" w:type="dxa"/>
          </w:tcPr>
          <w:p w:rsidR="00375D02" w:rsidRPr="002900DF" w:rsidRDefault="00375D02" w:rsidP="002900DF">
            <w:pPr>
              <w:spacing w:after="0" w:line="240" w:lineRule="auto"/>
            </w:pPr>
            <w:r w:rsidRPr="002900DF">
              <w:t>20</w:t>
            </w:r>
          </w:p>
        </w:tc>
        <w:tc>
          <w:tcPr>
            <w:tcW w:w="2745" w:type="dxa"/>
          </w:tcPr>
          <w:p w:rsidR="00375D02" w:rsidRPr="002900DF" w:rsidRDefault="00375D02" w:rsidP="002900DF">
            <w:pPr>
              <w:spacing w:after="0" w:line="240" w:lineRule="auto"/>
            </w:pPr>
            <w:r w:rsidRPr="002900DF">
              <w:t>38</w:t>
            </w:r>
          </w:p>
        </w:tc>
      </w:tr>
      <w:tr w:rsidR="00375D02" w:rsidRPr="002900DF" w:rsidTr="002900DF">
        <w:tc>
          <w:tcPr>
            <w:tcW w:w="2897" w:type="dxa"/>
          </w:tcPr>
          <w:p w:rsidR="00375D02" w:rsidRPr="002900DF" w:rsidRDefault="00375D02" w:rsidP="002900DF">
            <w:pPr>
              <w:spacing w:after="0" w:line="240" w:lineRule="auto"/>
            </w:pPr>
            <w:r w:rsidRPr="002900DF">
              <w:t>Free State</w:t>
            </w:r>
          </w:p>
        </w:tc>
        <w:tc>
          <w:tcPr>
            <w:tcW w:w="3005" w:type="dxa"/>
          </w:tcPr>
          <w:p w:rsidR="00375D02" w:rsidRPr="002900DF" w:rsidRDefault="00375D02" w:rsidP="002900DF">
            <w:pPr>
              <w:spacing w:after="0" w:line="240" w:lineRule="auto"/>
            </w:pPr>
            <w:r w:rsidRPr="002900DF">
              <w:t>3</w:t>
            </w:r>
          </w:p>
        </w:tc>
        <w:tc>
          <w:tcPr>
            <w:tcW w:w="2745" w:type="dxa"/>
          </w:tcPr>
          <w:p w:rsidR="00375D02" w:rsidRPr="002900DF" w:rsidRDefault="00375D02" w:rsidP="002900DF">
            <w:pPr>
              <w:spacing w:after="0" w:line="240" w:lineRule="auto"/>
            </w:pPr>
            <w:r w:rsidRPr="002900DF">
              <w:t>19</w:t>
            </w:r>
          </w:p>
        </w:tc>
      </w:tr>
      <w:tr w:rsidR="00375D02" w:rsidRPr="002900DF" w:rsidTr="002900DF">
        <w:tc>
          <w:tcPr>
            <w:tcW w:w="2897" w:type="dxa"/>
          </w:tcPr>
          <w:p w:rsidR="00375D02" w:rsidRPr="002900DF" w:rsidRDefault="00375D02" w:rsidP="002900DF">
            <w:pPr>
              <w:spacing w:after="0" w:line="240" w:lineRule="auto"/>
            </w:pPr>
            <w:r w:rsidRPr="002900DF">
              <w:t>Gauteng</w:t>
            </w:r>
          </w:p>
        </w:tc>
        <w:tc>
          <w:tcPr>
            <w:tcW w:w="3005" w:type="dxa"/>
          </w:tcPr>
          <w:p w:rsidR="00375D02" w:rsidRPr="002900DF" w:rsidRDefault="00375D02" w:rsidP="002900DF">
            <w:pPr>
              <w:spacing w:after="0" w:line="240" w:lineRule="auto"/>
            </w:pPr>
            <w:r w:rsidRPr="002900DF">
              <w:t>10</w:t>
            </w:r>
          </w:p>
        </w:tc>
        <w:tc>
          <w:tcPr>
            <w:tcW w:w="2745" w:type="dxa"/>
          </w:tcPr>
          <w:p w:rsidR="00375D02" w:rsidRPr="002900DF" w:rsidRDefault="00375D02" w:rsidP="002900DF">
            <w:pPr>
              <w:spacing w:after="0" w:line="240" w:lineRule="auto"/>
            </w:pPr>
            <w:r w:rsidRPr="002900DF">
              <w:t>42</w:t>
            </w:r>
          </w:p>
        </w:tc>
      </w:tr>
      <w:tr w:rsidR="00375D02" w:rsidRPr="002900DF" w:rsidTr="002900DF">
        <w:tc>
          <w:tcPr>
            <w:tcW w:w="2897" w:type="dxa"/>
          </w:tcPr>
          <w:p w:rsidR="00375D02" w:rsidRPr="002900DF" w:rsidRDefault="00375D02" w:rsidP="002900DF">
            <w:pPr>
              <w:spacing w:after="0" w:line="240" w:lineRule="auto"/>
            </w:pPr>
            <w:r w:rsidRPr="002900DF">
              <w:t>Kwazulu-Natal</w:t>
            </w:r>
          </w:p>
        </w:tc>
        <w:tc>
          <w:tcPr>
            <w:tcW w:w="3005" w:type="dxa"/>
          </w:tcPr>
          <w:p w:rsidR="00375D02" w:rsidRPr="002900DF" w:rsidRDefault="00375D02" w:rsidP="002900DF">
            <w:pPr>
              <w:spacing w:after="0" w:line="240" w:lineRule="auto"/>
            </w:pPr>
            <w:r w:rsidRPr="002900DF">
              <w:t>32</w:t>
            </w:r>
          </w:p>
        </w:tc>
        <w:tc>
          <w:tcPr>
            <w:tcW w:w="2745" w:type="dxa"/>
          </w:tcPr>
          <w:p w:rsidR="00375D02" w:rsidRPr="002900DF" w:rsidRDefault="00375D02" w:rsidP="002900DF">
            <w:pPr>
              <w:spacing w:after="0" w:line="240" w:lineRule="auto"/>
            </w:pPr>
            <w:r w:rsidRPr="002900DF">
              <w:t>64</w:t>
            </w:r>
          </w:p>
        </w:tc>
      </w:tr>
      <w:tr w:rsidR="00375D02" w:rsidRPr="002900DF" w:rsidTr="002900DF">
        <w:tc>
          <w:tcPr>
            <w:tcW w:w="2897" w:type="dxa"/>
          </w:tcPr>
          <w:p w:rsidR="00375D02" w:rsidRPr="002900DF" w:rsidRDefault="00375D02" w:rsidP="002900DF">
            <w:pPr>
              <w:spacing w:after="0" w:line="240" w:lineRule="auto"/>
            </w:pPr>
            <w:r w:rsidRPr="002900DF">
              <w:t>Limpopo</w:t>
            </w:r>
          </w:p>
        </w:tc>
        <w:tc>
          <w:tcPr>
            <w:tcW w:w="3005" w:type="dxa"/>
          </w:tcPr>
          <w:p w:rsidR="00375D02" w:rsidRPr="002900DF" w:rsidRDefault="00375D02" w:rsidP="002900DF">
            <w:pPr>
              <w:spacing w:after="0" w:line="240" w:lineRule="auto"/>
            </w:pPr>
            <w:r w:rsidRPr="002900DF">
              <w:t>26</w:t>
            </w:r>
          </w:p>
        </w:tc>
        <w:tc>
          <w:tcPr>
            <w:tcW w:w="2745" w:type="dxa"/>
          </w:tcPr>
          <w:p w:rsidR="00375D02" w:rsidRPr="002900DF" w:rsidRDefault="00375D02" w:rsidP="002900DF">
            <w:pPr>
              <w:spacing w:after="0" w:line="240" w:lineRule="auto"/>
            </w:pPr>
            <w:r w:rsidRPr="002900DF">
              <w:t>55</w:t>
            </w:r>
          </w:p>
        </w:tc>
      </w:tr>
      <w:tr w:rsidR="00375D02" w:rsidRPr="002900DF" w:rsidTr="002900DF">
        <w:tc>
          <w:tcPr>
            <w:tcW w:w="2897" w:type="dxa"/>
          </w:tcPr>
          <w:p w:rsidR="00375D02" w:rsidRPr="002900DF" w:rsidRDefault="00375D02" w:rsidP="002900DF">
            <w:pPr>
              <w:spacing w:after="0" w:line="240" w:lineRule="auto"/>
            </w:pPr>
            <w:r w:rsidRPr="002900DF">
              <w:t>Mpumalanga</w:t>
            </w:r>
          </w:p>
        </w:tc>
        <w:tc>
          <w:tcPr>
            <w:tcW w:w="3005" w:type="dxa"/>
          </w:tcPr>
          <w:p w:rsidR="00375D02" w:rsidRPr="002900DF" w:rsidRDefault="00375D02" w:rsidP="002900DF">
            <w:pPr>
              <w:spacing w:after="0" w:line="240" w:lineRule="auto"/>
            </w:pPr>
            <w:r w:rsidRPr="002900DF">
              <w:t>12</w:t>
            </w:r>
          </w:p>
        </w:tc>
        <w:tc>
          <w:tcPr>
            <w:tcW w:w="2745" w:type="dxa"/>
          </w:tcPr>
          <w:p w:rsidR="00375D02" w:rsidRPr="002900DF" w:rsidRDefault="00375D02" w:rsidP="002900DF">
            <w:pPr>
              <w:spacing w:after="0" w:line="240" w:lineRule="auto"/>
            </w:pPr>
            <w:r w:rsidRPr="002900DF">
              <w:t>42</w:t>
            </w:r>
          </w:p>
        </w:tc>
      </w:tr>
      <w:tr w:rsidR="00375D02" w:rsidRPr="002900DF" w:rsidTr="002900DF">
        <w:tc>
          <w:tcPr>
            <w:tcW w:w="2897" w:type="dxa"/>
          </w:tcPr>
          <w:p w:rsidR="00375D02" w:rsidRPr="002900DF" w:rsidRDefault="00375D02" w:rsidP="002900DF">
            <w:pPr>
              <w:spacing w:after="0" w:line="240" w:lineRule="auto"/>
            </w:pPr>
            <w:r w:rsidRPr="002900DF">
              <w:t>Northern Cape</w:t>
            </w:r>
          </w:p>
        </w:tc>
        <w:tc>
          <w:tcPr>
            <w:tcW w:w="3005" w:type="dxa"/>
          </w:tcPr>
          <w:p w:rsidR="00375D02" w:rsidRPr="002900DF" w:rsidRDefault="00375D02" w:rsidP="002900DF">
            <w:pPr>
              <w:spacing w:after="0" w:line="240" w:lineRule="auto"/>
            </w:pPr>
            <w:r w:rsidRPr="002900DF">
              <w:t>0</w:t>
            </w:r>
          </w:p>
        </w:tc>
        <w:tc>
          <w:tcPr>
            <w:tcW w:w="2745" w:type="dxa"/>
          </w:tcPr>
          <w:p w:rsidR="00375D02" w:rsidRPr="002900DF" w:rsidRDefault="00375D02" w:rsidP="002900DF">
            <w:pPr>
              <w:spacing w:after="0" w:line="240" w:lineRule="auto"/>
            </w:pPr>
            <w:r w:rsidRPr="002900DF">
              <w:t>13</w:t>
            </w:r>
          </w:p>
        </w:tc>
      </w:tr>
      <w:tr w:rsidR="00375D02" w:rsidRPr="002900DF" w:rsidTr="002900DF">
        <w:tc>
          <w:tcPr>
            <w:tcW w:w="2897" w:type="dxa"/>
          </w:tcPr>
          <w:p w:rsidR="00375D02" w:rsidRPr="002900DF" w:rsidRDefault="00375D02" w:rsidP="002900DF">
            <w:pPr>
              <w:spacing w:after="0" w:line="240" w:lineRule="auto"/>
            </w:pPr>
            <w:r w:rsidRPr="002900DF">
              <w:t>North West</w:t>
            </w:r>
          </w:p>
        </w:tc>
        <w:tc>
          <w:tcPr>
            <w:tcW w:w="3005" w:type="dxa"/>
          </w:tcPr>
          <w:p w:rsidR="00375D02" w:rsidRPr="002900DF" w:rsidRDefault="00375D02" w:rsidP="002900DF">
            <w:pPr>
              <w:spacing w:after="0" w:line="240" w:lineRule="auto"/>
            </w:pPr>
            <w:r w:rsidRPr="002900DF">
              <w:t>0</w:t>
            </w:r>
          </w:p>
        </w:tc>
        <w:tc>
          <w:tcPr>
            <w:tcW w:w="2745" w:type="dxa"/>
          </w:tcPr>
          <w:p w:rsidR="00375D02" w:rsidRPr="002900DF" w:rsidRDefault="00375D02" w:rsidP="002900DF">
            <w:pPr>
              <w:spacing w:after="0" w:line="240" w:lineRule="auto"/>
            </w:pPr>
            <w:r w:rsidRPr="002900DF">
              <w:t>18</w:t>
            </w:r>
          </w:p>
        </w:tc>
      </w:tr>
      <w:tr w:rsidR="00375D02" w:rsidRPr="002900DF" w:rsidTr="002900DF">
        <w:tc>
          <w:tcPr>
            <w:tcW w:w="2897" w:type="dxa"/>
          </w:tcPr>
          <w:p w:rsidR="00375D02" w:rsidRPr="002900DF" w:rsidRDefault="00375D02" w:rsidP="002900DF">
            <w:pPr>
              <w:spacing w:after="0" w:line="240" w:lineRule="auto"/>
            </w:pPr>
            <w:r w:rsidRPr="002900DF">
              <w:t>Western Cape</w:t>
            </w:r>
          </w:p>
        </w:tc>
        <w:tc>
          <w:tcPr>
            <w:tcW w:w="3005" w:type="dxa"/>
          </w:tcPr>
          <w:p w:rsidR="00375D02" w:rsidRPr="002900DF" w:rsidRDefault="00375D02" w:rsidP="002900DF">
            <w:pPr>
              <w:spacing w:after="0" w:line="240" w:lineRule="auto"/>
            </w:pPr>
            <w:r w:rsidRPr="002900DF">
              <w:t>0</w:t>
            </w:r>
          </w:p>
        </w:tc>
        <w:tc>
          <w:tcPr>
            <w:tcW w:w="2745" w:type="dxa"/>
          </w:tcPr>
          <w:p w:rsidR="00375D02" w:rsidRPr="002900DF" w:rsidRDefault="00375D02" w:rsidP="002900DF">
            <w:pPr>
              <w:spacing w:after="0" w:line="240" w:lineRule="auto"/>
            </w:pPr>
            <w:r w:rsidRPr="002900DF">
              <w:t>10</w:t>
            </w:r>
          </w:p>
        </w:tc>
      </w:tr>
    </w:tbl>
    <w:p w:rsidR="00375D02" w:rsidRPr="00D32CEB" w:rsidRDefault="00375D02" w:rsidP="00562C0F">
      <w:pPr>
        <w:jc w:val="both"/>
        <w:rPr>
          <w:i/>
          <w:iCs/>
          <w:lang w:eastAsia="en-ZA"/>
        </w:rPr>
      </w:pPr>
      <w:r w:rsidRPr="00D32CEB">
        <w:rPr>
          <w:i/>
          <w:iCs/>
          <w:lang w:eastAsia="en-ZA"/>
        </w:rPr>
        <w:t xml:space="preserve">Unfortunately information regarding districts was not available. </w:t>
      </w:r>
    </w:p>
    <w:p w:rsidR="00375D02" w:rsidRDefault="00375D02" w:rsidP="00562C0F">
      <w:pPr>
        <w:jc w:val="both"/>
        <w:rPr>
          <w:iCs/>
          <w:lang w:eastAsia="en-ZA"/>
        </w:rPr>
      </w:pPr>
    </w:p>
    <w:p w:rsidR="00375D02" w:rsidRDefault="00375D02" w:rsidP="00562C0F">
      <w:pPr>
        <w:jc w:val="both"/>
        <w:rPr>
          <w:iCs/>
          <w:lang w:eastAsia="en-ZA"/>
        </w:rPr>
      </w:pPr>
      <w:r>
        <w:rPr>
          <w:iCs/>
          <w:lang w:eastAsia="en-ZA"/>
        </w:rPr>
        <w:t>The 2013/14 Performance Report of the Auditor General recommended that the monitoring of the Kha Ri Gude Campaign should be strengthened in order to deal with the challenges experienced in the programme relating to fraud and deceased learners amongst others.</w:t>
      </w:r>
    </w:p>
    <w:p w:rsidR="00375D02" w:rsidRDefault="00375D02" w:rsidP="00562C0F">
      <w:pPr>
        <w:jc w:val="both"/>
        <w:rPr>
          <w:iCs/>
          <w:lang w:eastAsia="en-ZA"/>
        </w:rPr>
      </w:pPr>
    </w:p>
    <w:p w:rsidR="00375D02" w:rsidRDefault="00375D02" w:rsidP="00562C0F">
      <w:pPr>
        <w:jc w:val="both"/>
        <w:rPr>
          <w:iCs/>
          <w:lang w:eastAsia="en-ZA"/>
        </w:rPr>
      </w:pPr>
      <w:r>
        <w:rPr>
          <w:iCs/>
          <w:lang w:eastAsia="en-ZA"/>
        </w:rPr>
        <w:t xml:space="preserve">The 2014/15 campaign was then strengthened by increasing the capacity of the DBE officials, focusing on unannounced site visits which have assisted the programme to eradicate fraud. </w:t>
      </w: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Default="00375D02" w:rsidP="00562C0F">
      <w:pPr>
        <w:jc w:val="both"/>
        <w:rPr>
          <w:iCs/>
          <w:lang w:eastAsia="en-ZA"/>
        </w:rPr>
      </w:pPr>
    </w:p>
    <w:p w:rsidR="00375D02" w:rsidRPr="006D7B63" w:rsidRDefault="00375D02">
      <w:pPr>
        <w:rPr>
          <w:rFonts w:ascii="Times New Roman" w:hAnsi="Times New Roman"/>
        </w:rPr>
      </w:pPr>
      <w:bookmarkStart w:id="0" w:name="_GoBack"/>
      <w:bookmarkEnd w:id="0"/>
    </w:p>
    <w:sectPr w:rsidR="00375D02" w:rsidRPr="006D7B63" w:rsidSect="00D63B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7B79"/>
    <w:rsid w:val="00027EB3"/>
    <w:rsid w:val="00183BCF"/>
    <w:rsid w:val="00196CD3"/>
    <w:rsid w:val="002900DF"/>
    <w:rsid w:val="002C32A6"/>
    <w:rsid w:val="0037043F"/>
    <w:rsid w:val="00375A2F"/>
    <w:rsid w:val="00375D02"/>
    <w:rsid w:val="003B39A7"/>
    <w:rsid w:val="00405587"/>
    <w:rsid w:val="004A2F02"/>
    <w:rsid w:val="00562C0F"/>
    <w:rsid w:val="006A6DB6"/>
    <w:rsid w:val="006D54F4"/>
    <w:rsid w:val="006D7B63"/>
    <w:rsid w:val="006F297B"/>
    <w:rsid w:val="00710B0C"/>
    <w:rsid w:val="007A4190"/>
    <w:rsid w:val="007F25CB"/>
    <w:rsid w:val="00830D56"/>
    <w:rsid w:val="00857A1D"/>
    <w:rsid w:val="008E742B"/>
    <w:rsid w:val="00951878"/>
    <w:rsid w:val="009B6115"/>
    <w:rsid w:val="009D302C"/>
    <w:rsid w:val="009F05C4"/>
    <w:rsid w:val="00A666AB"/>
    <w:rsid w:val="00B6783D"/>
    <w:rsid w:val="00B9287E"/>
    <w:rsid w:val="00C05BE6"/>
    <w:rsid w:val="00D32CEB"/>
    <w:rsid w:val="00D34C31"/>
    <w:rsid w:val="00D63BB0"/>
    <w:rsid w:val="00E67F6F"/>
    <w:rsid w:val="00E800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B0"/>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2C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355</Words>
  <Characters>2029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2015-08-18T13:58:00Z</dcterms:created>
  <dcterms:modified xsi:type="dcterms:W3CDTF">2015-08-18T13:58:00Z</dcterms:modified>
</cp:coreProperties>
</file>