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0A" w:rsidRPr="00E13A83" w:rsidRDefault="00A8004A" w:rsidP="00E13A83">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283335" cy="128333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283335" cy="1283335"/>
                    </a:xfrm>
                    <a:prstGeom prst="rect">
                      <a:avLst/>
                    </a:prstGeom>
                    <a:noFill/>
                    <a:ln w="9525">
                      <a:noFill/>
                      <a:miter lim="800000"/>
                      <a:headEnd/>
                      <a:tailEnd/>
                    </a:ln>
                  </pic:spPr>
                </pic:pic>
              </a:graphicData>
            </a:graphic>
          </wp:inline>
        </w:drawing>
      </w:r>
    </w:p>
    <w:p w:rsidR="000C1FA9" w:rsidRDefault="000C1FA9" w:rsidP="000C1FA9">
      <w:pPr>
        <w:spacing w:after="0" w:line="360" w:lineRule="auto"/>
        <w:ind w:left="720" w:hanging="720"/>
        <w:jc w:val="both"/>
        <w:outlineLvl w:val="0"/>
        <w:rPr>
          <w:rFonts w:ascii="Arial" w:hAnsi="Arial" w:cs="Arial"/>
          <w:b/>
          <w:sz w:val="24"/>
          <w:szCs w:val="24"/>
        </w:rPr>
      </w:pPr>
    </w:p>
    <w:p w:rsidR="0088484D" w:rsidRPr="007C72DD" w:rsidRDefault="0088484D" w:rsidP="0088484D">
      <w:pPr>
        <w:spacing w:after="0" w:line="360" w:lineRule="auto"/>
        <w:ind w:left="720" w:hanging="720"/>
        <w:jc w:val="both"/>
        <w:outlineLvl w:val="0"/>
        <w:rPr>
          <w:rFonts w:ascii="Arial" w:hAnsi="Arial" w:cs="Arial"/>
          <w:sz w:val="24"/>
          <w:szCs w:val="24"/>
        </w:rPr>
      </w:pPr>
      <w:r w:rsidRPr="007C72DD">
        <w:rPr>
          <w:rFonts w:ascii="Arial" w:hAnsi="Arial" w:cs="Arial"/>
          <w:b/>
          <w:sz w:val="24"/>
          <w:szCs w:val="24"/>
        </w:rPr>
        <w:t>2824.</w:t>
      </w:r>
      <w:r w:rsidRPr="007C72DD">
        <w:rPr>
          <w:rFonts w:ascii="Arial" w:hAnsi="Arial" w:cs="Arial"/>
          <w:b/>
          <w:sz w:val="24"/>
          <w:szCs w:val="24"/>
        </w:rPr>
        <w:tab/>
        <w:t>Mr R A Lees (DA) to ask the President of the Republic:</w:t>
      </w:r>
    </w:p>
    <w:p w:rsidR="0088484D" w:rsidRDefault="0088484D" w:rsidP="0088484D">
      <w:pPr>
        <w:spacing w:after="0" w:line="360" w:lineRule="auto"/>
        <w:ind w:left="720"/>
        <w:jc w:val="both"/>
        <w:outlineLvl w:val="0"/>
        <w:rPr>
          <w:rFonts w:ascii="Arial" w:hAnsi="Arial" w:cs="Arial"/>
          <w:sz w:val="24"/>
          <w:szCs w:val="24"/>
          <w:lang w:eastAsia="en-ZA"/>
        </w:rPr>
      </w:pPr>
      <w:r w:rsidRPr="007C72DD">
        <w:rPr>
          <w:rFonts w:ascii="Arial" w:hAnsi="Arial" w:cs="Arial"/>
          <w:sz w:val="24"/>
          <w:szCs w:val="24"/>
        </w:rPr>
        <w:t xml:space="preserve">What are the details of (a) the purpose(s) for which the US$ 25 billion in funding pledged by the government of the People’s Republic of China towards his economic stimulus package will be utilised and (b) all </w:t>
      </w:r>
      <w:r w:rsidRPr="007C72DD">
        <w:rPr>
          <w:rFonts w:ascii="Arial" w:hAnsi="Arial" w:cs="Arial"/>
          <w:sz w:val="24"/>
          <w:szCs w:val="24"/>
          <w:lang w:eastAsia="en-ZA"/>
        </w:rPr>
        <w:t>the</w:t>
      </w:r>
      <w:r w:rsidRPr="007C72DD">
        <w:rPr>
          <w:rFonts w:ascii="Arial" w:hAnsi="Arial" w:cs="Arial"/>
          <w:sz w:val="24"/>
          <w:szCs w:val="24"/>
        </w:rPr>
        <w:t xml:space="preserve"> terms and conditions attached by the Chinese government to make the specified funds available</w:t>
      </w:r>
      <w:r>
        <w:rPr>
          <w:rFonts w:ascii="Arial" w:hAnsi="Arial" w:cs="Arial"/>
          <w:sz w:val="24"/>
          <w:szCs w:val="24"/>
        </w:rPr>
        <w:t xml:space="preserve">? </w:t>
      </w:r>
      <w:r w:rsidRPr="007C72DD">
        <w:rPr>
          <w:rFonts w:ascii="Arial" w:hAnsi="Arial" w:cs="Arial"/>
          <w:sz w:val="24"/>
          <w:szCs w:val="24"/>
          <w:lang w:eastAsia="en-ZA"/>
        </w:rPr>
        <w:t>NW3129E</w:t>
      </w:r>
    </w:p>
    <w:p w:rsidR="0088484D" w:rsidRPr="007C72DD" w:rsidRDefault="0088484D" w:rsidP="0088484D">
      <w:pPr>
        <w:spacing w:after="0" w:line="360" w:lineRule="auto"/>
        <w:ind w:left="720"/>
        <w:jc w:val="both"/>
        <w:outlineLvl w:val="0"/>
        <w:rPr>
          <w:rFonts w:ascii="Arial" w:hAnsi="Arial" w:cs="Arial"/>
          <w:sz w:val="24"/>
          <w:szCs w:val="24"/>
          <w:lang w:eastAsia="en-ZA"/>
        </w:rPr>
      </w:pPr>
    </w:p>
    <w:p w:rsidR="0088484D" w:rsidRDefault="0088484D" w:rsidP="0088484D">
      <w:pPr>
        <w:spacing w:after="0" w:line="360" w:lineRule="auto"/>
        <w:jc w:val="both"/>
        <w:rPr>
          <w:rFonts w:ascii="Arial" w:hAnsi="Arial" w:cs="Arial"/>
          <w:b/>
          <w:sz w:val="24"/>
          <w:szCs w:val="24"/>
          <w:lang w:eastAsia="en-ZA"/>
        </w:rPr>
      </w:pPr>
      <w:r w:rsidRPr="007C72DD">
        <w:rPr>
          <w:rFonts w:ascii="Arial" w:hAnsi="Arial" w:cs="Arial"/>
          <w:b/>
          <w:sz w:val="24"/>
          <w:szCs w:val="24"/>
          <w:lang w:eastAsia="en-ZA"/>
        </w:rPr>
        <w:t>REPLY:</w:t>
      </w:r>
    </w:p>
    <w:p w:rsidR="0088484D" w:rsidRPr="007C72DD" w:rsidRDefault="0088484D" w:rsidP="0088484D">
      <w:pPr>
        <w:spacing w:after="0" w:line="360" w:lineRule="auto"/>
        <w:jc w:val="both"/>
        <w:rPr>
          <w:rFonts w:ascii="Arial" w:hAnsi="Arial" w:cs="Arial"/>
          <w:b/>
          <w:sz w:val="24"/>
          <w:szCs w:val="24"/>
          <w:lang w:eastAsia="en-ZA"/>
        </w:rPr>
      </w:pPr>
    </w:p>
    <w:p w:rsidR="0088484D" w:rsidRDefault="0088484D" w:rsidP="0088484D">
      <w:pPr>
        <w:pStyle w:val="ColorfulList-Accent1"/>
        <w:numPr>
          <w:ilvl w:val="0"/>
          <w:numId w:val="14"/>
        </w:numPr>
        <w:spacing w:line="360" w:lineRule="auto"/>
        <w:ind w:left="709" w:hanging="709"/>
        <w:jc w:val="both"/>
        <w:rPr>
          <w:rFonts w:ascii="Arial" w:hAnsi="Arial"/>
          <w:szCs w:val="24"/>
        </w:rPr>
      </w:pPr>
      <w:r>
        <w:rPr>
          <w:rFonts w:ascii="Arial" w:hAnsi="Arial"/>
          <w:szCs w:val="24"/>
        </w:rPr>
        <w:t xml:space="preserve">A number of agreements were signed between the governments of South Africa and the People’s Republic of China, and between different state entities and private companies in the two countries, during the state visit by President Xi Jinping </w:t>
      </w:r>
      <w:r w:rsidRPr="000A68BF">
        <w:rPr>
          <w:rFonts w:ascii="Arial" w:hAnsi="Arial"/>
          <w:szCs w:val="24"/>
        </w:rPr>
        <w:t xml:space="preserve">to South Africa in July 2018 and during my </w:t>
      </w:r>
      <w:r>
        <w:rPr>
          <w:rFonts w:ascii="Arial" w:hAnsi="Arial"/>
          <w:szCs w:val="24"/>
        </w:rPr>
        <w:t>s</w:t>
      </w:r>
      <w:r w:rsidRPr="000A68BF">
        <w:rPr>
          <w:rFonts w:ascii="Arial" w:hAnsi="Arial"/>
          <w:szCs w:val="24"/>
        </w:rPr>
        <w:t xml:space="preserve">tate </w:t>
      </w:r>
      <w:r>
        <w:rPr>
          <w:rFonts w:ascii="Arial" w:hAnsi="Arial"/>
          <w:szCs w:val="24"/>
        </w:rPr>
        <w:t>v</w:t>
      </w:r>
      <w:r w:rsidRPr="000A68BF">
        <w:rPr>
          <w:rFonts w:ascii="Arial" w:hAnsi="Arial"/>
          <w:szCs w:val="24"/>
        </w:rPr>
        <w:t xml:space="preserve">isit to China in </w:t>
      </w:r>
      <w:r>
        <w:rPr>
          <w:rFonts w:ascii="Arial" w:hAnsi="Arial"/>
          <w:szCs w:val="24"/>
        </w:rPr>
        <w:t>September</w:t>
      </w:r>
      <w:r w:rsidRPr="000A68BF">
        <w:rPr>
          <w:rFonts w:ascii="Arial" w:hAnsi="Arial"/>
          <w:szCs w:val="24"/>
        </w:rPr>
        <w:t xml:space="preserve"> 2018</w:t>
      </w:r>
      <w:r>
        <w:rPr>
          <w:rFonts w:ascii="Arial" w:hAnsi="Arial"/>
          <w:szCs w:val="24"/>
        </w:rPr>
        <w:t>,</w:t>
      </w:r>
      <w:r w:rsidRPr="000A68BF">
        <w:rPr>
          <w:rFonts w:ascii="Arial" w:hAnsi="Arial"/>
          <w:szCs w:val="24"/>
        </w:rPr>
        <w:t xml:space="preserve"> prior to the </w:t>
      </w:r>
      <w:r>
        <w:rPr>
          <w:rFonts w:ascii="Arial" w:hAnsi="Arial"/>
          <w:szCs w:val="24"/>
        </w:rPr>
        <w:t>Forum on China-Africa Cooperation (</w:t>
      </w:r>
      <w:r w:rsidRPr="000A68BF">
        <w:rPr>
          <w:rFonts w:ascii="Arial" w:hAnsi="Arial"/>
          <w:szCs w:val="24"/>
        </w:rPr>
        <w:t>FOCAC</w:t>
      </w:r>
      <w:r>
        <w:rPr>
          <w:rFonts w:ascii="Arial" w:hAnsi="Arial"/>
          <w:szCs w:val="24"/>
        </w:rPr>
        <w:t>)</w:t>
      </w:r>
      <w:r w:rsidRPr="000A68BF">
        <w:rPr>
          <w:rFonts w:ascii="Arial" w:hAnsi="Arial"/>
          <w:szCs w:val="24"/>
        </w:rPr>
        <w:t xml:space="preserve">. </w:t>
      </w:r>
    </w:p>
    <w:p w:rsidR="0088484D" w:rsidRPr="000A68BF" w:rsidRDefault="0088484D" w:rsidP="0088484D">
      <w:pPr>
        <w:pStyle w:val="ColorfulList-Accent1"/>
        <w:spacing w:line="360" w:lineRule="auto"/>
        <w:ind w:left="1134"/>
        <w:jc w:val="both"/>
        <w:rPr>
          <w:rFonts w:ascii="Arial" w:hAnsi="Arial"/>
          <w:szCs w:val="24"/>
        </w:rPr>
      </w:pPr>
    </w:p>
    <w:p w:rsidR="0088484D" w:rsidRDefault="0088484D" w:rsidP="0088484D">
      <w:pPr>
        <w:pStyle w:val="ColorfulList-Accent1"/>
        <w:spacing w:line="360" w:lineRule="auto"/>
        <w:ind w:left="709"/>
        <w:jc w:val="both"/>
        <w:rPr>
          <w:rFonts w:ascii="Arial" w:hAnsi="Arial"/>
          <w:szCs w:val="24"/>
        </w:rPr>
      </w:pPr>
      <w:r>
        <w:rPr>
          <w:rFonts w:ascii="Arial" w:hAnsi="Arial"/>
          <w:szCs w:val="24"/>
        </w:rPr>
        <w:t>Taken together, the</w:t>
      </w:r>
      <w:r w:rsidRPr="000A68BF">
        <w:rPr>
          <w:rFonts w:ascii="Arial" w:hAnsi="Arial"/>
          <w:szCs w:val="24"/>
        </w:rPr>
        <w:t xml:space="preserve"> </w:t>
      </w:r>
      <w:r>
        <w:rPr>
          <w:rFonts w:ascii="Arial" w:hAnsi="Arial"/>
          <w:szCs w:val="24"/>
        </w:rPr>
        <w:t xml:space="preserve">agreements reflect a commitment of around US$15.2 billion in equity investments and loans </w:t>
      </w:r>
      <w:r w:rsidRPr="000A68BF">
        <w:rPr>
          <w:rFonts w:ascii="Arial" w:hAnsi="Arial"/>
          <w:szCs w:val="24"/>
        </w:rPr>
        <w:t xml:space="preserve">across a range of industrial sectors, mining, infrastructure and services. </w:t>
      </w:r>
      <w:r>
        <w:rPr>
          <w:rFonts w:ascii="Arial" w:hAnsi="Arial"/>
          <w:szCs w:val="24"/>
        </w:rPr>
        <w:t>The</w:t>
      </w:r>
      <w:r w:rsidRPr="000A68BF">
        <w:rPr>
          <w:rFonts w:ascii="Arial" w:hAnsi="Arial"/>
          <w:szCs w:val="24"/>
        </w:rPr>
        <w:t xml:space="preserve"> funding will</w:t>
      </w:r>
      <w:r>
        <w:rPr>
          <w:rFonts w:ascii="Arial" w:hAnsi="Arial"/>
          <w:szCs w:val="24"/>
        </w:rPr>
        <w:t>, among</w:t>
      </w:r>
      <w:r w:rsidRPr="000A68BF">
        <w:rPr>
          <w:rFonts w:ascii="Arial" w:hAnsi="Arial"/>
          <w:szCs w:val="24"/>
        </w:rPr>
        <w:t xml:space="preserve"> others</w:t>
      </w:r>
      <w:r>
        <w:rPr>
          <w:rFonts w:ascii="Arial" w:hAnsi="Arial"/>
          <w:szCs w:val="24"/>
        </w:rPr>
        <w:t>,</w:t>
      </w:r>
      <w:r w:rsidRPr="000A68BF">
        <w:rPr>
          <w:rFonts w:ascii="Arial" w:hAnsi="Arial"/>
          <w:szCs w:val="24"/>
        </w:rPr>
        <w:t xml:space="preserve"> </w:t>
      </w:r>
      <w:r>
        <w:rPr>
          <w:rFonts w:ascii="Arial" w:hAnsi="Arial"/>
          <w:szCs w:val="24"/>
        </w:rPr>
        <w:t>sup</w:t>
      </w:r>
      <w:r w:rsidRPr="000A68BF">
        <w:rPr>
          <w:rFonts w:ascii="Arial" w:hAnsi="Arial"/>
          <w:szCs w:val="24"/>
        </w:rPr>
        <w:t xml:space="preserve">port cooperation on </w:t>
      </w:r>
      <w:r>
        <w:rPr>
          <w:rFonts w:ascii="Arial" w:hAnsi="Arial"/>
          <w:szCs w:val="24"/>
        </w:rPr>
        <w:t>special economic zones</w:t>
      </w:r>
      <w:r w:rsidRPr="000A68BF">
        <w:rPr>
          <w:rFonts w:ascii="Arial" w:hAnsi="Arial"/>
          <w:szCs w:val="24"/>
        </w:rPr>
        <w:t>,</w:t>
      </w:r>
      <w:r>
        <w:rPr>
          <w:rFonts w:ascii="Arial" w:hAnsi="Arial"/>
          <w:szCs w:val="24"/>
        </w:rPr>
        <w:t xml:space="preserve"> trade and investment relations and</w:t>
      </w:r>
      <w:r w:rsidRPr="000A68BF">
        <w:rPr>
          <w:rFonts w:ascii="Arial" w:hAnsi="Arial"/>
          <w:szCs w:val="24"/>
        </w:rPr>
        <w:t xml:space="preserve"> </w:t>
      </w:r>
      <w:r>
        <w:rPr>
          <w:rFonts w:ascii="Arial" w:hAnsi="Arial"/>
          <w:szCs w:val="24"/>
        </w:rPr>
        <w:t>financing for</w:t>
      </w:r>
      <w:r w:rsidRPr="000A68BF">
        <w:rPr>
          <w:rFonts w:ascii="Arial" w:hAnsi="Arial"/>
          <w:szCs w:val="24"/>
        </w:rPr>
        <w:t xml:space="preserve"> </w:t>
      </w:r>
      <w:r>
        <w:rPr>
          <w:rFonts w:ascii="Arial" w:hAnsi="Arial"/>
          <w:szCs w:val="24"/>
        </w:rPr>
        <w:t>state owned entities</w:t>
      </w:r>
      <w:r w:rsidRPr="000A68BF">
        <w:rPr>
          <w:rFonts w:ascii="Arial" w:hAnsi="Arial"/>
          <w:szCs w:val="24"/>
        </w:rPr>
        <w:t>.</w:t>
      </w:r>
    </w:p>
    <w:p w:rsidR="0088484D" w:rsidRDefault="0088484D" w:rsidP="0088484D">
      <w:pPr>
        <w:pStyle w:val="ColorfulList-Accent1"/>
        <w:spacing w:line="360" w:lineRule="auto"/>
        <w:ind w:left="1134"/>
        <w:jc w:val="both"/>
        <w:rPr>
          <w:rFonts w:ascii="Arial" w:hAnsi="Arial"/>
          <w:szCs w:val="24"/>
        </w:rPr>
      </w:pPr>
    </w:p>
    <w:p w:rsidR="0088484D" w:rsidRPr="007C72DD" w:rsidRDefault="0088484D" w:rsidP="0088484D">
      <w:pPr>
        <w:pStyle w:val="ColorfulList-Accent1"/>
        <w:numPr>
          <w:ilvl w:val="0"/>
          <w:numId w:val="14"/>
        </w:numPr>
        <w:spacing w:line="360" w:lineRule="auto"/>
        <w:ind w:left="709" w:hanging="709"/>
        <w:jc w:val="both"/>
        <w:rPr>
          <w:rFonts w:ascii="Arial" w:hAnsi="Arial"/>
          <w:szCs w:val="24"/>
        </w:rPr>
      </w:pPr>
      <w:r w:rsidRPr="007C72DD">
        <w:rPr>
          <w:rFonts w:ascii="Arial" w:hAnsi="Arial"/>
          <w:szCs w:val="24"/>
        </w:rPr>
        <w:t>Eskom and Transnet entered into loan agreements with Chinese banks.</w:t>
      </w:r>
    </w:p>
    <w:p w:rsidR="0088484D" w:rsidRPr="00170F9A" w:rsidRDefault="0088484D" w:rsidP="0088484D">
      <w:pPr>
        <w:pStyle w:val="ColorfulList-Accent1"/>
        <w:spacing w:line="360" w:lineRule="auto"/>
        <w:ind w:left="1134"/>
        <w:jc w:val="both"/>
        <w:rPr>
          <w:rFonts w:ascii="Arial" w:hAnsi="Arial" w:cs="Arial"/>
          <w:snapToGrid w:val="0"/>
          <w:szCs w:val="24"/>
          <w:lang w:eastAsia="en-ZA"/>
        </w:rPr>
      </w:pPr>
    </w:p>
    <w:p w:rsidR="0088484D" w:rsidRPr="007C72DD" w:rsidRDefault="0088484D" w:rsidP="0088484D">
      <w:pPr>
        <w:pStyle w:val="ColorfulList-Accent1"/>
        <w:spacing w:line="360" w:lineRule="auto"/>
        <w:ind w:left="709"/>
        <w:jc w:val="both"/>
        <w:rPr>
          <w:rFonts w:ascii="Arial" w:hAnsi="Arial"/>
          <w:szCs w:val="24"/>
        </w:rPr>
      </w:pPr>
      <w:r w:rsidRPr="007C72DD">
        <w:rPr>
          <w:rFonts w:ascii="Arial" w:hAnsi="Arial"/>
          <w:szCs w:val="24"/>
        </w:rPr>
        <w:t xml:space="preserve">Eskom entered into a loan agreement with the China Development Bank for </w:t>
      </w:r>
      <w:r>
        <w:rPr>
          <w:rFonts w:ascii="Arial" w:hAnsi="Arial"/>
          <w:szCs w:val="24"/>
        </w:rPr>
        <w:t>R33</w:t>
      </w:r>
      <w:r w:rsidRPr="007C72DD">
        <w:rPr>
          <w:rFonts w:ascii="Arial" w:hAnsi="Arial"/>
          <w:szCs w:val="24"/>
        </w:rPr>
        <w:t xml:space="preserve"> billion. The facility has a grace period of five years and thereafter the </w:t>
      </w:r>
      <w:r w:rsidRPr="007C72DD">
        <w:rPr>
          <w:rFonts w:ascii="Arial" w:hAnsi="Arial"/>
          <w:szCs w:val="24"/>
        </w:rPr>
        <w:lastRenderedPageBreak/>
        <w:t>principal amount is repayable by Eskom in 20 instalments over a period of 10 years. There are no specific conditions for this loan.</w:t>
      </w:r>
    </w:p>
    <w:p w:rsidR="0088484D" w:rsidRPr="007C72DD" w:rsidRDefault="0088484D" w:rsidP="0088484D">
      <w:pPr>
        <w:pStyle w:val="ColorfulList-Accent1"/>
        <w:spacing w:line="360" w:lineRule="auto"/>
        <w:ind w:left="709"/>
        <w:jc w:val="both"/>
        <w:rPr>
          <w:rFonts w:ascii="Arial" w:hAnsi="Arial"/>
          <w:szCs w:val="24"/>
        </w:rPr>
      </w:pPr>
    </w:p>
    <w:p w:rsidR="0088484D" w:rsidRPr="007C72DD" w:rsidRDefault="0088484D" w:rsidP="0088484D">
      <w:pPr>
        <w:pStyle w:val="ColorfulList-Accent1"/>
        <w:spacing w:line="360" w:lineRule="auto"/>
        <w:ind w:left="709"/>
        <w:jc w:val="both"/>
        <w:rPr>
          <w:rFonts w:ascii="Arial" w:hAnsi="Arial"/>
          <w:szCs w:val="24"/>
        </w:rPr>
      </w:pPr>
      <w:r w:rsidRPr="007C72DD">
        <w:rPr>
          <w:rFonts w:ascii="Arial" w:hAnsi="Arial"/>
          <w:szCs w:val="24"/>
        </w:rPr>
        <w:t xml:space="preserve">Transnet entered into a </w:t>
      </w:r>
      <w:r>
        <w:rPr>
          <w:rFonts w:ascii="Arial" w:hAnsi="Arial"/>
          <w:szCs w:val="24"/>
        </w:rPr>
        <w:t>R4 billion</w:t>
      </w:r>
      <w:r w:rsidRPr="007C72DD">
        <w:rPr>
          <w:rFonts w:ascii="Arial" w:hAnsi="Arial"/>
          <w:szCs w:val="24"/>
        </w:rPr>
        <w:t xml:space="preserve"> loan agreement with the Industrial and Commercial Bank of China to finance the general operating activities and certain capital expenditure of Transnet. The facility is a five-year, rand denominated, quarterly amortising loan, at a floating and competitive interest rate. The loan came with terms and conditions that are standard for this type of loan.</w:t>
      </w:r>
    </w:p>
    <w:p w:rsidR="0088484D" w:rsidRPr="007C72DD" w:rsidRDefault="0088484D" w:rsidP="0088484D">
      <w:pPr>
        <w:pStyle w:val="ColorfulList-Accent1"/>
        <w:spacing w:line="360" w:lineRule="auto"/>
        <w:ind w:left="709"/>
        <w:jc w:val="both"/>
        <w:rPr>
          <w:rFonts w:ascii="Arial" w:hAnsi="Arial"/>
          <w:szCs w:val="24"/>
        </w:rPr>
      </w:pPr>
    </w:p>
    <w:p w:rsidR="0088484D" w:rsidRPr="000A68BF" w:rsidRDefault="0088484D" w:rsidP="0088484D">
      <w:pPr>
        <w:pStyle w:val="ColorfulList-Accent1"/>
        <w:spacing w:line="360" w:lineRule="auto"/>
        <w:ind w:left="709"/>
        <w:jc w:val="both"/>
        <w:rPr>
          <w:rFonts w:ascii="Arial" w:hAnsi="Arial"/>
          <w:szCs w:val="24"/>
        </w:rPr>
      </w:pPr>
      <w:r w:rsidRPr="007C72DD">
        <w:rPr>
          <w:rFonts w:ascii="Arial" w:hAnsi="Arial"/>
          <w:szCs w:val="24"/>
        </w:rPr>
        <w:t xml:space="preserve">In addition, </w:t>
      </w:r>
      <w:r>
        <w:rPr>
          <w:rFonts w:ascii="Arial" w:hAnsi="Arial"/>
          <w:szCs w:val="24"/>
        </w:rPr>
        <w:t xml:space="preserve">there were </w:t>
      </w:r>
      <w:r w:rsidRPr="007C72DD">
        <w:rPr>
          <w:rFonts w:ascii="Arial" w:hAnsi="Arial"/>
          <w:szCs w:val="24"/>
        </w:rPr>
        <w:t xml:space="preserve">agreements signed between private sector </w:t>
      </w:r>
      <w:r>
        <w:rPr>
          <w:rFonts w:ascii="Arial" w:hAnsi="Arial"/>
          <w:szCs w:val="24"/>
        </w:rPr>
        <w:t xml:space="preserve">companies </w:t>
      </w:r>
      <w:r w:rsidRPr="007C72DD">
        <w:rPr>
          <w:rFonts w:ascii="Arial" w:hAnsi="Arial"/>
          <w:szCs w:val="24"/>
        </w:rPr>
        <w:t xml:space="preserve">of </w:t>
      </w:r>
      <w:r>
        <w:rPr>
          <w:rFonts w:ascii="Arial" w:hAnsi="Arial"/>
          <w:szCs w:val="24"/>
        </w:rPr>
        <w:t>China and those of South Africa</w:t>
      </w:r>
      <w:r w:rsidRPr="007C72DD">
        <w:rPr>
          <w:rFonts w:ascii="Arial" w:hAnsi="Arial"/>
          <w:szCs w:val="24"/>
        </w:rPr>
        <w:t>. The conditions attached to each of these agreements are a matter between the respective parties.</w:t>
      </w:r>
    </w:p>
    <w:p w:rsidR="0088484D" w:rsidRPr="00FF7EC9" w:rsidRDefault="0088484D" w:rsidP="0088484D">
      <w:pPr>
        <w:pStyle w:val="ColorfulList-Accent1"/>
        <w:spacing w:line="360" w:lineRule="auto"/>
        <w:ind w:left="1134" w:hanging="425"/>
      </w:pPr>
      <w:r>
        <w:t xml:space="preserve"> </w:t>
      </w:r>
    </w:p>
    <w:p w:rsidR="0088484D" w:rsidRPr="007C72DD" w:rsidRDefault="0088484D" w:rsidP="0088484D">
      <w:pPr>
        <w:spacing w:after="0" w:line="360" w:lineRule="auto"/>
        <w:ind w:left="1440" w:hanging="720"/>
        <w:rPr>
          <w:rFonts w:ascii="Arial" w:hAnsi="Arial" w:cs="Arial"/>
          <w:sz w:val="24"/>
          <w:szCs w:val="24"/>
        </w:rPr>
      </w:pPr>
    </w:p>
    <w:p w:rsidR="0088484D" w:rsidRPr="007C72DD" w:rsidRDefault="0088484D" w:rsidP="0088484D">
      <w:pPr>
        <w:spacing w:after="0" w:line="360" w:lineRule="auto"/>
        <w:rPr>
          <w:rFonts w:ascii="Arial" w:hAnsi="Arial" w:cs="Arial"/>
          <w:b/>
          <w:sz w:val="24"/>
          <w:szCs w:val="24"/>
          <w:lang w:val="en-GB"/>
        </w:rPr>
      </w:pPr>
    </w:p>
    <w:p w:rsidR="0088484D" w:rsidRPr="007C72DD" w:rsidRDefault="0088484D" w:rsidP="0088484D">
      <w:pPr>
        <w:spacing w:after="0" w:line="360" w:lineRule="auto"/>
        <w:ind w:left="720" w:hanging="720"/>
        <w:jc w:val="both"/>
        <w:outlineLvl w:val="0"/>
        <w:rPr>
          <w:rFonts w:ascii="Arial" w:hAnsi="Arial" w:cs="Arial"/>
          <w:b/>
          <w:sz w:val="24"/>
          <w:szCs w:val="24"/>
          <w:lang w:val="en-GB"/>
        </w:rPr>
      </w:pPr>
    </w:p>
    <w:p w:rsidR="00CC4222" w:rsidRPr="007C72DD" w:rsidRDefault="00CC4222" w:rsidP="0088484D">
      <w:pPr>
        <w:spacing w:after="0" w:line="360" w:lineRule="auto"/>
        <w:ind w:left="720" w:hanging="720"/>
        <w:jc w:val="both"/>
        <w:outlineLvl w:val="0"/>
        <w:rPr>
          <w:rFonts w:ascii="Arial" w:hAnsi="Arial" w:cs="Arial"/>
          <w:b/>
          <w:sz w:val="24"/>
          <w:szCs w:val="24"/>
          <w:lang w:val="en-GB"/>
        </w:rPr>
      </w:pPr>
    </w:p>
    <w:sectPr w:rsidR="00CC4222" w:rsidRPr="007C72D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98" w:rsidRDefault="00671898" w:rsidP="00713A69">
      <w:pPr>
        <w:spacing w:after="0" w:line="240" w:lineRule="auto"/>
      </w:pPr>
      <w:r>
        <w:separator/>
      </w:r>
    </w:p>
  </w:endnote>
  <w:endnote w:type="continuationSeparator" w:id="0">
    <w:p w:rsidR="00671898" w:rsidRDefault="00671898"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A8004A">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98" w:rsidRDefault="00671898" w:rsidP="00713A69">
      <w:pPr>
        <w:spacing w:after="0" w:line="240" w:lineRule="auto"/>
      </w:pPr>
      <w:r>
        <w:separator/>
      </w:r>
    </w:p>
  </w:footnote>
  <w:footnote w:type="continuationSeparator" w:id="0">
    <w:p w:rsidR="00671898" w:rsidRDefault="00671898"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FED"/>
    <w:multiLevelType w:val="hybridMultilevel"/>
    <w:tmpl w:val="7F14C262"/>
    <w:lvl w:ilvl="0" w:tplc="09A8BD60">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9F06855"/>
    <w:multiLevelType w:val="hybridMultilevel"/>
    <w:tmpl w:val="177419AC"/>
    <w:lvl w:ilvl="0" w:tplc="10A29AA4">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8"/>
  </w:num>
  <w:num w:numId="6">
    <w:abstractNumId w:val="13"/>
  </w:num>
  <w:num w:numId="7">
    <w:abstractNumId w:val="4"/>
  </w:num>
  <w:num w:numId="8">
    <w:abstractNumId w:val="7"/>
  </w:num>
  <w:num w:numId="9">
    <w:abstractNumId w:val="6"/>
  </w:num>
  <w:num w:numId="10">
    <w:abstractNumId w:val="11"/>
  </w:num>
  <w:num w:numId="11">
    <w:abstractNumId w:val="12"/>
  </w:num>
  <w:num w:numId="12">
    <w:abstractNumId w:val="9"/>
  </w:num>
  <w:num w:numId="13">
    <w:abstractNumId w:val="5"/>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074"/>
  </w:hdrShapeDefaults>
  <w:footnotePr>
    <w:footnote w:id="-1"/>
    <w:footnote w:id="0"/>
  </w:footnotePr>
  <w:endnotePr>
    <w:endnote w:id="-1"/>
    <w:endnote w:id="0"/>
  </w:endnotePr>
  <w:compat/>
  <w:rsids>
    <w:rsidRoot w:val="00CF37CD"/>
    <w:rsid w:val="000110C4"/>
    <w:rsid w:val="000145E5"/>
    <w:rsid w:val="00022911"/>
    <w:rsid w:val="000349F0"/>
    <w:rsid w:val="00066FF3"/>
    <w:rsid w:val="000734D8"/>
    <w:rsid w:val="00093971"/>
    <w:rsid w:val="00096A76"/>
    <w:rsid w:val="000A33EF"/>
    <w:rsid w:val="000C1FA9"/>
    <w:rsid w:val="000D2149"/>
    <w:rsid w:val="000D7C61"/>
    <w:rsid w:val="000F1C78"/>
    <w:rsid w:val="0010129C"/>
    <w:rsid w:val="00120E85"/>
    <w:rsid w:val="00144AB2"/>
    <w:rsid w:val="0017523A"/>
    <w:rsid w:val="001B1591"/>
    <w:rsid w:val="001C1388"/>
    <w:rsid w:val="001C6578"/>
    <w:rsid w:val="001D767A"/>
    <w:rsid w:val="001E20D1"/>
    <w:rsid w:val="001E5664"/>
    <w:rsid w:val="001F34C3"/>
    <w:rsid w:val="001F4F3D"/>
    <w:rsid w:val="0020508D"/>
    <w:rsid w:val="00213313"/>
    <w:rsid w:val="00227045"/>
    <w:rsid w:val="002366A6"/>
    <w:rsid w:val="00287C4C"/>
    <w:rsid w:val="0029367C"/>
    <w:rsid w:val="002A3226"/>
    <w:rsid w:val="002A56D2"/>
    <w:rsid w:val="002B4BC1"/>
    <w:rsid w:val="002B65D5"/>
    <w:rsid w:val="002C5817"/>
    <w:rsid w:val="002E7F25"/>
    <w:rsid w:val="002F3719"/>
    <w:rsid w:val="00300EFA"/>
    <w:rsid w:val="003249F6"/>
    <w:rsid w:val="00332A25"/>
    <w:rsid w:val="003530BB"/>
    <w:rsid w:val="00355962"/>
    <w:rsid w:val="00365DA0"/>
    <w:rsid w:val="0036661C"/>
    <w:rsid w:val="00374522"/>
    <w:rsid w:val="003A04DF"/>
    <w:rsid w:val="003C266C"/>
    <w:rsid w:val="0041399A"/>
    <w:rsid w:val="0041645E"/>
    <w:rsid w:val="00450978"/>
    <w:rsid w:val="00451C9A"/>
    <w:rsid w:val="00467D24"/>
    <w:rsid w:val="00475936"/>
    <w:rsid w:val="0048784A"/>
    <w:rsid w:val="004926AB"/>
    <w:rsid w:val="00494BBE"/>
    <w:rsid w:val="004C4E98"/>
    <w:rsid w:val="004D0E66"/>
    <w:rsid w:val="004F2259"/>
    <w:rsid w:val="0050375A"/>
    <w:rsid w:val="005155E0"/>
    <w:rsid w:val="00515E26"/>
    <w:rsid w:val="00533B7C"/>
    <w:rsid w:val="00560007"/>
    <w:rsid w:val="00563044"/>
    <w:rsid w:val="00564A6B"/>
    <w:rsid w:val="0056692F"/>
    <w:rsid w:val="005A31CB"/>
    <w:rsid w:val="005A6125"/>
    <w:rsid w:val="005B0745"/>
    <w:rsid w:val="005C3BCB"/>
    <w:rsid w:val="005D0C91"/>
    <w:rsid w:val="005E290E"/>
    <w:rsid w:val="005E2AC3"/>
    <w:rsid w:val="00606646"/>
    <w:rsid w:val="00615F3B"/>
    <w:rsid w:val="006664CA"/>
    <w:rsid w:val="00667306"/>
    <w:rsid w:val="00671898"/>
    <w:rsid w:val="006728C4"/>
    <w:rsid w:val="006770CC"/>
    <w:rsid w:val="00683EA9"/>
    <w:rsid w:val="00684892"/>
    <w:rsid w:val="00692E7E"/>
    <w:rsid w:val="00697D47"/>
    <w:rsid w:val="006E060A"/>
    <w:rsid w:val="00713A69"/>
    <w:rsid w:val="007140FB"/>
    <w:rsid w:val="007167A8"/>
    <w:rsid w:val="007245B1"/>
    <w:rsid w:val="00734A0E"/>
    <w:rsid w:val="007421D0"/>
    <w:rsid w:val="007437C7"/>
    <w:rsid w:val="007461CB"/>
    <w:rsid w:val="00754C56"/>
    <w:rsid w:val="00754F67"/>
    <w:rsid w:val="00755D6F"/>
    <w:rsid w:val="00756D8C"/>
    <w:rsid w:val="00772801"/>
    <w:rsid w:val="00774CF9"/>
    <w:rsid w:val="007878F4"/>
    <w:rsid w:val="00797F90"/>
    <w:rsid w:val="007C72DD"/>
    <w:rsid w:val="007D401F"/>
    <w:rsid w:val="007D5201"/>
    <w:rsid w:val="007E23BA"/>
    <w:rsid w:val="007E539C"/>
    <w:rsid w:val="00810066"/>
    <w:rsid w:val="00810246"/>
    <w:rsid w:val="0081350B"/>
    <w:rsid w:val="00823F09"/>
    <w:rsid w:val="00850188"/>
    <w:rsid w:val="0088484D"/>
    <w:rsid w:val="008A1922"/>
    <w:rsid w:val="008C38DB"/>
    <w:rsid w:val="008C5926"/>
    <w:rsid w:val="00915853"/>
    <w:rsid w:val="00921435"/>
    <w:rsid w:val="00922034"/>
    <w:rsid w:val="00934243"/>
    <w:rsid w:val="009411D1"/>
    <w:rsid w:val="00944608"/>
    <w:rsid w:val="00962230"/>
    <w:rsid w:val="00995A65"/>
    <w:rsid w:val="009A3ECE"/>
    <w:rsid w:val="009A5AC6"/>
    <w:rsid w:val="009B2041"/>
    <w:rsid w:val="009C6570"/>
    <w:rsid w:val="009D0AC2"/>
    <w:rsid w:val="009E5D88"/>
    <w:rsid w:val="00A12DD8"/>
    <w:rsid w:val="00A50C3C"/>
    <w:rsid w:val="00A54B8B"/>
    <w:rsid w:val="00A56A57"/>
    <w:rsid w:val="00A6065D"/>
    <w:rsid w:val="00A8004A"/>
    <w:rsid w:val="00A86A0C"/>
    <w:rsid w:val="00AA0F4E"/>
    <w:rsid w:val="00AA70DC"/>
    <w:rsid w:val="00AC0F69"/>
    <w:rsid w:val="00B006F3"/>
    <w:rsid w:val="00B041D6"/>
    <w:rsid w:val="00B447FE"/>
    <w:rsid w:val="00B676AD"/>
    <w:rsid w:val="00B70959"/>
    <w:rsid w:val="00B8184F"/>
    <w:rsid w:val="00B851A4"/>
    <w:rsid w:val="00B85B2A"/>
    <w:rsid w:val="00B93182"/>
    <w:rsid w:val="00BB7842"/>
    <w:rsid w:val="00BC784B"/>
    <w:rsid w:val="00BD7134"/>
    <w:rsid w:val="00BD724B"/>
    <w:rsid w:val="00BE4BB6"/>
    <w:rsid w:val="00BF25B3"/>
    <w:rsid w:val="00C140DB"/>
    <w:rsid w:val="00C32881"/>
    <w:rsid w:val="00C34B39"/>
    <w:rsid w:val="00C3767E"/>
    <w:rsid w:val="00C47E82"/>
    <w:rsid w:val="00C604A3"/>
    <w:rsid w:val="00C61C05"/>
    <w:rsid w:val="00C640EA"/>
    <w:rsid w:val="00C81080"/>
    <w:rsid w:val="00C84E01"/>
    <w:rsid w:val="00C86E59"/>
    <w:rsid w:val="00CC4222"/>
    <w:rsid w:val="00CC6A58"/>
    <w:rsid w:val="00CF0095"/>
    <w:rsid w:val="00CF37CD"/>
    <w:rsid w:val="00D37D48"/>
    <w:rsid w:val="00D45B19"/>
    <w:rsid w:val="00D51311"/>
    <w:rsid w:val="00D6723D"/>
    <w:rsid w:val="00D84EAA"/>
    <w:rsid w:val="00DA5E0D"/>
    <w:rsid w:val="00DB274C"/>
    <w:rsid w:val="00DB4A5D"/>
    <w:rsid w:val="00DC2093"/>
    <w:rsid w:val="00DD080A"/>
    <w:rsid w:val="00DD51F2"/>
    <w:rsid w:val="00DF1336"/>
    <w:rsid w:val="00DF1965"/>
    <w:rsid w:val="00E13A83"/>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608"/>
    <w:rsid w:val="00F71F65"/>
    <w:rsid w:val="00F82282"/>
    <w:rsid w:val="00F9094F"/>
    <w:rsid w:val="00F95666"/>
    <w:rsid w:val="00FB3A5A"/>
    <w:rsid w:val="00FC6BE9"/>
    <w:rsid w:val="00FD132C"/>
    <w:rsid w:val="00FE2965"/>
    <w:rsid w:val="00FE32F3"/>
    <w:rsid w:val="00FF7E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ColorfulList-Accent1">
    <w:name w:val="Colorful List Accent 1"/>
    <w:aliases w:val="• List Paragraph"/>
    <w:basedOn w:val="Normal"/>
    <w:link w:val="ColorfulList-Accent1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ColorfulList-Accent1Char">
    <w:name w:val="Colorful List - Accent 1 Char"/>
    <w:aliases w:val="• List Paragraph Char"/>
    <w:link w:val="ColorfulList-Accent1"/>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2018-10-28T16:16:00Z</cp:lastPrinted>
  <dcterms:created xsi:type="dcterms:W3CDTF">2019-02-18T08:46:00Z</dcterms:created>
  <dcterms:modified xsi:type="dcterms:W3CDTF">2019-02-18T08:46:00Z</dcterms:modified>
</cp:coreProperties>
</file>