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11" w:rsidRPr="005742A1" w:rsidRDefault="00420A11" w:rsidP="00420A11">
      <w:pPr>
        <w:spacing w:after="0" w:line="240" w:lineRule="auto"/>
        <w:jc w:val="center"/>
        <w:rPr>
          <w:rFonts w:ascii="Arial" w:eastAsia="Calibri" w:hAnsi="Arial" w:cs="Arial"/>
          <w:b/>
          <w:sz w:val="24"/>
          <w:szCs w:val="24"/>
        </w:rPr>
      </w:pPr>
      <w:r w:rsidRPr="005742A1">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53F31B91" wp14:editId="30757E0A">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2A1">
        <w:rPr>
          <w:rFonts w:ascii="Arial" w:eastAsia="Calibri" w:hAnsi="Arial" w:cs="Arial"/>
          <w:b/>
          <w:sz w:val="24"/>
          <w:szCs w:val="24"/>
        </w:rPr>
        <w:t>NATIONAL ASSEMBLY</w:t>
      </w:r>
    </w:p>
    <w:p w:rsidR="00420A11" w:rsidRPr="005742A1" w:rsidRDefault="00420A11" w:rsidP="00420A11">
      <w:pPr>
        <w:spacing w:after="0" w:line="240" w:lineRule="auto"/>
        <w:jc w:val="center"/>
        <w:rPr>
          <w:rFonts w:ascii="Arial" w:eastAsia="Calibri" w:hAnsi="Arial" w:cs="Arial"/>
          <w:b/>
          <w:sz w:val="24"/>
          <w:szCs w:val="24"/>
        </w:rPr>
      </w:pPr>
    </w:p>
    <w:p w:rsidR="00420A11" w:rsidRPr="005742A1" w:rsidRDefault="00420A11" w:rsidP="00420A11">
      <w:pPr>
        <w:spacing w:after="0" w:line="240" w:lineRule="auto"/>
        <w:jc w:val="center"/>
        <w:rPr>
          <w:rFonts w:ascii="Arial" w:eastAsia="Calibri" w:hAnsi="Arial" w:cs="Arial"/>
          <w:b/>
          <w:sz w:val="24"/>
          <w:szCs w:val="24"/>
        </w:rPr>
      </w:pPr>
      <w:r w:rsidRPr="005742A1">
        <w:rPr>
          <w:rFonts w:ascii="Arial" w:eastAsia="Calibri" w:hAnsi="Arial" w:cs="Arial"/>
          <w:b/>
          <w:sz w:val="24"/>
          <w:szCs w:val="24"/>
        </w:rPr>
        <w:t>WRITTEN REPLY</w:t>
      </w:r>
    </w:p>
    <w:p w:rsidR="00420A11" w:rsidRPr="005742A1" w:rsidRDefault="00420A11" w:rsidP="00420A11">
      <w:pPr>
        <w:spacing w:after="0" w:line="240" w:lineRule="auto"/>
        <w:jc w:val="center"/>
        <w:rPr>
          <w:rFonts w:ascii="Arial" w:eastAsia="Calibri" w:hAnsi="Arial" w:cs="Arial"/>
          <w:b/>
          <w:sz w:val="24"/>
          <w:szCs w:val="24"/>
        </w:rPr>
      </w:pPr>
    </w:p>
    <w:p w:rsidR="00420A11" w:rsidRPr="005742A1" w:rsidRDefault="00420A11" w:rsidP="00420A11">
      <w:pPr>
        <w:spacing w:before="120" w:after="60" w:line="360" w:lineRule="auto"/>
        <w:ind w:left="2880"/>
        <w:outlineLvl w:val="0"/>
        <w:rPr>
          <w:rFonts w:ascii="Arial" w:eastAsia="Calibri" w:hAnsi="Arial" w:cs="Arial"/>
          <w:b/>
          <w:bCs/>
          <w:caps/>
          <w:u w:val="single"/>
        </w:rPr>
      </w:pPr>
      <w:r w:rsidRPr="005742A1">
        <w:rPr>
          <w:rFonts w:ascii="Arial" w:eastAsia="Calibri" w:hAnsi="Arial" w:cs="Arial"/>
          <w:b/>
        </w:rPr>
        <w:t xml:space="preserve">QUESTION </w:t>
      </w:r>
      <w:r w:rsidRPr="005742A1">
        <w:rPr>
          <w:rFonts w:ascii="Arial" w:eastAsia="Calibri" w:hAnsi="Arial" w:cs="Arial"/>
          <w:b/>
          <w:bCs/>
          <w:sz w:val="24"/>
          <w:szCs w:val="24"/>
          <w:lang w:val="en-GB"/>
        </w:rPr>
        <w:t>2</w:t>
      </w:r>
      <w:r>
        <w:rPr>
          <w:rFonts w:ascii="Arial" w:eastAsia="Calibri" w:hAnsi="Arial" w:cs="Arial"/>
          <w:b/>
          <w:bCs/>
          <w:sz w:val="24"/>
          <w:szCs w:val="24"/>
          <w:lang w:val="en-GB"/>
        </w:rPr>
        <w:t>81</w:t>
      </w:r>
      <w:r>
        <w:rPr>
          <w:rFonts w:ascii="Arial" w:eastAsia="Calibri" w:hAnsi="Arial" w:cs="Arial"/>
          <w:b/>
          <w:bCs/>
          <w:sz w:val="24"/>
          <w:szCs w:val="24"/>
          <w:lang w:val="en-GB"/>
        </w:rPr>
        <w:t>5</w:t>
      </w:r>
      <w:r w:rsidRPr="005742A1">
        <w:rPr>
          <w:rFonts w:ascii="Arial" w:eastAsia="Calibri" w:hAnsi="Arial" w:cs="Arial"/>
          <w:b/>
        </w:rPr>
        <w:t xml:space="preserve"> /</w:t>
      </w:r>
      <w:r w:rsidRPr="005742A1">
        <w:rPr>
          <w:rFonts w:ascii="Arial" w:eastAsia="Calibri" w:hAnsi="Arial" w:cs="Times New Roman"/>
          <w:b/>
          <w:lang w:val="en-GB"/>
        </w:rPr>
        <w:t xml:space="preserve"> </w:t>
      </w:r>
      <w:r w:rsidRPr="005742A1">
        <w:rPr>
          <w:rFonts w:ascii="Arial" w:eastAsia="Calibri" w:hAnsi="Arial" w:cs="Arial"/>
          <w:b/>
        </w:rPr>
        <w:t>NW</w:t>
      </w:r>
      <w:r w:rsidRPr="005742A1">
        <w:rPr>
          <w:rFonts w:ascii="Arial" w:eastAsia="Calibri" w:hAnsi="Arial" w:cs="Arial"/>
          <w:b/>
          <w:sz w:val="24"/>
          <w:szCs w:val="24"/>
        </w:rPr>
        <w:t xml:space="preserve"> </w:t>
      </w:r>
      <w:r>
        <w:rPr>
          <w:rFonts w:ascii="Arial" w:eastAsia="Calibri" w:hAnsi="Arial" w:cs="Arial"/>
          <w:b/>
          <w:sz w:val="24"/>
          <w:szCs w:val="24"/>
        </w:rPr>
        <w:t>3</w:t>
      </w:r>
      <w:r>
        <w:rPr>
          <w:rFonts w:ascii="Arial" w:eastAsia="Calibri" w:hAnsi="Arial" w:cs="Arial"/>
          <w:b/>
          <w:sz w:val="24"/>
          <w:szCs w:val="24"/>
        </w:rPr>
        <w:t>12</w:t>
      </w:r>
      <w:r>
        <w:rPr>
          <w:rFonts w:ascii="Arial" w:eastAsia="Calibri" w:hAnsi="Arial" w:cs="Arial"/>
          <w:b/>
          <w:sz w:val="24"/>
          <w:szCs w:val="24"/>
        </w:rPr>
        <w:t>2</w:t>
      </w:r>
      <w:r w:rsidRPr="005742A1">
        <w:rPr>
          <w:rFonts w:ascii="Arial" w:eastAsia="Calibri" w:hAnsi="Arial" w:cs="Arial"/>
          <w:b/>
          <w:sz w:val="24"/>
          <w:szCs w:val="24"/>
        </w:rPr>
        <w:t>E</w:t>
      </w:r>
    </w:p>
    <w:p w:rsidR="00420A11" w:rsidRPr="005742A1" w:rsidRDefault="00420A11" w:rsidP="00420A11">
      <w:pPr>
        <w:spacing w:after="0" w:line="240" w:lineRule="auto"/>
        <w:rPr>
          <w:rFonts w:ascii="Arial" w:eastAsia="Calibri" w:hAnsi="Arial" w:cs="Arial"/>
          <w:b/>
          <w:color w:val="000000"/>
          <w:sz w:val="24"/>
          <w:szCs w:val="24"/>
        </w:rPr>
      </w:pPr>
    </w:p>
    <w:p w:rsidR="00420A11" w:rsidRPr="005742A1" w:rsidRDefault="00420A11" w:rsidP="00420A11">
      <w:pPr>
        <w:autoSpaceDE w:val="0"/>
        <w:autoSpaceDN w:val="0"/>
        <w:adjustRightInd w:val="0"/>
        <w:spacing w:after="120" w:line="360" w:lineRule="auto"/>
        <w:jc w:val="center"/>
        <w:rPr>
          <w:rFonts w:ascii="Arial" w:eastAsia="Calibri" w:hAnsi="Arial" w:cs="Arial"/>
          <w:b/>
          <w:color w:val="000000"/>
          <w:sz w:val="24"/>
          <w:szCs w:val="24"/>
        </w:rPr>
      </w:pPr>
      <w:r w:rsidRPr="005742A1">
        <w:rPr>
          <w:rFonts w:ascii="Arial" w:eastAsia="Calibri" w:hAnsi="Arial" w:cs="Arial"/>
          <w:b/>
          <w:color w:val="000000"/>
          <w:sz w:val="24"/>
          <w:szCs w:val="24"/>
        </w:rPr>
        <w:t>MINISTER OF AGRICULTURE, FORESTRY AND FISHERIES:</w:t>
      </w:r>
    </w:p>
    <w:p w:rsidR="00420A11" w:rsidRPr="00420A11" w:rsidRDefault="00420A11" w:rsidP="00420A11">
      <w:pPr>
        <w:spacing w:before="100" w:beforeAutospacing="1" w:after="100" w:afterAutospacing="1" w:line="360" w:lineRule="auto"/>
        <w:ind w:left="426" w:hanging="426"/>
        <w:jc w:val="both"/>
        <w:rPr>
          <w:rFonts w:ascii="Arial" w:eastAsia="Calibri" w:hAnsi="Arial" w:cs="Arial"/>
          <w:b/>
          <w:bCs/>
          <w:lang w:val="en-GB"/>
        </w:rPr>
      </w:pPr>
      <w:r w:rsidRPr="00420A11">
        <w:rPr>
          <w:rFonts w:ascii="Arial" w:eastAsia="Calibri" w:hAnsi="Arial" w:cs="Arial"/>
          <w:b/>
          <w:bCs/>
        </w:rPr>
        <w:t xml:space="preserve">Mr P van Dalen (DA) </w:t>
      </w:r>
      <w:r w:rsidRPr="00420A11">
        <w:rPr>
          <w:rFonts w:ascii="Arial" w:eastAsia="Calibri" w:hAnsi="Arial" w:cs="Arial"/>
          <w:b/>
          <w:bCs/>
          <w:lang w:val="en-GB"/>
        </w:rPr>
        <w:t>to ask the Minister of Agriculture, Forestry and Fisheries:</w:t>
      </w:r>
    </w:p>
    <w:p w:rsidR="00420A11" w:rsidRPr="005742A1" w:rsidRDefault="00420A11" w:rsidP="00420A11">
      <w:pPr>
        <w:spacing w:before="120" w:after="60" w:line="360" w:lineRule="auto"/>
        <w:outlineLvl w:val="0"/>
        <w:rPr>
          <w:rFonts w:ascii="Arial" w:eastAsia="Calibri" w:hAnsi="Arial" w:cs="Arial"/>
          <w:b/>
          <w:bCs/>
          <w:caps/>
          <w:u w:val="single"/>
        </w:rPr>
      </w:pPr>
      <w:r w:rsidRPr="005742A1">
        <w:rPr>
          <w:rFonts w:ascii="Arial" w:eastAsia="Calibri" w:hAnsi="Arial" w:cs="Arial"/>
          <w:b/>
          <w:bCs/>
          <w:caps/>
          <w:u w:val="single"/>
        </w:rPr>
        <w:t>QUESTION:</w:t>
      </w:r>
    </w:p>
    <w:p w:rsidR="00420A11" w:rsidRPr="00420A11" w:rsidRDefault="00420A11" w:rsidP="00420A11">
      <w:pPr>
        <w:spacing w:before="100" w:beforeAutospacing="1" w:after="100" w:afterAutospacing="1" w:line="360" w:lineRule="auto"/>
        <w:jc w:val="both"/>
        <w:rPr>
          <w:rFonts w:ascii="Arial" w:eastAsia="Calibri" w:hAnsi="Arial" w:cs="Arial"/>
          <w:color w:val="000000"/>
          <w:lang w:eastAsia="en-ZA"/>
        </w:rPr>
      </w:pPr>
      <w:r w:rsidRPr="00420A11">
        <w:rPr>
          <w:rFonts w:ascii="Arial" w:eastAsia="Calibri" w:hAnsi="Arial" w:cs="Arial"/>
        </w:rPr>
        <w:t xml:space="preserve">(1)  </w:t>
      </w:r>
      <w:r w:rsidRPr="00420A11">
        <w:rPr>
          <w:rFonts w:ascii="Arial" w:eastAsia="Calibri" w:hAnsi="Arial" w:cs="Arial"/>
          <w:color w:val="000000"/>
          <w:lang w:eastAsia="en-ZA"/>
        </w:rPr>
        <w:t>Has his department’s fisheries management service contract related to the provision of stock assessment advice been re-activated since the previous contract expired in March 2017; if not, (a) why not and (b) what interim arrangements have been made to carry on with this work; if so, what are the relevant details;</w:t>
      </w:r>
    </w:p>
    <w:p w:rsidR="00420A11" w:rsidRPr="00420A11" w:rsidRDefault="00420A11" w:rsidP="00420A11">
      <w:pPr>
        <w:spacing w:before="100" w:beforeAutospacing="1" w:after="100" w:afterAutospacing="1" w:line="360" w:lineRule="auto"/>
        <w:jc w:val="both"/>
        <w:rPr>
          <w:rFonts w:ascii="Arial" w:eastAsia="Calibri" w:hAnsi="Arial" w:cs="Arial"/>
          <w:b/>
          <w:sz w:val="20"/>
          <w:szCs w:val="20"/>
        </w:rPr>
      </w:pPr>
      <w:r w:rsidRPr="00420A11">
        <w:rPr>
          <w:rFonts w:ascii="Arial" w:eastAsia="Calibri" w:hAnsi="Arial" w:cs="Arial"/>
          <w:color w:val="000000"/>
          <w:lang w:eastAsia="en-ZA"/>
        </w:rPr>
        <w:t>(2)  Has his department developed any clear plans to build capacity in the specified area; if not, why not; if so, what are the details</w:t>
      </w:r>
      <w:r w:rsidRPr="00420A11">
        <w:rPr>
          <w:rFonts w:ascii="Arial" w:eastAsia="Calibri" w:hAnsi="Arial" w:cs="Arial"/>
        </w:rPr>
        <w:t>?</w:t>
      </w:r>
      <w:r w:rsidRPr="00420A11">
        <w:rPr>
          <w:rFonts w:ascii="Arial" w:eastAsia="Calibri" w:hAnsi="Arial" w:cs="Arial"/>
          <w:sz w:val="24"/>
          <w:szCs w:val="24"/>
        </w:rPr>
        <w:t xml:space="preserve">  </w:t>
      </w:r>
      <w:r w:rsidRPr="00420A11">
        <w:rPr>
          <w:rFonts w:ascii="Arial" w:eastAsia="Calibri" w:hAnsi="Arial" w:cs="Arial"/>
          <w:b/>
          <w:sz w:val="20"/>
          <w:szCs w:val="20"/>
        </w:rPr>
        <w:t>NW3122E</w:t>
      </w:r>
    </w:p>
    <w:p w:rsidR="00420A11" w:rsidRPr="005742A1" w:rsidRDefault="00420A11" w:rsidP="00420A11">
      <w:pPr>
        <w:spacing w:after="120" w:line="360" w:lineRule="auto"/>
        <w:jc w:val="both"/>
        <w:rPr>
          <w:rFonts w:ascii="Arial" w:eastAsia="Calibri" w:hAnsi="Arial" w:cs="Arial"/>
          <w:b/>
          <w:u w:val="single"/>
        </w:rPr>
      </w:pPr>
      <w:r w:rsidRPr="005742A1">
        <w:rPr>
          <w:rFonts w:ascii="Arial" w:eastAsia="Calibri" w:hAnsi="Arial" w:cs="Arial"/>
          <w:b/>
          <w:u w:val="single"/>
        </w:rPr>
        <w:t>REPLY:</w:t>
      </w:r>
    </w:p>
    <w:p w:rsidR="00420A11" w:rsidRPr="00420A11" w:rsidRDefault="00420A11" w:rsidP="00420A11">
      <w:pPr>
        <w:spacing w:after="120" w:line="360" w:lineRule="auto"/>
        <w:jc w:val="both"/>
        <w:rPr>
          <w:rFonts w:ascii="Arial" w:eastAsia="Calibri" w:hAnsi="Arial" w:cs="Arial"/>
        </w:rPr>
      </w:pPr>
      <w:r w:rsidRPr="00420A11">
        <w:rPr>
          <w:rFonts w:ascii="Arial" w:eastAsia="Calibri" w:hAnsi="Arial" w:cs="Arial"/>
        </w:rPr>
        <w:t>(1) (</w:t>
      </w:r>
      <w:proofErr w:type="gramStart"/>
      <w:r w:rsidRPr="00420A11">
        <w:rPr>
          <w:rFonts w:ascii="Arial" w:eastAsia="Calibri" w:hAnsi="Arial" w:cs="Arial"/>
        </w:rPr>
        <w:t>a</w:t>
      </w:r>
      <w:proofErr w:type="gramEnd"/>
      <w:r w:rsidRPr="00420A11">
        <w:rPr>
          <w:rFonts w:ascii="Arial" w:eastAsia="Calibri" w:hAnsi="Arial" w:cs="Arial"/>
        </w:rPr>
        <w:t>) There is, unfortunately, no provision in the public service for such a contract to be       ‘re-activated’.  The stock assessment service must be procured through the prescribed supply chain processes. The department has been working hard to make sure that such a service is procured. As a result, the prescribed supply chain process is currently underway to procure stock assessment services.</w:t>
      </w:r>
    </w:p>
    <w:p w:rsidR="00420A11" w:rsidRPr="00420A11" w:rsidRDefault="00420A11" w:rsidP="00420A11">
      <w:pPr>
        <w:spacing w:after="120" w:line="360" w:lineRule="auto"/>
        <w:jc w:val="both"/>
        <w:rPr>
          <w:rFonts w:ascii="Arial" w:eastAsia="Calibri" w:hAnsi="Arial" w:cs="Arial"/>
        </w:rPr>
      </w:pPr>
      <w:r w:rsidRPr="00420A11">
        <w:rPr>
          <w:rFonts w:ascii="Arial" w:eastAsia="Calibri" w:hAnsi="Arial" w:cs="Arial"/>
        </w:rPr>
        <w:t xml:space="preserve">(b) In the interim, </w:t>
      </w:r>
      <w:proofErr w:type="spellStart"/>
      <w:r w:rsidRPr="00420A11">
        <w:rPr>
          <w:rFonts w:ascii="Arial" w:eastAsia="Calibri" w:hAnsi="Arial" w:cs="Arial"/>
        </w:rPr>
        <w:t>FishSA</w:t>
      </w:r>
      <w:proofErr w:type="spellEnd"/>
      <w:r w:rsidRPr="00420A11">
        <w:rPr>
          <w:rFonts w:ascii="Arial" w:eastAsia="Calibri" w:hAnsi="Arial" w:cs="Arial"/>
        </w:rPr>
        <w:t xml:space="preserve"> has arranged for the Department’s stock assessment requirements to be met and provided to the Department by the previous contract holder. </w:t>
      </w:r>
      <w:proofErr w:type="spellStart"/>
      <w:r w:rsidRPr="00420A11">
        <w:rPr>
          <w:rFonts w:ascii="Arial" w:eastAsia="Calibri" w:hAnsi="Arial" w:cs="Arial"/>
        </w:rPr>
        <w:t>FishSA</w:t>
      </w:r>
      <w:proofErr w:type="spellEnd"/>
      <w:r w:rsidRPr="00420A11">
        <w:rPr>
          <w:rFonts w:ascii="Arial" w:eastAsia="Calibri" w:hAnsi="Arial" w:cs="Arial"/>
        </w:rPr>
        <w:t>, whose members benefit immensely from the sustainable management of fishery resources by the Department, thought is prudent to maintain the same level of expertise and close the gap whilst the Department follows the prescribed supply chain processes to secure an expert stock assessment service provider.</w:t>
      </w:r>
    </w:p>
    <w:p w:rsidR="00420A11" w:rsidRPr="00420A11" w:rsidRDefault="00420A11" w:rsidP="00420A11">
      <w:pPr>
        <w:spacing w:after="120" w:line="360" w:lineRule="auto"/>
        <w:jc w:val="both"/>
        <w:rPr>
          <w:rFonts w:ascii="Arial" w:eastAsia="Calibri" w:hAnsi="Arial" w:cs="Arial"/>
        </w:rPr>
      </w:pPr>
    </w:p>
    <w:p w:rsidR="00420A11" w:rsidRPr="00420A11" w:rsidRDefault="00420A11" w:rsidP="00420A11">
      <w:pPr>
        <w:spacing w:after="120" w:line="360" w:lineRule="auto"/>
        <w:jc w:val="both"/>
        <w:rPr>
          <w:rFonts w:ascii="Arial" w:eastAsia="Calibri" w:hAnsi="Arial" w:cs="Arial"/>
        </w:rPr>
      </w:pPr>
      <w:r w:rsidRPr="00420A11">
        <w:rPr>
          <w:rFonts w:ascii="Arial" w:eastAsia="Calibri" w:hAnsi="Arial" w:cs="Arial"/>
        </w:rPr>
        <w:t xml:space="preserve">(2) The Department is currently working on a plan to develop capacity in this area.  The plan entails up-skilling of existing staff in fisheries stock assessment as appropriate, and creating </w:t>
      </w:r>
      <w:r w:rsidRPr="00420A11">
        <w:rPr>
          <w:rFonts w:ascii="Arial" w:eastAsia="Calibri" w:hAnsi="Arial" w:cs="Arial"/>
        </w:rPr>
        <w:lastRenderedPageBreak/>
        <w:t>new posts to which young scientists can be appointed and fully trained to be able to undertake fisheries stock assessments. However, the current situation of severe budget cuts makes it impossible to train new people as the Department lacks the necessary funding to cover the Cost of Employee (</w:t>
      </w:r>
      <w:proofErr w:type="spellStart"/>
      <w:r w:rsidRPr="00420A11">
        <w:rPr>
          <w:rFonts w:ascii="Arial" w:eastAsia="Calibri" w:hAnsi="Arial" w:cs="Arial"/>
        </w:rPr>
        <w:t>CoE</w:t>
      </w:r>
      <w:proofErr w:type="spellEnd"/>
      <w:r w:rsidRPr="00420A11">
        <w:rPr>
          <w:rFonts w:ascii="Arial" w:eastAsia="Calibri" w:hAnsi="Arial" w:cs="Arial"/>
        </w:rPr>
        <w:t>) budget needed for the creation of the appropriate posts.</w:t>
      </w:r>
    </w:p>
    <w:p w:rsidR="005F561C" w:rsidRDefault="00420A11">
      <w:bookmarkStart w:id="0" w:name="_GoBack"/>
      <w:bookmarkEnd w:id="0"/>
    </w:p>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11"/>
    <w:rsid w:val="00186AC3"/>
    <w:rsid w:val="00420A11"/>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2017-10-02T11:03:00Z</dcterms:created>
  <dcterms:modified xsi:type="dcterms:W3CDTF">2017-10-02T11:07:00Z</dcterms:modified>
</cp:coreProperties>
</file>