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566D76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</w:t>
      </w:r>
    </w:p>
    <w:p w:rsidR="00D33C41" w:rsidRPr="00566D7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66D7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566D7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66D7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566D7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566D7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566D7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BA7E96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814</w:t>
      </w:r>
    </w:p>
    <w:p w:rsidR="00D33C41" w:rsidRPr="00566D7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AA2E91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02 SEPTEMBER</w:t>
      </w:r>
      <w:r w:rsidR="009E7540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566D7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E3C42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AA2E91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9E7540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566D7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BA7E96" w:rsidRDefault="00BA7E96" w:rsidP="00BA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/>
          <w:bCs/>
          <w:color w:val="000000"/>
          <w:sz w:val="24"/>
          <w:szCs w:val="24"/>
        </w:rPr>
        <w:t xml:space="preserve">2814. Ms B S Masango (DA) to ask the Minister of Social Development: </w:t>
      </w:r>
    </w:p>
    <w:p w:rsidR="00566D76" w:rsidRPr="00566D76" w:rsidRDefault="00566D76" w:rsidP="00BA7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7E96" w:rsidRPr="00566D76" w:rsidRDefault="003B42C5" w:rsidP="00BE0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66D76">
        <w:rPr>
          <w:rFonts w:ascii="Arial" w:hAnsi="Arial" w:cs="Arial"/>
          <w:color w:val="000000"/>
          <w:sz w:val="24"/>
          <w:szCs w:val="24"/>
        </w:rPr>
        <w:t>(1) What number of Social W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orkers are (a) employed and (b) funded by her dep</w:t>
      </w:r>
      <w:r w:rsidR="00FB2EE5" w:rsidRPr="00566D76">
        <w:rPr>
          <w:rFonts w:ascii="Arial" w:hAnsi="Arial" w:cs="Arial"/>
          <w:color w:val="000000"/>
          <w:sz w:val="24"/>
          <w:szCs w:val="24"/>
        </w:rPr>
        <w:t>artment, but are employed in a N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on</w:t>
      </w:r>
      <w:r w:rsidR="00FB2EE5" w:rsidRPr="00566D76">
        <w:rPr>
          <w:rFonts w:ascii="Arial" w:hAnsi="Arial" w:cs="Arial"/>
          <w:color w:val="000000"/>
          <w:sz w:val="24"/>
          <w:szCs w:val="24"/>
        </w:rPr>
        <w:t>-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profit</w:t>
      </w:r>
      <w:r w:rsidR="00FB2EE5" w:rsidRPr="00566D76">
        <w:rPr>
          <w:rFonts w:ascii="Arial" w:hAnsi="Arial" w:cs="Arial"/>
          <w:color w:val="000000"/>
          <w:sz w:val="24"/>
          <w:szCs w:val="24"/>
        </w:rPr>
        <w:t xml:space="preserve"> O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rga</w:t>
      </w:r>
      <w:r w:rsidR="00830E56" w:rsidRPr="00566D76">
        <w:rPr>
          <w:rFonts w:ascii="Arial" w:hAnsi="Arial" w:cs="Arial"/>
          <w:color w:val="000000"/>
          <w:sz w:val="24"/>
          <w:szCs w:val="24"/>
        </w:rPr>
        <w:t>nisation (NPO) in each province?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5211" w:rsidRPr="00566D76" w:rsidRDefault="00A65211" w:rsidP="00BE0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7E96" w:rsidRPr="00566D76" w:rsidRDefault="00830E56" w:rsidP="00BE0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66D76">
        <w:rPr>
          <w:rFonts w:ascii="Arial" w:hAnsi="Arial" w:cs="Arial"/>
          <w:color w:val="000000"/>
          <w:sz w:val="24"/>
          <w:szCs w:val="24"/>
        </w:rPr>
        <w:t>(2) W</w:t>
      </w:r>
      <w:r w:rsidR="003B42C5" w:rsidRPr="00566D76">
        <w:rPr>
          <w:rFonts w:ascii="Arial" w:hAnsi="Arial" w:cs="Arial"/>
          <w:color w:val="000000"/>
          <w:sz w:val="24"/>
          <w:szCs w:val="24"/>
        </w:rPr>
        <w:t>hat are the salaries of Social W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orkers at the different levels of seniority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 within her department in each province?</w:t>
      </w:r>
    </w:p>
    <w:p w:rsidR="00A65211" w:rsidRPr="00566D76" w:rsidRDefault="00A65211" w:rsidP="00BE0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7E96" w:rsidRPr="00566D76" w:rsidRDefault="00830E56" w:rsidP="00BE02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66D76">
        <w:rPr>
          <w:rFonts w:ascii="Arial" w:hAnsi="Arial" w:cs="Arial"/>
          <w:color w:val="000000"/>
          <w:sz w:val="24"/>
          <w:szCs w:val="24"/>
        </w:rPr>
        <w:t>(3) W</w:t>
      </w:r>
      <w:r w:rsidR="003B42C5" w:rsidRPr="00566D76">
        <w:rPr>
          <w:rFonts w:ascii="Arial" w:hAnsi="Arial" w:cs="Arial"/>
          <w:color w:val="000000"/>
          <w:sz w:val="24"/>
          <w:szCs w:val="24"/>
        </w:rPr>
        <w:t>hat are the salaries of Social W</w:t>
      </w:r>
      <w:r w:rsidR="00BA7E96" w:rsidRPr="00566D76">
        <w:rPr>
          <w:rFonts w:ascii="Arial" w:hAnsi="Arial" w:cs="Arial"/>
          <w:color w:val="000000"/>
          <w:sz w:val="24"/>
          <w:szCs w:val="24"/>
        </w:rPr>
        <w:t>orkers at the different levels of seniority within the NPO sector that are funded by h</w:t>
      </w:r>
      <w:r w:rsidRPr="00566D76">
        <w:rPr>
          <w:rFonts w:ascii="Arial" w:hAnsi="Arial" w:cs="Arial"/>
          <w:color w:val="000000"/>
          <w:sz w:val="24"/>
          <w:szCs w:val="24"/>
        </w:rPr>
        <w:t>er department in each province?</w:t>
      </w:r>
    </w:p>
    <w:p w:rsidR="0058563F" w:rsidRPr="00566D76" w:rsidRDefault="00BA7E96" w:rsidP="004D404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566D76">
        <w:rPr>
          <w:rFonts w:ascii="Arial" w:hAnsi="Arial" w:cs="Arial"/>
          <w:color w:val="000000"/>
          <w:sz w:val="24"/>
          <w:szCs w:val="24"/>
        </w:rPr>
        <w:t xml:space="preserve">(4) </w:t>
      </w:r>
      <w:r w:rsidR="005E6C67" w:rsidRPr="00566D76">
        <w:rPr>
          <w:rFonts w:ascii="Arial" w:hAnsi="Arial" w:cs="Arial"/>
          <w:color w:val="000000"/>
          <w:sz w:val="24"/>
          <w:szCs w:val="24"/>
        </w:rPr>
        <w:t>What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 are th</w:t>
      </w:r>
      <w:r w:rsidR="003B42C5" w:rsidRPr="00566D76">
        <w:rPr>
          <w:rFonts w:ascii="Arial" w:hAnsi="Arial" w:cs="Arial"/>
          <w:color w:val="000000"/>
          <w:sz w:val="24"/>
          <w:szCs w:val="24"/>
        </w:rPr>
        <w:t>e reasons that the salaries of S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ocial </w:t>
      </w:r>
      <w:r w:rsidR="003B42C5" w:rsidRPr="00566D76">
        <w:rPr>
          <w:rFonts w:ascii="Arial" w:hAnsi="Arial" w:cs="Arial"/>
          <w:color w:val="000000"/>
          <w:sz w:val="24"/>
          <w:szCs w:val="24"/>
        </w:rPr>
        <w:t>W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orkers employed by her department differ from the </w:t>
      </w:r>
      <w:r w:rsidR="003B42C5" w:rsidRPr="00566D76">
        <w:rPr>
          <w:rFonts w:ascii="Arial" w:hAnsi="Arial" w:cs="Arial"/>
          <w:color w:val="000000"/>
          <w:sz w:val="24"/>
          <w:szCs w:val="24"/>
        </w:rPr>
        <w:t>Social W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orkers who are funded by her department but are employed by an NPO? </w:t>
      </w:r>
      <w:r w:rsidR="004D4049" w:rsidRPr="00566D76">
        <w:rPr>
          <w:rFonts w:ascii="Arial" w:hAnsi="Arial" w:cs="Arial"/>
          <w:color w:val="000000"/>
          <w:sz w:val="24"/>
          <w:szCs w:val="24"/>
        </w:rPr>
        <w:tab/>
      </w:r>
      <w:r w:rsidR="004D4049" w:rsidRPr="00566D76">
        <w:rPr>
          <w:rFonts w:ascii="Arial" w:hAnsi="Arial" w:cs="Arial"/>
          <w:color w:val="000000"/>
          <w:sz w:val="24"/>
          <w:szCs w:val="24"/>
        </w:rPr>
        <w:tab/>
      </w:r>
      <w:r w:rsidR="004D4049" w:rsidRPr="00566D76">
        <w:rPr>
          <w:rFonts w:ascii="Arial" w:hAnsi="Arial" w:cs="Arial"/>
          <w:color w:val="000000"/>
          <w:sz w:val="24"/>
          <w:szCs w:val="24"/>
        </w:rPr>
        <w:tab/>
      </w:r>
      <w:r w:rsidRPr="00566D76">
        <w:rPr>
          <w:rFonts w:ascii="Arial" w:hAnsi="Arial" w:cs="Arial"/>
          <w:color w:val="000000"/>
          <w:sz w:val="24"/>
          <w:szCs w:val="24"/>
        </w:rPr>
        <w:t>NW3409E</w:t>
      </w:r>
    </w:p>
    <w:p w:rsidR="00FB2EE5" w:rsidRPr="00566D76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66D7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5E60F0" w:rsidRPr="00566D76">
        <w:rPr>
          <w:rFonts w:ascii="Arial" w:hAnsi="Arial" w:cs="Arial"/>
          <w:sz w:val="24"/>
          <w:szCs w:val="24"/>
        </w:rPr>
        <w:tab/>
      </w:r>
    </w:p>
    <w:p w:rsidR="00612E39" w:rsidRPr="00566D76" w:rsidRDefault="00612E39" w:rsidP="00612E39">
      <w:pPr>
        <w:pStyle w:val="ListParagraph"/>
        <w:ind w:left="78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(a) (b) 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department funds programmes in NPOs which is inclusive of operational costs to fill posts. The department does not fund individual posts in an NPO.</w:t>
      </w:r>
    </w:p>
    <w:p w:rsidR="000867D5" w:rsidRPr="00566D76" w:rsidRDefault="00612E39" w:rsidP="00612E39">
      <w:pPr>
        <w:pStyle w:val="ListParagraph"/>
        <w:spacing w:before="100" w:beforeAutospacing="1" w:after="100" w:afterAutospacing="1" w:line="240" w:lineRule="auto"/>
        <w:ind w:left="785"/>
        <w:jc w:val="both"/>
        <w:outlineLvl w:val="0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There are 7 102 social workers employed by the NPO Sector across the country.</w:t>
      </w:r>
    </w:p>
    <w:p w:rsidR="00612E39" w:rsidRPr="00566D76" w:rsidRDefault="00612E39" w:rsidP="00612E39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4596A" w:rsidRPr="00566D76" w:rsidRDefault="00612E39" w:rsidP="00612E39">
      <w:pPr>
        <w:pStyle w:val="ListParagraph"/>
        <w:spacing w:before="100" w:beforeAutospacing="1" w:after="100" w:afterAutospacing="1" w:line="240" w:lineRule="auto"/>
        <w:ind w:left="785"/>
        <w:jc w:val="both"/>
        <w:outlineLvl w:val="0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T</w:t>
      </w:r>
      <w:r w:rsidR="00072BEE" w:rsidRPr="00566D76">
        <w:rPr>
          <w:rFonts w:ascii="Arial" w:hAnsi="Arial" w:cs="Arial"/>
          <w:sz w:val="24"/>
          <w:szCs w:val="24"/>
        </w:rPr>
        <w:t>he table below reflects the number of Social Workers employed by NPOs in the nine provincial departments</w:t>
      </w:r>
      <w:r w:rsidRPr="00566D76">
        <w:rPr>
          <w:rFonts w:ascii="Arial" w:hAnsi="Arial" w:cs="Arial"/>
          <w:sz w:val="24"/>
          <w:szCs w:val="24"/>
        </w:rPr>
        <w:t xml:space="preserve"> based on the programme funding received from the Department</w:t>
      </w:r>
      <w:r w:rsidR="00072BEE" w:rsidRPr="00566D76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4171"/>
        <w:gridCol w:w="4962"/>
      </w:tblGrid>
      <w:tr w:rsidR="00BC22D1" w:rsidRPr="00566D76" w:rsidTr="00875679"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4962" w:type="dxa"/>
          </w:tcPr>
          <w:p w:rsidR="00BC22D1" w:rsidRPr="00566D76" w:rsidRDefault="00BC22D1" w:rsidP="005E6C67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 w:rsidR="000A0FE6" w:rsidRPr="00566D76">
              <w:rPr>
                <w:rFonts w:ascii="Arial" w:hAnsi="Arial" w:cs="Arial"/>
                <w:b/>
                <w:sz w:val="24"/>
                <w:szCs w:val="24"/>
              </w:rPr>
              <w:t xml:space="preserve">OF SOCIAL WORKERS </w:t>
            </w:r>
            <w:r w:rsidR="00BF5D8D" w:rsidRPr="00566D76">
              <w:rPr>
                <w:rFonts w:ascii="Arial" w:hAnsi="Arial" w:cs="Arial"/>
                <w:b/>
                <w:sz w:val="24"/>
                <w:szCs w:val="24"/>
              </w:rPr>
              <w:t>EMPLOYE</w:t>
            </w:r>
            <w:r w:rsidRPr="00566D7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A0FE6" w:rsidRPr="00566D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2BEE" w:rsidRPr="00566D76">
              <w:rPr>
                <w:rFonts w:ascii="Arial" w:hAnsi="Arial" w:cs="Arial"/>
                <w:b/>
                <w:sz w:val="24"/>
                <w:szCs w:val="24"/>
              </w:rPr>
              <w:t>IN NPOs</w:t>
            </w:r>
          </w:p>
        </w:tc>
      </w:tr>
      <w:tr w:rsidR="00BC22D1" w:rsidRPr="00566D76" w:rsidTr="00875679">
        <w:trPr>
          <w:trHeight w:val="660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4962" w:type="dxa"/>
          </w:tcPr>
          <w:p w:rsidR="00BC22D1" w:rsidRPr="00566D76" w:rsidRDefault="00612E39" w:rsidP="00612E39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1 638</w:t>
            </w:r>
          </w:p>
        </w:tc>
      </w:tr>
      <w:tr w:rsidR="00BC22D1" w:rsidRPr="00566D76" w:rsidTr="00875679">
        <w:trPr>
          <w:trHeight w:val="556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4962" w:type="dxa"/>
          </w:tcPr>
          <w:p w:rsidR="00BC22D1" w:rsidRPr="00566D76" w:rsidRDefault="00612E39" w:rsidP="00612E39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409</w:t>
            </w:r>
          </w:p>
        </w:tc>
      </w:tr>
      <w:tr w:rsidR="00BC22D1" w:rsidRPr="00566D76" w:rsidTr="00875679">
        <w:trPr>
          <w:trHeight w:val="550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lastRenderedPageBreak/>
              <w:t>Gauteng</w:t>
            </w:r>
          </w:p>
        </w:tc>
        <w:tc>
          <w:tcPr>
            <w:tcW w:w="4962" w:type="dxa"/>
          </w:tcPr>
          <w:p w:rsidR="00BC22D1" w:rsidRPr="00566D76" w:rsidRDefault="00072BEE" w:rsidP="00072BE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C22D1" w:rsidRPr="00566D76" w:rsidTr="00875679">
        <w:trPr>
          <w:trHeight w:val="572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KwaZulu Natal</w:t>
            </w:r>
          </w:p>
        </w:tc>
        <w:tc>
          <w:tcPr>
            <w:tcW w:w="4962" w:type="dxa"/>
          </w:tcPr>
          <w:p w:rsidR="00BC22D1" w:rsidRPr="00566D76" w:rsidRDefault="00072BEE" w:rsidP="000867D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1 111</w:t>
            </w:r>
          </w:p>
        </w:tc>
      </w:tr>
      <w:tr w:rsidR="00BC22D1" w:rsidRPr="00566D76" w:rsidTr="00875679">
        <w:trPr>
          <w:trHeight w:val="552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4962" w:type="dxa"/>
          </w:tcPr>
          <w:p w:rsidR="00BC22D1" w:rsidRPr="00566D76" w:rsidRDefault="00612E39" w:rsidP="000867D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72BEE" w:rsidRPr="00566D7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BC22D1" w:rsidRPr="00566D76" w:rsidTr="00875679">
        <w:trPr>
          <w:trHeight w:val="546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4962" w:type="dxa"/>
          </w:tcPr>
          <w:p w:rsidR="00BC22D1" w:rsidRPr="00566D76" w:rsidRDefault="00612E39" w:rsidP="000867D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72BEE" w:rsidRPr="00566D76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BC22D1" w:rsidRPr="00566D76" w:rsidTr="00875679">
        <w:trPr>
          <w:trHeight w:val="554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4962" w:type="dxa"/>
          </w:tcPr>
          <w:p w:rsidR="00BC22D1" w:rsidRPr="00566D76" w:rsidRDefault="00612E39" w:rsidP="000867D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72BEE" w:rsidRPr="00566D7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BC22D1" w:rsidRPr="00566D76" w:rsidTr="00875679">
        <w:trPr>
          <w:trHeight w:val="576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4962" w:type="dxa"/>
          </w:tcPr>
          <w:p w:rsidR="00BC22D1" w:rsidRPr="00566D76" w:rsidRDefault="00612E39" w:rsidP="00612E39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No response</w:t>
            </w:r>
          </w:p>
        </w:tc>
      </w:tr>
      <w:tr w:rsidR="00BC22D1" w:rsidRPr="00566D76" w:rsidTr="00875679">
        <w:trPr>
          <w:trHeight w:val="684"/>
        </w:trPr>
        <w:tc>
          <w:tcPr>
            <w:tcW w:w="4171" w:type="dxa"/>
          </w:tcPr>
          <w:p w:rsidR="00BC22D1" w:rsidRPr="00566D76" w:rsidRDefault="00BC22D1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4962" w:type="dxa"/>
          </w:tcPr>
          <w:p w:rsidR="00BC22D1" w:rsidRPr="00566D76" w:rsidRDefault="00072BEE" w:rsidP="000867D5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C22D1" w:rsidRPr="00566D76" w:rsidTr="00875679">
        <w:trPr>
          <w:trHeight w:val="567"/>
        </w:trPr>
        <w:tc>
          <w:tcPr>
            <w:tcW w:w="4171" w:type="dxa"/>
          </w:tcPr>
          <w:p w:rsidR="00BC22D1" w:rsidRPr="00566D76" w:rsidRDefault="000867D5" w:rsidP="00FB2E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962" w:type="dxa"/>
          </w:tcPr>
          <w:p w:rsidR="00BC22D1" w:rsidRPr="00566D76" w:rsidRDefault="00612E39" w:rsidP="00612E39">
            <w:pPr>
              <w:numPr>
                <w:ilvl w:val="0"/>
                <w:numId w:val="22"/>
              </w:num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</w:tr>
    </w:tbl>
    <w:p w:rsidR="00C725A4" w:rsidRPr="00566D76" w:rsidRDefault="00C725A4" w:rsidP="00612E39">
      <w:pPr>
        <w:pStyle w:val="ListParagraph"/>
        <w:ind w:left="0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bookmarkStart w:id="1" w:name="_Hlk113019559"/>
    </w:p>
    <w:p w:rsidR="008A7CE5" w:rsidRPr="00566D76" w:rsidRDefault="00612E39" w:rsidP="008A7CE5">
      <w:pPr>
        <w:pStyle w:val="ListParagraph"/>
        <w:ind w:left="567" w:hanging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2. </w:t>
      </w:r>
      <w:r w:rsidR="00C725A4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salaries of Social Workers 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and Supervisors/managers </w:t>
      </w:r>
      <w:r w:rsidR="00C725A4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employed in the public service 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range from grades 1 to 4 and 1 to 2 respectively as </w:t>
      </w:r>
      <w:r w:rsidR="00C725A4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prescribed by the Occupational Specific Dispersion (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OSD</w:t>
      </w:r>
      <w:r w:rsidR="00C725A4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) for Social Service Professionals (SSPs).</w:t>
      </w:r>
      <w:r w:rsidR="004D4049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In every Province these would range within these scales.</w:t>
      </w:r>
    </w:p>
    <w:p w:rsidR="008A7CE5" w:rsidRPr="00566D76" w:rsidRDefault="008A7CE5" w:rsidP="008A7CE5">
      <w:pPr>
        <w:pStyle w:val="ListParagraph"/>
        <w:ind w:left="567" w:hanging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725A4" w:rsidRPr="00566D76" w:rsidRDefault="00C725A4" w:rsidP="008A7CE5">
      <w:pPr>
        <w:pStyle w:val="ListParagraph"/>
        <w:ind w:left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table below reflects the categories of Social Workers and their respective salaries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within the Public Service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C725A4" w:rsidRPr="00566D76" w:rsidRDefault="00C725A4" w:rsidP="00C725A4">
      <w:pPr>
        <w:pStyle w:val="ListParagraph"/>
        <w:spacing w:after="0"/>
        <w:ind w:left="501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tbl>
      <w:tblPr>
        <w:tblStyle w:val="TableGrid"/>
        <w:tblW w:w="9781" w:type="dxa"/>
        <w:tblInd w:w="137" w:type="dxa"/>
        <w:tblLayout w:type="fixed"/>
        <w:tblLook w:val="04A0"/>
      </w:tblPr>
      <w:tblGrid>
        <w:gridCol w:w="2410"/>
        <w:gridCol w:w="1984"/>
        <w:gridCol w:w="5387"/>
      </w:tblGrid>
      <w:tr w:rsidR="00C725A4" w:rsidRPr="00566D76" w:rsidTr="00875679">
        <w:tc>
          <w:tcPr>
            <w:tcW w:w="4394" w:type="dxa"/>
            <w:gridSpan w:val="2"/>
          </w:tcPr>
          <w:p w:rsidR="00C725A4" w:rsidRPr="00566D76" w:rsidRDefault="00C725A4" w:rsidP="008A7CE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OCCUPATIONAL CATEGORY</w:t>
            </w:r>
          </w:p>
        </w:tc>
        <w:tc>
          <w:tcPr>
            <w:tcW w:w="5387" w:type="dxa"/>
          </w:tcPr>
          <w:p w:rsidR="00C725A4" w:rsidRPr="00566D76" w:rsidRDefault="00C725A4" w:rsidP="009327C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6D76">
              <w:rPr>
                <w:rFonts w:ascii="Arial" w:hAnsi="Arial" w:cs="Arial"/>
                <w:b/>
                <w:sz w:val="24"/>
                <w:szCs w:val="24"/>
              </w:rPr>
              <w:t>SALARY NOTCH</w:t>
            </w:r>
          </w:p>
        </w:tc>
      </w:tr>
      <w:tr w:rsidR="00C725A4" w:rsidRPr="00566D76" w:rsidTr="00875679">
        <w:trPr>
          <w:trHeight w:val="814"/>
        </w:trPr>
        <w:tc>
          <w:tcPr>
            <w:tcW w:w="2410" w:type="dxa"/>
            <w:vMerge w:val="restart"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Social work</w:t>
            </w:r>
          </w:p>
        </w:tc>
        <w:tc>
          <w:tcPr>
            <w:tcW w:w="1984" w:type="dxa"/>
          </w:tcPr>
          <w:p w:rsidR="00C725A4" w:rsidRPr="00566D76" w:rsidRDefault="00C725A4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Grade 1 </w:t>
            </w:r>
          </w:p>
        </w:tc>
        <w:tc>
          <w:tcPr>
            <w:tcW w:w="5387" w:type="dxa"/>
          </w:tcPr>
          <w:p w:rsidR="00C725A4" w:rsidRPr="00566D76" w:rsidRDefault="00C725A4" w:rsidP="00C725A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R261, 456 – R303, 093</w:t>
            </w:r>
          </w:p>
        </w:tc>
      </w:tr>
      <w:tr w:rsidR="00C725A4" w:rsidRPr="00566D76" w:rsidTr="00875679">
        <w:trPr>
          <w:trHeight w:val="227"/>
        </w:trPr>
        <w:tc>
          <w:tcPr>
            <w:tcW w:w="2410" w:type="dxa"/>
            <w:vMerge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25A4" w:rsidRPr="00566D76" w:rsidRDefault="00C725A4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2</w:t>
            </w:r>
          </w:p>
        </w:tc>
        <w:tc>
          <w:tcPr>
            <w:tcW w:w="5387" w:type="dxa"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R321, 546 – R369, 258</w:t>
            </w:r>
          </w:p>
        </w:tc>
      </w:tr>
      <w:tr w:rsidR="00C725A4" w:rsidRPr="00566D76" w:rsidTr="00875679">
        <w:trPr>
          <w:trHeight w:val="227"/>
        </w:trPr>
        <w:tc>
          <w:tcPr>
            <w:tcW w:w="2410" w:type="dxa"/>
            <w:vMerge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25A4" w:rsidRPr="00566D76" w:rsidRDefault="00C725A4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  <w:tc>
          <w:tcPr>
            <w:tcW w:w="5387" w:type="dxa"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R389, 991 – R452, 106</w:t>
            </w:r>
          </w:p>
        </w:tc>
      </w:tr>
      <w:tr w:rsidR="00C725A4" w:rsidRPr="00566D76" w:rsidTr="00875679">
        <w:trPr>
          <w:trHeight w:val="227"/>
        </w:trPr>
        <w:tc>
          <w:tcPr>
            <w:tcW w:w="2410" w:type="dxa"/>
            <w:vMerge/>
          </w:tcPr>
          <w:p w:rsidR="00C725A4" w:rsidRPr="00566D76" w:rsidRDefault="00C725A4" w:rsidP="009327CA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25A4" w:rsidRPr="00566D76" w:rsidRDefault="00C725A4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4</w:t>
            </w:r>
          </w:p>
        </w:tc>
        <w:tc>
          <w:tcPr>
            <w:tcW w:w="5387" w:type="dxa"/>
          </w:tcPr>
          <w:p w:rsidR="00C725A4" w:rsidRPr="00566D76" w:rsidRDefault="00C725A4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479, 640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589, 896</w:t>
            </w:r>
          </w:p>
        </w:tc>
      </w:tr>
      <w:tr w:rsidR="00A65AAA" w:rsidRPr="00566D76" w:rsidTr="00875679">
        <w:trPr>
          <w:trHeight w:val="396"/>
        </w:trPr>
        <w:tc>
          <w:tcPr>
            <w:tcW w:w="2410" w:type="dxa"/>
            <w:vMerge w:val="restart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Social Work Supervisor</w:t>
            </w:r>
          </w:p>
        </w:tc>
        <w:tc>
          <w:tcPr>
            <w:tcW w:w="1984" w:type="dxa"/>
          </w:tcPr>
          <w:p w:rsidR="00A65AAA" w:rsidRPr="00566D76" w:rsidRDefault="00A65AAA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1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389, 991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452, 106</w:t>
            </w:r>
          </w:p>
        </w:tc>
      </w:tr>
      <w:tr w:rsidR="00A65AAA" w:rsidRPr="00566D76" w:rsidTr="00875679">
        <w:trPr>
          <w:trHeight w:val="527"/>
        </w:trPr>
        <w:tc>
          <w:tcPr>
            <w:tcW w:w="2410" w:type="dxa"/>
            <w:vMerge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AAA" w:rsidRPr="00566D76" w:rsidRDefault="00A65AAA" w:rsidP="00DD299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2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479, 640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725, 517</w:t>
            </w:r>
          </w:p>
        </w:tc>
      </w:tr>
      <w:tr w:rsidR="00A65AAA" w:rsidRPr="00566D76" w:rsidTr="00875679">
        <w:trPr>
          <w:trHeight w:val="708"/>
        </w:trPr>
        <w:tc>
          <w:tcPr>
            <w:tcW w:w="2410" w:type="dxa"/>
            <w:vMerge w:val="restart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Social Work Manager</w:t>
            </w: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1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806, 811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908, 085</w:t>
            </w:r>
          </w:p>
        </w:tc>
      </w:tr>
      <w:tr w:rsidR="00A65AAA" w:rsidRPr="00566D76" w:rsidTr="00875679">
        <w:trPr>
          <w:trHeight w:val="672"/>
        </w:trPr>
        <w:tc>
          <w:tcPr>
            <w:tcW w:w="2410" w:type="dxa"/>
            <w:vMerge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2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806, 811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1 116, 931</w:t>
            </w:r>
          </w:p>
        </w:tc>
      </w:tr>
      <w:tr w:rsidR="00A65AAA" w:rsidRPr="00566D76" w:rsidTr="00875679">
        <w:trPr>
          <w:trHeight w:val="798"/>
        </w:trPr>
        <w:tc>
          <w:tcPr>
            <w:tcW w:w="2410" w:type="dxa"/>
            <w:vMerge w:val="restart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Social Work policy Developer</w:t>
            </w: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1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369, 268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413, 739</w:t>
            </w:r>
          </w:p>
        </w:tc>
      </w:tr>
      <w:tr w:rsidR="00A65AAA" w:rsidRPr="00566D76" w:rsidTr="00875679">
        <w:trPr>
          <w:trHeight w:val="782"/>
        </w:trPr>
        <w:tc>
          <w:tcPr>
            <w:tcW w:w="2410" w:type="dxa"/>
            <w:vMerge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2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439, 945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589, 896</w:t>
            </w:r>
          </w:p>
        </w:tc>
      </w:tr>
      <w:tr w:rsidR="00A65AAA" w:rsidRPr="00566D76" w:rsidTr="00875679">
        <w:trPr>
          <w:trHeight w:val="798"/>
        </w:trPr>
        <w:tc>
          <w:tcPr>
            <w:tcW w:w="2410" w:type="dxa"/>
            <w:vMerge w:val="restart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Social Work Policy Manager</w:t>
            </w: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1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806, 811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908, 085</w:t>
            </w:r>
          </w:p>
        </w:tc>
      </w:tr>
      <w:tr w:rsidR="00A65AAA" w:rsidRPr="00566D76" w:rsidTr="00875679">
        <w:trPr>
          <w:trHeight w:val="798"/>
        </w:trPr>
        <w:tc>
          <w:tcPr>
            <w:tcW w:w="2410" w:type="dxa"/>
            <w:vMerge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5AAA" w:rsidRPr="00566D76" w:rsidRDefault="00A65AAA" w:rsidP="004F7B64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Grade 2</w:t>
            </w:r>
          </w:p>
        </w:tc>
        <w:tc>
          <w:tcPr>
            <w:tcW w:w="5387" w:type="dxa"/>
          </w:tcPr>
          <w:p w:rsidR="00A65AAA" w:rsidRPr="00566D76" w:rsidRDefault="00A65AAA" w:rsidP="008A7CE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963, 387 – R</w:t>
            </w:r>
            <w:r w:rsidR="008A7CE5" w:rsidRPr="00566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>1 116, 831</w:t>
            </w:r>
          </w:p>
        </w:tc>
      </w:tr>
    </w:tbl>
    <w:p w:rsidR="00944156" w:rsidRPr="00566D76" w:rsidRDefault="00944156" w:rsidP="00A65AAA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A7CE5" w:rsidRPr="00566D76" w:rsidRDefault="00944156" w:rsidP="008A7CE5">
      <w:pPr>
        <w:pStyle w:val="ListParagraph"/>
        <w:numPr>
          <w:ilvl w:val="0"/>
          <w:numId w:val="23"/>
        </w:numPr>
        <w:ind w:hanging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Salaries of social Workers vary from NPO to NPO and Province to Province depending on the funds, sponsors and donations they receive. </w:t>
      </w:r>
    </w:p>
    <w:p w:rsidR="008A7CE5" w:rsidRPr="00566D76" w:rsidRDefault="008A7CE5" w:rsidP="008A7CE5">
      <w:pPr>
        <w:pStyle w:val="ListParagraph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944156" w:rsidRPr="00566D76" w:rsidRDefault="00944156" w:rsidP="008A7CE5">
      <w:pPr>
        <w:pStyle w:val="ListParagraph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Below are the examples of salaries paid to Social Workers in Gauteng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, 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Western Cape</w:t>
      </w:r>
      <w:r w:rsidR="008A7CE5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and Eastern Cape based of DSD Programme </w:t>
      </w:r>
      <w:r w:rsidR="008C4B3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funding.</w:t>
      </w:r>
    </w:p>
    <w:tbl>
      <w:tblPr>
        <w:tblStyle w:val="TableGrid"/>
        <w:tblW w:w="0" w:type="auto"/>
        <w:tblInd w:w="421" w:type="dxa"/>
        <w:tblLook w:val="04A0"/>
      </w:tblPr>
      <w:tblGrid>
        <w:gridCol w:w="2383"/>
        <w:gridCol w:w="4421"/>
        <w:gridCol w:w="2687"/>
      </w:tblGrid>
      <w:tr w:rsidR="007B2E85" w:rsidRPr="00566D76" w:rsidTr="008C4B3A">
        <w:tc>
          <w:tcPr>
            <w:tcW w:w="2383" w:type="dxa"/>
          </w:tcPr>
          <w:p w:rsidR="007B2E85" w:rsidRPr="00566D76" w:rsidRDefault="007B2E85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4421" w:type="dxa"/>
          </w:tcPr>
          <w:p w:rsidR="007B2E85" w:rsidRPr="00566D76" w:rsidRDefault="007B2E85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Professional Posts</w:t>
            </w:r>
          </w:p>
        </w:tc>
        <w:tc>
          <w:tcPr>
            <w:tcW w:w="2687" w:type="dxa"/>
          </w:tcPr>
          <w:p w:rsidR="007B2E85" w:rsidRPr="00566D76" w:rsidRDefault="007B2E85" w:rsidP="0029264C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Annual Allocation</w:t>
            </w:r>
          </w:p>
        </w:tc>
      </w:tr>
      <w:tr w:rsidR="007B2E85" w:rsidRPr="00566D76" w:rsidTr="008C4B3A">
        <w:trPr>
          <w:trHeight w:val="96"/>
        </w:trPr>
        <w:tc>
          <w:tcPr>
            <w:tcW w:w="2383" w:type="dxa"/>
            <w:vMerge w:val="restart"/>
          </w:tcPr>
          <w:p w:rsidR="007B2E85" w:rsidRPr="00566D76" w:rsidRDefault="007B2E85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4421" w:type="dxa"/>
          </w:tcPr>
          <w:p w:rsidR="007B2E85" w:rsidRPr="00566D76" w:rsidRDefault="007B2E85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Assistant Director</w:t>
            </w:r>
          </w:p>
        </w:tc>
        <w:tc>
          <w:tcPr>
            <w:tcW w:w="2687" w:type="dxa"/>
          </w:tcPr>
          <w:p w:rsidR="007B2E85" w:rsidRPr="00566D76" w:rsidRDefault="007B2E85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285, 084</w:t>
            </w:r>
          </w:p>
        </w:tc>
      </w:tr>
      <w:tr w:rsidR="007B2E85" w:rsidRPr="00566D76" w:rsidTr="008C4B3A">
        <w:trPr>
          <w:trHeight w:val="93"/>
        </w:trPr>
        <w:tc>
          <w:tcPr>
            <w:tcW w:w="2383" w:type="dxa"/>
            <w:vMerge/>
          </w:tcPr>
          <w:p w:rsidR="007B2E85" w:rsidRPr="00566D76" w:rsidRDefault="007B2E85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7B2E85" w:rsidRPr="00566D76" w:rsidRDefault="002537C2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Chief Social Work</w:t>
            </w:r>
          </w:p>
        </w:tc>
        <w:tc>
          <w:tcPr>
            <w:tcW w:w="2687" w:type="dxa"/>
          </w:tcPr>
          <w:p w:rsidR="007B2E85" w:rsidRPr="00566D76" w:rsidRDefault="007B2E85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233, 784</w:t>
            </w:r>
          </w:p>
        </w:tc>
      </w:tr>
      <w:tr w:rsidR="007B2E85" w:rsidRPr="00566D76" w:rsidTr="008C4B3A">
        <w:trPr>
          <w:trHeight w:val="93"/>
        </w:trPr>
        <w:tc>
          <w:tcPr>
            <w:tcW w:w="2383" w:type="dxa"/>
            <w:vMerge/>
          </w:tcPr>
          <w:p w:rsidR="007B2E85" w:rsidRPr="00566D76" w:rsidRDefault="007B2E85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7B2E85" w:rsidRPr="00566D76" w:rsidRDefault="002537C2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2687" w:type="dxa"/>
          </w:tcPr>
          <w:p w:rsidR="007B2E85" w:rsidRPr="00566D76" w:rsidRDefault="007B2E85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174, 456</w:t>
            </w:r>
          </w:p>
        </w:tc>
      </w:tr>
      <w:tr w:rsidR="007B2E85" w:rsidRPr="00566D76" w:rsidTr="008C4B3A">
        <w:trPr>
          <w:trHeight w:val="93"/>
        </w:trPr>
        <w:tc>
          <w:tcPr>
            <w:tcW w:w="2383" w:type="dxa"/>
            <w:vMerge/>
          </w:tcPr>
          <w:p w:rsidR="007B2E85" w:rsidRPr="00566D76" w:rsidRDefault="007B2E85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7B2E85" w:rsidRPr="00566D76" w:rsidRDefault="007F18E8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Social Auxiliary Work</w:t>
            </w:r>
          </w:p>
        </w:tc>
        <w:tc>
          <w:tcPr>
            <w:tcW w:w="2687" w:type="dxa"/>
          </w:tcPr>
          <w:p w:rsidR="007B2E85" w:rsidRPr="00566D76" w:rsidRDefault="007B2E85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141, 168</w:t>
            </w:r>
          </w:p>
        </w:tc>
      </w:tr>
      <w:tr w:rsidR="00830E56" w:rsidRPr="00566D76" w:rsidTr="008C4B3A">
        <w:trPr>
          <w:trHeight w:val="117"/>
        </w:trPr>
        <w:tc>
          <w:tcPr>
            <w:tcW w:w="2383" w:type="dxa"/>
            <w:vMerge w:val="restart"/>
          </w:tcPr>
          <w:p w:rsidR="00830E56" w:rsidRPr="00566D76" w:rsidRDefault="00830E56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4421" w:type="dxa"/>
          </w:tcPr>
          <w:p w:rsidR="00830E56" w:rsidRPr="00566D76" w:rsidRDefault="00830E56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ocial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W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ork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Manager</w:t>
            </w:r>
          </w:p>
        </w:tc>
        <w:tc>
          <w:tcPr>
            <w:tcW w:w="2687" w:type="dxa"/>
          </w:tcPr>
          <w:p w:rsidR="00830E56" w:rsidRPr="00566D76" w:rsidRDefault="00830E56" w:rsidP="007F18E8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44156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547, 884</w:t>
            </w:r>
          </w:p>
        </w:tc>
      </w:tr>
      <w:tr w:rsidR="00830E56" w:rsidRPr="00566D76" w:rsidTr="008C4B3A">
        <w:trPr>
          <w:trHeight w:val="714"/>
        </w:trPr>
        <w:tc>
          <w:tcPr>
            <w:tcW w:w="2383" w:type="dxa"/>
            <w:vMerge/>
          </w:tcPr>
          <w:p w:rsidR="00830E56" w:rsidRPr="00566D76" w:rsidRDefault="00830E56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830E56" w:rsidRPr="00566D76" w:rsidRDefault="00830E56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ocial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W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ork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Supervisor</w:t>
            </w:r>
          </w:p>
        </w:tc>
        <w:tc>
          <w:tcPr>
            <w:tcW w:w="2687" w:type="dxa"/>
          </w:tcPr>
          <w:p w:rsidR="00830E56" w:rsidRPr="00566D76" w:rsidRDefault="00830E56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44156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299, 688</w:t>
            </w:r>
          </w:p>
        </w:tc>
      </w:tr>
      <w:tr w:rsidR="00830E56" w:rsidRPr="00566D76" w:rsidTr="008C4B3A">
        <w:trPr>
          <w:trHeight w:val="116"/>
        </w:trPr>
        <w:tc>
          <w:tcPr>
            <w:tcW w:w="2383" w:type="dxa"/>
            <w:vMerge/>
          </w:tcPr>
          <w:p w:rsidR="00830E56" w:rsidRPr="00566D76" w:rsidRDefault="00830E56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830E56" w:rsidRPr="00566D76" w:rsidRDefault="00830E56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ocial </w:t>
            </w: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W</w:t>
            </w:r>
            <w:r w:rsidR="003B42C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ork</w:t>
            </w:r>
          </w:p>
        </w:tc>
        <w:tc>
          <w:tcPr>
            <w:tcW w:w="2687" w:type="dxa"/>
          </w:tcPr>
          <w:p w:rsidR="00830E56" w:rsidRPr="00566D76" w:rsidRDefault="00830E56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</w:t>
            </w:r>
            <w:r w:rsidR="008A7CE5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944156"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198, 132</w:t>
            </w:r>
          </w:p>
        </w:tc>
      </w:tr>
      <w:tr w:rsidR="008C4B3A" w:rsidRPr="00566D76" w:rsidTr="008C4B3A">
        <w:trPr>
          <w:trHeight w:val="116"/>
        </w:trPr>
        <w:tc>
          <w:tcPr>
            <w:tcW w:w="2383" w:type="dxa"/>
            <w:vMerge w:val="restart"/>
          </w:tcPr>
          <w:p w:rsidR="008C4B3A" w:rsidRPr="00566D76" w:rsidRDefault="008C4B3A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4421" w:type="dxa"/>
          </w:tcPr>
          <w:p w:rsidR="008C4B3A" w:rsidRPr="00566D76" w:rsidRDefault="008C4B3A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2687" w:type="dxa"/>
          </w:tcPr>
          <w:p w:rsidR="008C4B3A" w:rsidRPr="00566D76" w:rsidRDefault="008C4B3A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 135, 187</w:t>
            </w:r>
          </w:p>
        </w:tc>
      </w:tr>
      <w:tr w:rsidR="008C4B3A" w:rsidRPr="00566D76" w:rsidTr="008C4B3A">
        <w:trPr>
          <w:trHeight w:val="116"/>
        </w:trPr>
        <w:tc>
          <w:tcPr>
            <w:tcW w:w="2383" w:type="dxa"/>
            <w:vMerge/>
          </w:tcPr>
          <w:p w:rsidR="008C4B3A" w:rsidRPr="00566D76" w:rsidRDefault="008C4B3A" w:rsidP="007B2E85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</w:tcPr>
          <w:p w:rsidR="008C4B3A" w:rsidRPr="00566D76" w:rsidRDefault="008C4B3A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Principal Social Work</w:t>
            </w:r>
          </w:p>
        </w:tc>
        <w:tc>
          <w:tcPr>
            <w:tcW w:w="2687" w:type="dxa"/>
          </w:tcPr>
          <w:p w:rsidR="008C4B3A" w:rsidRPr="00566D76" w:rsidRDefault="008C4B3A" w:rsidP="007B2E85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566D76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 203, 553</w:t>
            </w:r>
          </w:p>
        </w:tc>
      </w:tr>
    </w:tbl>
    <w:p w:rsidR="007B2E85" w:rsidRPr="00566D76" w:rsidRDefault="007B2E85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944156" w:rsidRPr="00566D76" w:rsidRDefault="00944156" w:rsidP="008C4B3A">
      <w:pPr>
        <w:pStyle w:val="ListParagraph"/>
        <w:numPr>
          <w:ilvl w:val="0"/>
          <w:numId w:val="23"/>
        </w:numPr>
        <w:ind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Salaries in the Public Service are determined centrally by the Department of Public Service and Administration. Social Workers in the Public Service fall </w:t>
      </w:r>
      <w:r w:rsidR="00DD299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within the Occupation-Specific D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ispensation</w:t>
      </w:r>
      <w:r w:rsidR="00DD299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(OSD)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for Social Services Professionals</w:t>
      </w:r>
      <w:r w:rsidR="00DD299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(SSPs)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, which are tailor-made to ensure staff retention. </w:t>
      </w:r>
      <w:r w:rsidR="00DD299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`</w:t>
      </w:r>
    </w:p>
    <w:p w:rsidR="00944156" w:rsidRPr="00566D76" w:rsidRDefault="00944156" w:rsidP="00944156">
      <w:pPr>
        <w:pStyle w:val="ListParagraph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73CE1" w:rsidRPr="00566D76" w:rsidRDefault="00944156" w:rsidP="008C4B3A">
      <w:pPr>
        <w:pStyle w:val="ListParagraph"/>
        <w:ind w:left="36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appointment of Social Workers in the NPO sector is guided by the employment policies of the various organisations and their respective management boards. The salaries </w:t>
      </w:r>
      <w:r w:rsidR="008C4B3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of social workers are </w:t>
      </w:r>
      <w:r w:rsidR="00E92462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dependent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on the subsidy that the department gives to the NPO, </w:t>
      </w:r>
      <w:r w:rsidR="008C4B3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which </w:t>
      </w:r>
      <w:r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is </w:t>
      </w:r>
      <w:r w:rsidR="008C4B3A" w:rsidRPr="00566D76">
        <w:rPr>
          <w:rFonts w:ascii="Arial" w:eastAsia="Times New Roman" w:hAnsi="Arial" w:cs="Arial"/>
          <w:snapToGrid w:val="0"/>
          <w:color w:val="000000"/>
          <w:sz w:val="24"/>
          <w:szCs w:val="24"/>
        </w:rPr>
        <w:t>informed by the allocations it receives from National Treasury. It is also based on the ability of the NPO’s to source funding from other sources outside of government.</w:t>
      </w:r>
    </w:p>
    <w:bookmarkEnd w:id="1"/>
    <w:p w:rsidR="00F04ECE" w:rsidRPr="00566D76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566D76" w:rsidSect="00BE025D">
      <w:headerReference w:type="default" r:id="rId8"/>
      <w:footerReference w:type="default" r:id="rId9"/>
      <w:pgSz w:w="11906" w:h="16838"/>
      <w:pgMar w:top="1440" w:right="991" w:bottom="1440" w:left="993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6E" w:rsidRDefault="00D8746E">
      <w:pPr>
        <w:spacing w:after="0" w:line="240" w:lineRule="auto"/>
      </w:pPr>
      <w:r>
        <w:separator/>
      </w:r>
    </w:p>
  </w:endnote>
  <w:endnote w:type="continuationSeparator" w:id="0">
    <w:p w:rsidR="00D8746E" w:rsidRDefault="00D8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2119E6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D874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6E" w:rsidRDefault="00D8746E">
      <w:pPr>
        <w:spacing w:after="0" w:line="240" w:lineRule="auto"/>
      </w:pPr>
      <w:r>
        <w:separator/>
      </w:r>
    </w:p>
  </w:footnote>
  <w:footnote w:type="continuationSeparator" w:id="0">
    <w:p w:rsidR="00D8746E" w:rsidRDefault="00D8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6" name="Picture 1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D7157"/>
    <w:multiLevelType w:val="hybridMultilevel"/>
    <w:tmpl w:val="E79600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2356"/>
    <w:multiLevelType w:val="hybridMultilevel"/>
    <w:tmpl w:val="3850E708"/>
    <w:lvl w:ilvl="0" w:tplc="02D88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937" w:hanging="360"/>
      </w:pPr>
    </w:lvl>
    <w:lvl w:ilvl="2" w:tplc="1C09001B" w:tentative="1">
      <w:start w:val="1"/>
      <w:numFmt w:val="lowerRoman"/>
      <w:lvlText w:val="%3."/>
      <w:lvlJc w:val="right"/>
      <w:pPr>
        <w:ind w:left="1657" w:hanging="180"/>
      </w:pPr>
    </w:lvl>
    <w:lvl w:ilvl="3" w:tplc="1C09000F" w:tentative="1">
      <w:start w:val="1"/>
      <w:numFmt w:val="decimal"/>
      <w:lvlText w:val="%4."/>
      <w:lvlJc w:val="left"/>
      <w:pPr>
        <w:ind w:left="2377" w:hanging="360"/>
      </w:pPr>
    </w:lvl>
    <w:lvl w:ilvl="4" w:tplc="1C090019" w:tentative="1">
      <w:start w:val="1"/>
      <w:numFmt w:val="lowerLetter"/>
      <w:lvlText w:val="%5."/>
      <w:lvlJc w:val="left"/>
      <w:pPr>
        <w:ind w:left="3097" w:hanging="360"/>
      </w:pPr>
    </w:lvl>
    <w:lvl w:ilvl="5" w:tplc="1C09001B" w:tentative="1">
      <w:start w:val="1"/>
      <w:numFmt w:val="lowerRoman"/>
      <w:lvlText w:val="%6."/>
      <w:lvlJc w:val="right"/>
      <w:pPr>
        <w:ind w:left="3817" w:hanging="180"/>
      </w:pPr>
    </w:lvl>
    <w:lvl w:ilvl="6" w:tplc="1C09000F" w:tentative="1">
      <w:start w:val="1"/>
      <w:numFmt w:val="decimal"/>
      <w:lvlText w:val="%7."/>
      <w:lvlJc w:val="left"/>
      <w:pPr>
        <w:ind w:left="4537" w:hanging="360"/>
      </w:pPr>
    </w:lvl>
    <w:lvl w:ilvl="7" w:tplc="1C090019" w:tentative="1">
      <w:start w:val="1"/>
      <w:numFmt w:val="lowerLetter"/>
      <w:lvlText w:val="%8."/>
      <w:lvlJc w:val="left"/>
      <w:pPr>
        <w:ind w:left="5257" w:hanging="360"/>
      </w:pPr>
    </w:lvl>
    <w:lvl w:ilvl="8" w:tplc="1C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D1EFC"/>
    <w:multiLevelType w:val="hybridMultilevel"/>
    <w:tmpl w:val="76041794"/>
    <w:lvl w:ilvl="0" w:tplc="B4CA4B6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D7124"/>
    <w:multiLevelType w:val="hybridMultilevel"/>
    <w:tmpl w:val="95D459C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225F0"/>
    <w:multiLevelType w:val="hybridMultilevel"/>
    <w:tmpl w:val="679EA080"/>
    <w:lvl w:ilvl="0" w:tplc="03B0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51F32F30"/>
    <w:multiLevelType w:val="hybridMultilevel"/>
    <w:tmpl w:val="941C9C48"/>
    <w:lvl w:ilvl="0" w:tplc="1C50B2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80228F"/>
    <w:multiLevelType w:val="hybridMultilevel"/>
    <w:tmpl w:val="0CB266F6"/>
    <w:lvl w:ilvl="0" w:tplc="03B0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"/>
  </w:num>
  <w:num w:numId="5">
    <w:abstractNumId w:val="17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20"/>
  </w:num>
  <w:num w:numId="13">
    <w:abstractNumId w:val="15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1EC2"/>
    <w:rsid w:val="00056E30"/>
    <w:rsid w:val="000606D9"/>
    <w:rsid w:val="00064295"/>
    <w:rsid w:val="00066271"/>
    <w:rsid w:val="000707D0"/>
    <w:rsid w:val="0007116F"/>
    <w:rsid w:val="00072BEE"/>
    <w:rsid w:val="00083B8D"/>
    <w:rsid w:val="000867D5"/>
    <w:rsid w:val="00091658"/>
    <w:rsid w:val="00094C3C"/>
    <w:rsid w:val="0009793F"/>
    <w:rsid w:val="000A0FE6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5264"/>
    <w:rsid w:val="00131148"/>
    <w:rsid w:val="00131DF1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205"/>
    <w:rsid w:val="00204AA0"/>
    <w:rsid w:val="00205109"/>
    <w:rsid w:val="002052D4"/>
    <w:rsid w:val="00207160"/>
    <w:rsid w:val="002119E6"/>
    <w:rsid w:val="002133F3"/>
    <w:rsid w:val="00214E66"/>
    <w:rsid w:val="00224843"/>
    <w:rsid w:val="002346B4"/>
    <w:rsid w:val="00245203"/>
    <w:rsid w:val="0024771A"/>
    <w:rsid w:val="002537C2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76789"/>
    <w:rsid w:val="002810E9"/>
    <w:rsid w:val="00281672"/>
    <w:rsid w:val="0029264C"/>
    <w:rsid w:val="002932D5"/>
    <w:rsid w:val="00297EB9"/>
    <w:rsid w:val="002A66E4"/>
    <w:rsid w:val="002A7854"/>
    <w:rsid w:val="002B3395"/>
    <w:rsid w:val="002B5DEF"/>
    <w:rsid w:val="002B6874"/>
    <w:rsid w:val="002B6AF4"/>
    <w:rsid w:val="002B7F4E"/>
    <w:rsid w:val="002C04CE"/>
    <w:rsid w:val="002C7329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5107"/>
    <w:rsid w:val="00326B3A"/>
    <w:rsid w:val="00340511"/>
    <w:rsid w:val="00340C33"/>
    <w:rsid w:val="00351E70"/>
    <w:rsid w:val="00354E98"/>
    <w:rsid w:val="0035762D"/>
    <w:rsid w:val="00357D50"/>
    <w:rsid w:val="003620F4"/>
    <w:rsid w:val="003645B3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3554"/>
    <w:rsid w:val="003B4252"/>
    <w:rsid w:val="003B42C5"/>
    <w:rsid w:val="003B724D"/>
    <w:rsid w:val="003B7B9C"/>
    <w:rsid w:val="003C16FC"/>
    <w:rsid w:val="003C4309"/>
    <w:rsid w:val="003C44B1"/>
    <w:rsid w:val="003D6032"/>
    <w:rsid w:val="003E2446"/>
    <w:rsid w:val="003E395E"/>
    <w:rsid w:val="003F0E3B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125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7C7E"/>
    <w:rsid w:val="004B0E92"/>
    <w:rsid w:val="004B2779"/>
    <w:rsid w:val="004B3426"/>
    <w:rsid w:val="004C224C"/>
    <w:rsid w:val="004C75CF"/>
    <w:rsid w:val="004D27C4"/>
    <w:rsid w:val="004D2F24"/>
    <w:rsid w:val="004D4049"/>
    <w:rsid w:val="004D56FC"/>
    <w:rsid w:val="004E0A72"/>
    <w:rsid w:val="004E33EB"/>
    <w:rsid w:val="004E4B45"/>
    <w:rsid w:val="004E55F5"/>
    <w:rsid w:val="004E7C2C"/>
    <w:rsid w:val="004F01B1"/>
    <w:rsid w:val="004F5481"/>
    <w:rsid w:val="004F58F7"/>
    <w:rsid w:val="004F7B64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6D76"/>
    <w:rsid w:val="00567EA8"/>
    <w:rsid w:val="005749AD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E6C67"/>
    <w:rsid w:val="005F2AA2"/>
    <w:rsid w:val="005F2C98"/>
    <w:rsid w:val="005F4597"/>
    <w:rsid w:val="00602077"/>
    <w:rsid w:val="006043E8"/>
    <w:rsid w:val="006051BB"/>
    <w:rsid w:val="00605A46"/>
    <w:rsid w:val="0061262D"/>
    <w:rsid w:val="00612E39"/>
    <w:rsid w:val="006139D8"/>
    <w:rsid w:val="00615E45"/>
    <w:rsid w:val="00620A2E"/>
    <w:rsid w:val="00620BB5"/>
    <w:rsid w:val="00622030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5FB1"/>
    <w:rsid w:val="006867B0"/>
    <w:rsid w:val="006A4DB2"/>
    <w:rsid w:val="006C59C7"/>
    <w:rsid w:val="006C6488"/>
    <w:rsid w:val="006C7B02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05E"/>
    <w:rsid w:val="00797D21"/>
    <w:rsid w:val="007A449C"/>
    <w:rsid w:val="007A7AE6"/>
    <w:rsid w:val="007A7E54"/>
    <w:rsid w:val="007B2E85"/>
    <w:rsid w:val="007B659D"/>
    <w:rsid w:val="007D0892"/>
    <w:rsid w:val="007D1156"/>
    <w:rsid w:val="007D6644"/>
    <w:rsid w:val="007D78D7"/>
    <w:rsid w:val="007E24D7"/>
    <w:rsid w:val="007E387C"/>
    <w:rsid w:val="007E4506"/>
    <w:rsid w:val="007E5E5F"/>
    <w:rsid w:val="007E799B"/>
    <w:rsid w:val="007F18E8"/>
    <w:rsid w:val="007F4E1A"/>
    <w:rsid w:val="007F7022"/>
    <w:rsid w:val="00800E9F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0E56"/>
    <w:rsid w:val="00837E04"/>
    <w:rsid w:val="00843136"/>
    <w:rsid w:val="00850C63"/>
    <w:rsid w:val="00861672"/>
    <w:rsid w:val="008617BF"/>
    <w:rsid w:val="008700DD"/>
    <w:rsid w:val="00873A25"/>
    <w:rsid w:val="0087491C"/>
    <w:rsid w:val="00875679"/>
    <w:rsid w:val="008853A8"/>
    <w:rsid w:val="0088698A"/>
    <w:rsid w:val="00892AE6"/>
    <w:rsid w:val="008A43F9"/>
    <w:rsid w:val="008A5D65"/>
    <w:rsid w:val="008A7CE5"/>
    <w:rsid w:val="008B175E"/>
    <w:rsid w:val="008B3F12"/>
    <w:rsid w:val="008B5901"/>
    <w:rsid w:val="008C1BDF"/>
    <w:rsid w:val="008C2E4D"/>
    <w:rsid w:val="008C4B3A"/>
    <w:rsid w:val="008D3585"/>
    <w:rsid w:val="008D577E"/>
    <w:rsid w:val="008D671E"/>
    <w:rsid w:val="008E0887"/>
    <w:rsid w:val="008E3CB8"/>
    <w:rsid w:val="008E5107"/>
    <w:rsid w:val="008F2884"/>
    <w:rsid w:val="00907371"/>
    <w:rsid w:val="0090785A"/>
    <w:rsid w:val="00907F57"/>
    <w:rsid w:val="00913103"/>
    <w:rsid w:val="0091556E"/>
    <w:rsid w:val="00923C66"/>
    <w:rsid w:val="00925A2E"/>
    <w:rsid w:val="00926BB8"/>
    <w:rsid w:val="009311E4"/>
    <w:rsid w:val="00933B97"/>
    <w:rsid w:val="00943310"/>
    <w:rsid w:val="00944156"/>
    <w:rsid w:val="00946111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AEA"/>
    <w:rsid w:val="00A0436F"/>
    <w:rsid w:val="00A1031A"/>
    <w:rsid w:val="00A12E03"/>
    <w:rsid w:val="00A17231"/>
    <w:rsid w:val="00A17E1C"/>
    <w:rsid w:val="00A20D1C"/>
    <w:rsid w:val="00A21AE1"/>
    <w:rsid w:val="00A27850"/>
    <w:rsid w:val="00A32DA2"/>
    <w:rsid w:val="00A34E32"/>
    <w:rsid w:val="00A400BA"/>
    <w:rsid w:val="00A436AB"/>
    <w:rsid w:val="00A436F0"/>
    <w:rsid w:val="00A6429F"/>
    <w:rsid w:val="00A64E8E"/>
    <w:rsid w:val="00A65211"/>
    <w:rsid w:val="00A65AAA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3CE1"/>
    <w:rsid w:val="00B74F1D"/>
    <w:rsid w:val="00B82C53"/>
    <w:rsid w:val="00B84755"/>
    <w:rsid w:val="00B90DCE"/>
    <w:rsid w:val="00B95215"/>
    <w:rsid w:val="00BA2C6B"/>
    <w:rsid w:val="00BA5483"/>
    <w:rsid w:val="00BA7E96"/>
    <w:rsid w:val="00BB0803"/>
    <w:rsid w:val="00BB1B93"/>
    <w:rsid w:val="00BB3A79"/>
    <w:rsid w:val="00BB7FA9"/>
    <w:rsid w:val="00BC22D1"/>
    <w:rsid w:val="00BD07CD"/>
    <w:rsid w:val="00BD19CE"/>
    <w:rsid w:val="00BD1C78"/>
    <w:rsid w:val="00BD231A"/>
    <w:rsid w:val="00BD3371"/>
    <w:rsid w:val="00BD358D"/>
    <w:rsid w:val="00BE025D"/>
    <w:rsid w:val="00BE4B10"/>
    <w:rsid w:val="00BE7599"/>
    <w:rsid w:val="00BF18E9"/>
    <w:rsid w:val="00BF4647"/>
    <w:rsid w:val="00BF5D8D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5A4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2F26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746E"/>
    <w:rsid w:val="00DA1E4E"/>
    <w:rsid w:val="00DC028F"/>
    <w:rsid w:val="00DC05C7"/>
    <w:rsid w:val="00DC221D"/>
    <w:rsid w:val="00DC5658"/>
    <w:rsid w:val="00DD299A"/>
    <w:rsid w:val="00DD69F1"/>
    <w:rsid w:val="00DD7FD5"/>
    <w:rsid w:val="00DF142E"/>
    <w:rsid w:val="00DF27C3"/>
    <w:rsid w:val="00DF476E"/>
    <w:rsid w:val="00E00811"/>
    <w:rsid w:val="00E0408D"/>
    <w:rsid w:val="00E07F82"/>
    <w:rsid w:val="00E10807"/>
    <w:rsid w:val="00E15F95"/>
    <w:rsid w:val="00E21BE6"/>
    <w:rsid w:val="00E224AD"/>
    <w:rsid w:val="00E2420F"/>
    <w:rsid w:val="00E30CA1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05C1"/>
    <w:rsid w:val="00E671B7"/>
    <w:rsid w:val="00E73628"/>
    <w:rsid w:val="00E74AD9"/>
    <w:rsid w:val="00E82276"/>
    <w:rsid w:val="00E82B0B"/>
    <w:rsid w:val="00E90BBD"/>
    <w:rsid w:val="00E92462"/>
    <w:rsid w:val="00E940AE"/>
    <w:rsid w:val="00E96AE2"/>
    <w:rsid w:val="00EA6B29"/>
    <w:rsid w:val="00EB4117"/>
    <w:rsid w:val="00EC58E3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3FA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2D9E"/>
    <w:rsid w:val="00F33D87"/>
    <w:rsid w:val="00F37E84"/>
    <w:rsid w:val="00F43329"/>
    <w:rsid w:val="00F468FA"/>
    <w:rsid w:val="00F5732E"/>
    <w:rsid w:val="00F62C4D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2EE5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F5D8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47BC-EA5C-459B-A6EA-F8561F8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2022-09-21T07:47:00Z</cp:lastPrinted>
  <dcterms:created xsi:type="dcterms:W3CDTF">2022-10-20T13:00:00Z</dcterms:created>
  <dcterms:modified xsi:type="dcterms:W3CDTF">2022-10-20T13:00:00Z</dcterms:modified>
</cp:coreProperties>
</file>