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FOR WRITTEN REPLY</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A62EC9" w:rsidP="00E90F4B">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280</w:t>
      </w:r>
      <w:r w:rsidR="00636069">
        <w:rPr>
          <w:rFonts w:ascii="Arial Narrow" w:eastAsia="Times New Roman" w:hAnsi="Arial Narrow" w:cs="Arial"/>
          <w:b/>
          <w:bCs/>
          <w:sz w:val="24"/>
          <w:szCs w:val="24"/>
          <w:lang w:val="en-GB"/>
        </w:rPr>
        <w:t>5</w:t>
      </w:r>
    </w:p>
    <w:p w:rsidR="00734E6C" w:rsidRPr="00E90F4B" w:rsidRDefault="00734E6C" w:rsidP="00E90F4B">
      <w:pPr>
        <w:spacing w:after="0" w:line="240" w:lineRule="auto"/>
        <w:rPr>
          <w:rFonts w:ascii="Arial Narrow" w:eastAsia="Times New Roman" w:hAnsi="Arial Narrow"/>
          <w:sz w:val="24"/>
          <w:szCs w:val="24"/>
          <w:lang w:val="en-GB"/>
        </w:rPr>
      </w:pPr>
    </w:p>
    <w:p w:rsidR="00A62EC9" w:rsidRPr="00A62EC9" w:rsidRDefault="00E90F4B" w:rsidP="00A62EC9">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 xml:space="preserve">DATE OF PUBLICATION: </w:t>
      </w:r>
      <w:r w:rsidR="00A62EC9" w:rsidRPr="00A62EC9">
        <w:rPr>
          <w:rFonts w:ascii="Arial Narrow" w:eastAsia="Times New Roman" w:hAnsi="Arial Narrow" w:cs="Arial"/>
          <w:b/>
          <w:bCs/>
          <w:sz w:val="24"/>
          <w:szCs w:val="24"/>
          <w:lang w:val="en-GB"/>
        </w:rPr>
        <w:t>FRIDAY 2 SEPTEMBER, 2022</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A62EC9" w:rsidP="00E90F4B">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29</w:t>
      </w:r>
      <w:r w:rsidR="00E90F4B" w:rsidRPr="00E90F4B">
        <w:rPr>
          <w:rFonts w:ascii="Arial Narrow" w:eastAsia="Times New Roman" w:hAnsi="Arial Narrow" w:cs="Arial"/>
          <w:b/>
          <w:bCs/>
          <w:sz w:val="24"/>
          <w:szCs w:val="24"/>
          <w:lang w:val="en-GB"/>
        </w:rPr>
        <w:t xml:space="preserve"> – 2022</w:t>
      </w:r>
    </w:p>
    <w:p w:rsidR="00E90F4B" w:rsidRPr="00E90F4B" w:rsidRDefault="00E90F4B" w:rsidP="00E90F4B">
      <w:pPr>
        <w:spacing w:after="0" w:line="240" w:lineRule="auto"/>
        <w:rPr>
          <w:rFonts w:ascii="Arial Narrow" w:eastAsia="Times New Roman" w:hAnsi="Arial Narrow"/>
          <w:sz w:val="24"/>
          <w:szCs w:val="24"/>
          <w:lang w:val="en-GB"/>
        </w:rPr>
      </w:pPr>
    </w:p>
    <w:p w:rsidR="00636069" w:rsidRPr="00636069" w:rsidRDefault="00636069" w:rsidP="00636069">
      <w:pPr>
        <w:tabs>
          <w:tab w:val="left" w:pos="0"/>
        </w:tabs>
        <w:spacing w:before="100" w:beforeAutospacing="1" w:after="100" w:afterAutospacing="1" w:line="240" w:lineRule="auto"/>
        <w:jc w:val="both"/>
        <w:outlineLvl w:val="0"/>
        <w:rPr>
          <w:rFonts w:ascii="Arial" w:hAnsi="Arial" w:cs="Arial"/>
          <w:b/>
          <w:bCs/>
          <w:sz w:val="24"/>
          <w:szCs w:val="24"/>
        </w:rPr>
      </w:pPr>
      <w:r w:rsidRPr="00636069">
        <w:rPr>
          <w:rFonts w:ascii="Arial" w:hAnsi="Arial" w:cs="Arial"/>
          <w:b/>
          <w:bCs/>
          <w:sz w:val="24"/>
          <w:szCs w:val="24"/>
        </w:rPr>
        <w:t xml:space="preserve">2805. </w:t>
      </w:r>
      <w:proofErr w:type="gramStart"/>
      <w:r w:rsidRPr="00636069">
        <w:rPr>
          <w:rFonts w:ascii="Arial" w:hAnsi="Arial" w:cs="Arial"/>
          <w:b/>
          <w:bCs/>
          <w:sz w:val="24"/>
          <w:szCs w:val="24"/>
        </w:rPr>
        <w:t>Mr  A</w:t>
      </w:r>
      <w:proofErr w:type="gramEnd"/>
      <w:r w:rsidRPr="00636069">
        <w:rPr>
          <w:rFonts w:ascii="Arial" w:hAnsi="Arial" w:cs="Arial"/>
          <w:b/>
          <w:bCs/>
          <w:sz w:val="24"/>
          <w:szCs w:val="24"/>
        </w:rPr>
        <w:t xml:space="preserve"> C Roos  (DA) to ask the Minister of Home Affairs: </w:t>
      </w:r>
    </w:p>
    <w:p w:rsidR="00636069" w:rsidRPr="00636069" w:rsidRDefault="00636069" w:rsidP="00636069">
      <w:pPr>
        <w:spacing w:before="100" w:beforeAutospacing="1" w:after="100" w:afterAutospacing="1" w:line="240" w:lineRule="auto"/>
        <w:ind w:left="709" w:hanging="709"/>
        <w:jc w:val="both"/>
        <w:outlineLvl w:val="0"/>
        <w:rPr>
          <w:rFonts w:ascii="Arial" w:hAnsi="Arial" w:cs="Arial"/>
          <w:bCs/>
          <w:sz w:val="24"/>
          <w:szCs w:val="24"/>
        </w:rPr>
      </w:pPr>
      <w:r w:rsidRPr="00636069">
        <w:rPr>
          <w:rFonts w:ascii="Arial" w:hAnsi="Arial" w:cs="Arial"/>
          <w:bCs/>
          <w:sz w:val="24"/>
          <w:szCs w:val="24"/>
        </w:rPr>
        <w:t>(1)</w:t>
      </w:r>
      <w:r w:rsidRPr="00636069">
        <w:rPr>
          <w:rFonts w:ascii="Arial" w:hAnsi="Arial" w:cs="Arial"/>
          <w:bCs/>
          <w:sz w:val="24"/>
          <w:szCs w:val="24"/>
        </w:rPr>
        <w:tab/>
        <w:t>With reference to his indication in November 2019 that his department is working around the clock to ensure that the registration of a public-private partnership (PPP) for visa facilitation services occurs timeously, and in view of the fact that the contract with VFS Global was extended to December 2022 without going to tender for several years past the expiry of the original contract, what is the progress on registering the PPP;</w:t>
      </w:r>
      <w:r w:rsidRPr="00636069">
        <w:rPr>
          <w:rFonts w:ascii="Arial" w:hAnsi="Arial" w:cs="Arial"/>
          <w:bCs/>
          <w:sz w:val="24"/>
          <w:szCs w:val="24"/>
        </w:rPr>
        <w:tab/>
      </w:r>
    </w:p>
    <w:p w:rsidR="00636069" w:rsidRDefault="00636069" w:rsidP="00636069">
      <w:pPr>
        <w:spacing w:before="100" w:beforeAutospacing="1" w:after="100" w:afterAutospacing="1" w:line="240" w:lineRule="auto"/>
        <w:ind w:left="709" w:hanging="709"/>
        <w:jc w:val="both"/>
        <w:outlineLvl w:val="0"/>
        <w:rPr>
          <w:rFonts w:ascii="Arial" w:hAnsi="Arial" w:cs="Arial"/>
          <w:bCs/>
          <w:sz w:val="24"/>
          <w:szCs w:val="24"/>
        </w:rPr>
      </w:pPr>
      <w:r w:rsidRPr="00636069">
        <w:rPr>
          <w:rFonts w:ascii="Arial" w:hAnsi="Arial" w:cs="Arial"/>
          <w:bCs/>
          <w:sz w:val="24"/>
          <w:szCs w:val="24"/>
        </w:rPr>
        <w:t>(2)</w:t>
      </w:r>
      <w:r w:rsidRPr="00636069">
        <w:rPr>
          <w:rFonts w:ascii="Arial" w:hAnsi="Arial" w:cs="Arial"/>
          <w:bCs/>
          <w:sz w:val="24"/>
          <w:szCs w:val="24"/>
        </w:rPr>
        <w:tab/>
        <w:t>with the current contract giving the specified company a monopoly on visa processing services and has seen several local companies and professionals that previously provided visa services out of business, what has he found to be the reason for the lack of political will to provide a visa facilitation service that benefits not only the international corporate, but also South African immigrations professionals as provided by a PPP model?</w:t>
      </w:r>
      <w:r w:rsidRPr="00636069">
        <w:rPr>
          <w:rFonts w:ascii="Arial" w:hAnsi="Arial" w:cs="Arial"/>
          <w:bCs/>
          <w:sz w:val="24"/>
          <w:szCs w:val="24"/>
        </w:rPr>
        <w:tab/>
      </w:r>
      <w:r w:rsidRPr="00636069">
        <w:rPr>
          <w:rFonts w:ascii="Arial" w:hAnsi="Arial" w:cs="Arial"/>
          <w:bCs/>
          <w:sz w:val="24"/>
          <w:szCs w:val="24"/>
        </w:rPr>
        <w:tab/>
        <w:t>NW3398</w:t>
      </w:r>
    </w:p>
    <w:p w:rsidR="00636069" w:rsidRPr="00636069" w:rsidRDefault="00636069" w:rsidP="00636069">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636069" w:rsidRPr="00636069" w:rsidRDefault="00636069" w:rsidP="00636069">
      <w:pPr>
        <w:numPr>
          <w:ilvl w:val="0"/>
          <w:numId w:val="21"/>
        </w:numPr>
        <w:spacing w:after="0" w:line="320" w:lineRule="exact"/>
        <w:ind w:hanging="720"/>
        <w:jc w:val="both"/>
        <w:rPr>
          <w:rFonts w:ascii="Arial" w:eastAsia="Times New Roman" w:hAnsi="Arial" w:cs="Arial"/>
          <w:sz w:val="24"/>
          <w:szCs w:val="24"/>
          <w:lang w:val="en-GB"/>
        </w:rPr>
      </w:pPr>
      <w:r w:rsidRPr="00636069">
        <w:rPr>
          <w:rFonts w:ascii="Arial" w:eastAsia="Times New Roman" w:hAnsi="Arial" w:cs="Arial"/>
          <w:sz w:val="24"/>
          <w:szCs w:val="24"/>
          <w:lang w:val="en-GB"/>
        </w:rPr>
        <w:t>The Department registered a PPP project with the National Treasury on the 14</w:t>
      </w:r>
      <w:r w:rsidRPr="00636069">
        <w:rPr>
          <w:rFonts w:ascii="Arial" w:eastAsia="Times New Roman" w:hAnsi="Arial" w:cs="Arial"/>
          <w:sz w:val="24"/>
          <w:szCs w:val="24"/>
          <w:vertAlign w:val="superscript"/>
          <w:lang w:val="en-GB"/>
        </w:rPr>
        <w:t>th</w:t>
      </w:r>
      <w:r w:rsidRPr="00636069">
        <w:rPr>
          <w:rFonts w:ascii="Arial" w:eastAsia="Times New Roman" w:hAnsi="Arial" w:cs="Arial"/>
          <w:sz w:val="24"/>
          <w:szCs w:val="24"/>
          <w:lang w:val="en-GB"/>
        </w:rPr>
        <w:t xml:space="preserve"> of January 2020. The Project is allocated reference N138. The National Treasury through the Government Technical Advisory Component (GTAC) has been providing support and guidance to the Department.</w:t>
      </w:r>
    </w:p>
    <w:p w:rsidR="00636069" w:rsidRPr="00636069" w:rsidRDefault="00636069" w:rsidP="00636069">
      <w:pPr>
        <w:spacing w:after="0" w:line="320" w:lineRule="exact"/>
        <w:ind w:left="720"/>
        <w:jc w:val="both"/>
        <w:rPr>
          <w:rFonts w:ascii="Arial" w:eastAsia="Times New Roman" w:hAnsi="Arial" w:cs="Arial"/>
          <w:sz w:val="24"/>
          <w:szCs w:val="24"/>
          <w:lang w:val="en-GB"/>
        </w:rPr>
      </w:pPr>
    </w:p>
    <w:p w:rsidR="00636069" w:rsidRPr="00636069" w:rsidRDefault="00835440" w:rsidP="00636069">
      <w:pPr>
        <w:numPr>
          <w:ilvl w:val="0"/>
          <w:numId w:val="21"/>
        </w:numPr>
        <w:spacing w:after="0" w:line="320" w:lineRule="exact"/>
        <w:ind w:hanging="720"/>
        <w:jc w:val="both"/>
        <w:rPr>
          <w:rFonts w:ascii="Arial" w:eastAsia="Times New Roman" w:hAnsi="Arial" w:cs="Arial"/>
          <w:sz w:val="24"/>
          <w:szCs w:val="24"/>
          <w:lang w:val="en-GB"/>
        </w:rPr>
      </w:pPr>
      <w:r>
        <w:rPr>
          <w:rFonts w:ascii="Arial" w:eastAsia="Times New Roman" w:hAnsi="Arial" w:cs="Arial"/>
          <w:sz w:val="24"/>
          <w:szCs w:val="24"/>
          <w:lang w:val="en-GB"/>
        </w:rPr>
        <w:t xml:space="preserve">Please provide us with evidence that there is lack of political will. </w:t>
      </w:r>
      <w:r w:rsidR="00636069" w:rsidRPr="00636069">
        <w:rPr>
          <w:rFonts w:ascii="Arial" w:eastAsia="Times New Roman" w:hAnsi="Arial" w:cs="Arial"/>
          <w:sz w:val="24"/>
          <w:szCs w:val="24"/>
          <w:lang w:val="en-GB"/>
        </w:rPr>
        <w:t xml:space="preserve">The Department had already appointed a service provider (24 May 2022) through an open bidding process (Kelotlhoko Consulting Services) as a transaction advisor to conduct a feasibility study and </w:t>
      </w:r>
      <w:r w:rsidR="00E70AF4">
        <w:rPr>
          <w:rFonts w:ascii="Arial" w:eastAsia="Times New Roman" w:hAnsi="Arial" w:cs="Arial"/>
          <w:sz w:val="24"/>
          <w:szCs w:val="24"/>
          <w:lang w:val="en-GB"/>
        </w:rPr>
        <w:t xml:space="preserve">PPP </w:t>
      </w:r>
      <w:r w:rsidR="00636069" w:rsidRPr="00636069">
        <w:rPr>
          <w:rFonts w:ascii="Arial" w:eastAsia="Times New Roman" w:hAnsi="Arial" w:cs="Arial"/>
          <w:sz w:val="24"/>
          <w:szCs w:val="24"/>
          <w:lang w:val="en-GB"/>
        </w:rPr>
        <w:t xml:space="preserve">procurement </w:t>
      </w:r>
      <w:r w:rsidR="00B77BDC">
        <w:rPr>
          <w:rFonts w:ascii="Arial" w:eastAsia="Times New Roman" w:hAnsi="Arial" w:cs="Arial"/>
          <w:sz w:val="24"/>
          <w:szCs w:val="24"/>
          <w:lang w:val="en-GB"/>
        </w:rPr>
        <w:t xml:space="preserve">for </w:t>
      </w:r>
      <w:r w:rsidR="00636069" w:rsidRPr="00636069">
        <w:rPr>
          <w:rFonts w:ascii="Arial" w:eastAsia="Times New Roman" w:hAnsi="Arial" w:cs="Arial"/>
          <w:sz w:val="24"/>
          <w:szCs w:val="24"/>
          <w:lang w:val="en-GB"/>
        </w:rPr>
        <w:t xml:space="preserve">VISA and permit application centre services through a Public Private Partnership (PPP) for a period of three years. This appointment was part of the requirements of the PPP model. However, it came to the </w:t>
      </w:r>
      <w:proofErr w:type="gramStart"/>
      <w:r w:rsidR="00636069" w:rsidRPr="00636069">
        <w:rPr>
          <w:rFonts w:ascii="Arial" w:eastAsia="Times New Roman" w:hAnsi="Arial" w:cs="Arial"/>
          <w:sz w:val="24"/>
          <w:szCs w:val="24"/>
          <w:lang w:val="en-GB"/>
        </w:rPr>
        <w:t>attention</w:t>
      </w:r>
      <w:proofErr w:type="gramEnd"/>
      <w:r w:rsidR="00636069" w:rsidRPr="00636069">
        <w:rPr>
          <w:rFonts w:ascii="Arial" w:eastAsia="Times New Roman" w:hAnsi="Arial" w:cs="Arial"/>
          <w:sz w:val="24"/>
          <w:szCs w:val="24"/>
          <w:lang w:val="en-GB"/>
        </w:rPr>
        <w:t xml:space="preserve"> of the Department that the appointed service provider was convicted of money laundering under Case No 111/40/2022 at the Pretoria Specialised Commercial Crimes Court in that Mr Kgatitsoe (the owner) submitted fake invoices to the Fetakgomo Tubatse Local Municipality and the Department followed a process to cancel the contract. The Department has successfully cancelled the contract and will be commencing with a new competitive process to </w:t>
      </w:r>
      <w:r w:rsidR="00636069" w:rsidRPr="00636069">
        <w:rPr>
          <w:rFonts w:ascii="Arial" w:eastAsia="Times New Roman" w:hAnsi="Arial" w:cs="Arial"/>
          <w:sz w:val="24"/>
          <w:szCs w:val="24"/>
          <w:lang w:val="en-GB"/>
        </w:rPr>
        <w:lastRenderedPageBreak/>
        <w:t>replace this contract. All service providers will be provided with an equal opportunity through the PPP process.</w:t>
      </w:r>
    </w:p>
    <w:p w:rsidR="00734E6C" w:rsidRDefault="00734E6C" w:rsidP="00841947">
      <w:pPr>
        <w:tabs>
          <w:tab w:val="left" w:pos="709"/>
        </w:tabs>
        <w:spacing w:after="0" w:line="320" w:lineRule="exact"/>
        <w:ind w:left="709" w:hanging="709"/>
        <w:contextualSpacing/>
        <w:outlineLvl w:val="0"/>
        <w:rPr>
          <w:rFonts w:ascii="Arial" w:eastAsia="Times New Roman" w:hAnsi="Arial" w:cs="Arial"/>
          <w:b/>
          <w:sz w:val="24"/>
          <w:szCs w:val="24"/>
          <w:lang w:val="en-GB"/>
        </w:rPr>
      </w:pPr>
    </w:p>
    <w:p w:rsidR="00636069" w:rsidRDefault="00636069"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E43080" w:rsidRDefault="00272E4B"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D172FE" w:rsidRPr="00E43080">
        <w:rPr>
          <w:rFonts w:ascii="Arial" w:hAnsi="Arial" w:cs="Arial"/>
          <w:sz w:val="24"/>
          <w:szCs w:val="24"/>
        </w:rPr>
        <w:tab/>
      </w:r>
    </w:p>
    <w:sectPr w:rsidR="00456148" w:rsidRPr="00E43080" w:rsidSect="00636069">
      <w:headerReference w:type="default" r:id="rId8"/>
      <w:footerReference w:type="even" r:id="rId9"/>
      <w:footerReference w:type="default" r:id="rId10"/>
      <w:footerReference w:type="first" r:id="rId11"/>
      <w:pgSz w:w="12240" w:h="15840" w:code="1"/>
      <w:pgMar w:top="1" w:right="992" w:bottom="567" w:left="1701" w:header="709" w:footer="7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4F" w:rsidRDefault="00D2664F" w:rsidP="00670234">
      <w:pPr>
        <w:spacing w:after="0" w:line="240" w:lineRule="auto"/>
      </w:pPr>
      <w:r>
        <w:separator/>
      </w:r>
    </w:p>
  </w:endnote>
  <w:endnote w:type="continuationSeparator" w:id="0">
    <w:p w:rsidR="00D2664F" w:rsidRDefault="00D2664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A62EC9" w:rsidP="0068214C">
    <w:pPr>
      <w:pBdr>
        <w:top w:val="thinThickSmallGap" w:sz="24" w:space="1" w:color="622423"/>
      </w:pBdr>
      <w:tabs>
        <w:tab w:val="right" w:pos="10170"/>
      </w:tabs>
      <w:spacing w:after="0" w:line="240" w:lineRule="auto"/>
      <w:rPr>
        <w:rFonts w:ascii="Cambria" w:eastAsia="Times New Roman" w:hAnsi="Cambria"/>
      </w:rPr>
    </w:pPr>
    <w:r w:rsidRPr="00A62EC9">
      <w:rPr>
        <w:rFonts w:ascii="Arial" w:hAnsi="Arial" w:cs="Arial"/>
        <w:b/>
        <w:bCs/>
        <w:sz w:val="20"/>
        <w:szCs w:val="20"/>
      </w:rPr>
      <w:t>280</w:t>
    </w:r>
    <w:r w:rsidR="00636069">
      <w:rPr>
        <w:rFonts w:ascii="Arial" w:hAnsi="Arial" w:cs="Arial"/>
        <w:b/>
        <w:bCs/>
        <w:sz w:val="20"/>
        <w:szCs w:val="20"/>
      </w:rPr>
      <w:t>5</w:t>
    </w:r>
    <w:r w:rsidRPr="00A62EC9">
      <w:rPr>
        <w:rFonts w:ascii="Arial" w:hAnsi="Arial" w:cs="Arial"/>
        <w:b/>
        <w:bCs/>
        <w:sz w:val="20"/>
        <w:szCs w:val="20"/>
      </w:rPr>
      <w:t xml:space="preserve">. </w:t>
    </w:r>
    <w:proofErr w:type="gramStart"/>
    <w:r w:rsidRPr="00A62EC9">
      <w:rPr>
        <w:rFonts w:ascii="Arial" w:hAnsi="Arial" w:cs="Arial"/>
        <w:b/>
        <w:bCs/>
        <w:sz w:val="20"/>
        <w:szCs w:val="20"/>
      </w:rPr>
      <w:t>Mr  A</w:t>
    </w:r>
    <w:proofErr w:type="gramEnd"/>
    <w:r w:rsidRPr="00A62EC9">
      <w:rPr>
        <w:rFonts w:ascii="Arial" w:hAnsi="Arial" w:cs="Arial"/>
        <w:b/>
        <w:bCs/>
        <w:sz w:val="20"/>
        <w:szCs w:val="20"/>
      </w:rPr>
      <w:t xml:space="preserve"> C Roos </w:t>
    </w:r>
    <w:r w:rsidRPr="00A62EC9">
      <w:rPr>
        <w:rFonts w:ascii="Arial" w:hAnsi="Arial" w:cs="Arial"/>
        <w:b/>
        <w:bCs/>
        <w:sz w:val="20"/>
        <w:szCs w:val="20"/>
        <w:lang w:val="en-US"/>
      </w:rPr>
      <w:t xml:space="preserve"> (DA) </w:t>
    </w:r>
    <w:r w:rsidR="00045790" w:rsidRPr="00045790">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5E55C3" w:rsidRPr="005E55C3">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62EC9" w:rsidP="00CB5F56">
    <w:pPr>
      <w:pStyle w:val="Footer"/>
      <w:pBdr>
        <w:top w:val="thinThickSmallGap" w:sz="24" w:space="1" w:color="622423"/>
      </w:pBdr>
      <w:tabs>
        <w:tab w:val="right" w:pos="10170"/>
      </w:tabs>
      <w:rPr>
        <w:rFonts w:ascii="Arial" w:eastAsia="Times New Roman" w:hAnsi="Arial" w:cs="Arial"/>
        <w:b/>
        <w:sz w:val="20"/>
        <w:szCs w:val="20"/>
      </w:rPr>
    </w:pPr>
    <w:r w:rsidRPr="00A62EC9">
      <w:rPr>
        <w:rFonts w:ascii="Arial" w:eastAsia="Times New Roman" w:hAnsi="Arial" w:cs="Arial"/>
        <w:b/>
        <w:bCs/>
        <w:sz w:val="20"/>
        <w:szCs w:val="20"/>
      </w:rPr>
      <w:t>280</w:t>
    </w:r>
    <w:r w:rsidR="00636069">
      <w:rPr>
        <w:rFonts w:ascii="Arial" w:eastAsia="Times New Roman" w:hAnsi="Arial" w:cs="Arial"/>
        <w:b/>
        <w:bCs/>
        <w:sz w:val="20"/>
        <w:szCs w:val="20"/>
      </w:rPr>
      <w:t>5</w:t>
    </w:r>
    <w:r w:rsidRPr="00A62EC9">
      <w:rPr>
        <w:rFonts w:ascii="Arial" w:eastAsia="Times New Roman" w:hAnsi="Arial" w:cs="Arial"/>
        <w:b/>
        <w:bCs/>
        <w:sz w:val="20"/>
        <w:szCs w:val="20"/>
      </w:rPr>
      <w:t xml:space="preserve">. </w:t>
    </w:r>
    <w:proofErr w:type="gramStart"/>
    <w:r w:rsidRPr="00A62EC9">
      <w:rPr>
        <w:rFonts w:ascii="Arial" w:eastAsia="Times New Roman" w:hAnsi="Arial" w:cs="Arial"/>
        <w:b/>
        <w:bCs/>
        <w:sz w:val="20"/>
        <w:szCs w:val="20"/>
      </w:rPr>
      <w:t>Mr  A</w:t>
    </w:r>
    <w:proofErr w:type="gramEnd"/>
    <w:r w:rsidRPr="00A62EC9">
      <w:rPr>
        <w:rFonts w:ascii="Arial" w:eastAsia="Times New Roman" w:hAnsi="Arial" w:cs="Arial"/>
        <w:b/>
        <w:bCs/>
        <w:sz w:val="20"/>
        <w:szCs w:val="20"/>
      </w:rPr>
      <w:t xml:space="preserve"> C Roos </w:t>
    </w:r>
    <w:r w:rsidRPr="00A62EC9">
      <w:rPr>
        <w:rFonts w:ascii="Arial" w:eastAsia="Times New Roman" w:hAnsi="Arial" w:cs="Arial"/>
        <w:b/>
        <w:bCs/>
        <w:sz w:val="20"/>
        <w:szCs w:val="20"/>
        <w:lang w:val="en-US"/>
      </w:rPr>
      <w:t xml:space="preserve"> (DA) </w:t>
    </w:r>
    <w:r w:rsidR="00E90F4B" w:rsidRPr="00E90F4B">
      <w:rPr>
        <w:rFonts w:ascii="Arial" w:eastAsia="Times New Roman" w:hAnsi="Arial" w:cs="Arial"/>
        <w:b/>
        <w:sz w:val="20"/>
        <w:szCs w:val="20"/>
      </w:rPr>
      <w:t xml:space="preserve">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4F" w:rsidRDefault="00D2664F" w:rsidP="00670234">
      <w:pPr>
        <w:spacing w:after="0" w:line="240" w:lineRule="auto"/>
      </w:pPr>
      <w:r>
        <w:separator/>
      </w:r>
    </w:p>
  </w:footnote>
  <w:footnote w:type="continuationSeparator" w:id="0">
    <w:p w:rsidR="00D2664F" w:rsidRDefault="00D2664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5E55C3">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7">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8">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2A861CB"/>
    <w:multiLevelType w:val="hybridMultilevel"/>
    <w:tmpl w:val="800CC7CE"/>
    <w:lvl w:ilvl="0" w:tplc="69B272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DF24DBD"/>
    <w:multiLevelType w:val="hybridMultilevel"/>
    <w:tmpl w:val="A9EAEEFA"/>
    <w:lvl w:ilvl="0" w:tplc="91F26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8">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0"/>
  </w:num>
  <w:num w:numId="2">
    <w:abstractNumId w:val="6"/>
  </w:num>
  <w:num w:numId="3">
    <w:abstractNumId w:val="4"/>
  </w:num>
  <w:num w:numId="4">
    <w:abstractNumId w:val="14"/>
  </w:num>
  <w:num w:numId="5">
    <w:abstractNumId w:val="8"/>
  </w:num>
  <w:num w:numId="6">
    <w:abstractNumId w:val="3"/>
  </w:num>
  <w:num w:numId="7">
    <w:abstractNumId w:val="15"/>
  </w:num>
  <w:num w:numId="8">
    <w:abstractNumId w:val="20"/>
  </w:num>
  <w:num w:numId="9">
    <w:abstractNumId w:val="17"/>
  </w:num>
  <w:num w:numId="10">
    <w:abstractNumId w:val="13"/>
  </w:num>
  <w:num w:numId="11">
    <w:abstractNumId w:val="9"/>
  </w:num>
  <w:num w:numId="12">
    <w:abstractNumId w:val="18"/>
  </w:num>
  <w:num w:numId="13">
    <w:abstractNumId w:val="5"/>
  </w:num>
  <w:num w:numId="14">
    <w:abstractNumId w:val="0"/>
  </w:num>
  <w:num w:numId="15">
    <w:abstractNumId w:val="2"/>
  </w:num>
  <w:num w:numId="16">
    <w:abstractNumId w:val="16"/>
  </w:num>
  <w:num w:numId="17">
    <w:abstractNumId w:val="19"/>
  </w:num>
  <w:num w:numId="18">
    <w:abstractNumId w:val="1"/>
  </w:num>
  <w:num w:numId="19">
    <w:abstractNumId w:val="7"/>
  </w:num>
  <w:num w:numId="20">
    <w:abstractNumId w:val="11"/>
  </w:num>
  <w:num w:numId="21">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4040"/>
    <w:rsid w:val="000D1196"/>
    <w:rsid w:val="000D66B3"/>
    <w:rsid w:val="000E41EA"/>
    <w:rsid w:val="000F058C"/>
    <w:rsid w:val="00100657"/>
    <w:rsid w:val="00110627"/>
    <w:rsid w:val="00157708"/>
    <w:rsid w:val="001709A7"/>
    <w:rsid w:val="001752C2"/>
    <w:rsid w:val="001973ED"/>
    <w:rsid w:val="0019774F"/>
    <w:rsid w:val="001B760D"/>
    <w:rsid w:val="001C1F2A"/>
    <w:rsid w:val="001C66A5"/>
    <w:rsid w:val="001D77EA"/>
    <w:rsid w:val="001D78CD"/>
    <w:rsid w:val="001E1750"/>
    <w:rsid w:val="001E3139"/>
    <w:rsid w:val="001E5647"/>
    <w:rsid w:val="0022531A"/>
    <w:rsid w:val="00226046"/>
    <w:rsid w:val="00226E66"/>
    <w:rsid w:val="00231AF8"/>
    <w:rsid w:val="00250D6A"/>
    <w:rsid w:val="00252B4C"/>
    <w:rsid w:val="002670DF"/>
    <w:rsid w:val="00272E4B"/>
    <w:rsid w:val="0027540F"/>
    <w:rsid w:val="002773AF"/>
    <w:rsid w:val="00281393"/>
    <w:rsid w:val="00284C59"/>
    <w:rsid w:val="0029003E"/>
    <w:rsid w:val="0029680A"/>
    <w:rsid w:val="002979C9"/>
    <w:rsid w:val="002A25C7"/>
    <w:rsid w:val="002A3520"/>
    <w:rsid w:val="002A6EA8"/>
    <w:rsid w:val="002B726D"/>
    <w:rsid w:val="002C287C"/>
    <w:rsid w:val="002C5182"/>
    <w:rsid w:val="002D3E3A"/>
    <w:rsid w:val="002E7AF7"/>
    <w:rsid w:val="002F19DD"/>
    <w:rsid w:val="00304632"/>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96C12"/>
    <w:rsid w:val="003A01F1"/>
    <w:rsid w:val="003A1737"/>
    <w:rsid w:val="003D0B2B"/>
    <w:rsid w:val="003D2B45"/>
    <w:rsid w:val="003F3CA2"/>
    <w:rsid w:val="00401574"/>
    <w:rsid w:val="00407932"/>
    <w:rsid w:val="00421235"/>
    <w:rsid w:val="00422B34"/>
    <w:rsid w:val="00425DB0"/>
    <w:rsid w:val="004444D7"/>
    <w:rsid w:val="00446EA0"/>
    <w:rsid w:val="00456148"/>
    <w:rsid w:val="004561F4"/>
    <w:rsid w:val="004636C1"/>
    <w:rsid w:val="00464D1E"/>
    <w:rsid w:val="004C31D1"/>
    <w:rsid w:val="004C7F33"/>
    <w:rsid w:val="004D243D"/>
    <w:rsid w:val="004E64A2"/>
    <w:rsid w:val="004F3075"/>
    <w:rsid w:val="00512B31"/>
    <w:rsid w:val="0052344C"/>
    <w:rsid w:val="00525C51"/>
    <w:rsid w:val="00532231"/>
    <w:rsid w:val="0054035C"/>
    <w:rsid w:val="00547A0D"/>
    <w:rsid w:val="00555113"/>
    <w:rsid w:val="00566C60"/>
    <w:rsid w:val="0057013D"/>
    <w:rsid w:val="0058406E"/>
    <w:rsid w:val="00590E2B"/>
    <w:rsid w:val="005C2DF4"/>
    <w:rsid w:val="005D2593"/>
    <w:rsid w:val="005D6920"/>
    <w:rsid w:val="005E103C"/>
    <w:rsid w:val="005E55C3"/>
    <w:rsid w:val="005F5DEB"/>
    <w:rsid w:val="0060477E"/>
    <w:rsid w:val="00613753"/>
    <w:rsid w:val="006248F0"/>
    <w:rsid w:val="00626C37"/>
    <w:rsid w:val="00636069"/>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E32"/>
    <w:rsid w:val="0070397C"/>
    <w:rsid w:val="007232C0"/>
    <w:rsid w:val="00723CFC"/>
    <w:rsid w:val="00734E6C"/>
    <w:rsid w:val="00742EE0"/>
    <w:rsid w:val="00751923"/>
    <w:rsid w:val="00762605"/>
    <w:rsid w:val="00763272"/>
    <w:rsid w:val="007860EA"/>
    <w:rsid w:val="007910E9"/>
    <w:rsid w:val="007D7585"/>
    <w:rsid w:val="007F3E24"/>
    <w:rsid w:val="007F3FB4"/>
    <w:rsid w:val="008233F2"/>
    <w:rsid w:val="0083031D"/>
    <w:rsid w:val="00835440"/>
    <w:rsid w:val="00841947"/>
    <w:rsid w:val="0085172E"/>
    <w:rsid w:val="00852E87"/>
    <w:rsid w:val="00854747"/>
    <w:rsid w:val="00856D09"/>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58A"/>
    <w:rsid w:val="00923CEC"/>
    <w:rsid w:val="0093114C"/>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1038"/>
    <w:rsid w:val="00A1508C"/>
    <w:rsid w:val="00A15ECD"/>
    <w:rsid w:val="00A21BC6"/>
    <w:rsid w:val="00A25B67"/>
    <w:rsid w:val="00A36F00"/>
    <w:rsid w:val="00A44259"/>
    <w:rsid w:val="00A53DDA"/>
    <w:rsid w:val="00A62EC9"/>
    <w:rsid w:val="00A705E3"/>
    <w:rsid w:val="00A71E2B"/>
    <w:rsid w:val="00A73B52"/>
    <w:rsid w:val="00A75A1C"/>
    <w:rsid w:val="00A91D81"/>
    <w:rsid w:val="00AA2045"/>
    <w:rsid w:val="00AA7823"/>
    <w:rsid w:val="00AC00BC"/>
    <w:rsid w:val="00AC1497"/>
    <w:rsid w:val="00AE2C4D"/>
    <w:rsid w:val="00AE623B"/>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74527"/>
    <w:rsid w:val="00B77BDC"/>
    <w:rsid w:val="00B8776C"/>
    <w:rsid w:val="00B877D4"/>
    <w:rsid w:val="00BF55B8"/>
    <w:rsid w:val="00C000AD"/>
    <w:rsid w:val="00C06CD6"/>
    <w:rsid w:val="00C16097"/>
    <w:rsid w:val="00C17EE2"/>
    <w:rsid w:val="00C2328D"/>
    <w:rsid w:val="00C24F1C"/>
    <w:rsid w:val="00C5353D"/>
    <w:rsid w:val="00C539C8"/>
    <w:rsid w:val="00C5425F"/>
    <w:rsid w:val="00C72B0B"/>
    <w:rsid w:val="00C74229"/>
    <w:rsid w:val="00C81891"/>
    <w:rsid w:val="00C943CA"/>
    <w:rsid w:val="00CA4EDF"/>
    <w:rsid w:val="00CA6A29"/>
    <w:rsid w:val="00CB3415"/>
    <w:rsid w:val="00CB36BE"/>
    <w:rsid w:val="00CB5F56"/>
    <w:rsid w:val="00CB6D85"/>
    <w:rsid w:val="00CC0D3B"/>
    <w:rsid w:val="00CC2E4D"/>
    <w:rsid w:val="00CC7998"/>
    <w:rsid w:val="00CF06B6"/>
    <w:rsid w:val="00D04FFC"/>
    <w:rsid w:val="00D172FE"/>
    <w:rsid w:val="00D1773F"/>
    <w:rsid w:val="00D17A3C"/>
    <w:rsid w:val="00D205CE"/>
    <w:rsid w:val="00D2664F"/>
    <w:rsid w:val="00D30C94"/>
    <w:rsid w:val="00D32CA0"/>
    <w:rsid w:val="00D3387F"/>
    <w:rsid w:val="00D362A9"/>
    <w:rsid w:val="00D36321"/>
    <w:rsid w:val="00D4528B"/>
    <w:rsid w:val="00D54A32"/>
    <w:rsid w:val="00D85751"/>
    <w:rsid w:val="00DB436C"/>
    <w:rsid w:val="00DC1506"/>
    <w:rsid w:val="00DC569E"/>
    <w:rsid w:val="00E005F9"/>
    <w:rsid w:val="00E02D32"/>
    <w:rsid w:val="00E14A33"/>
    <w:rsid w:val="00E43080"/>
    <w:rsid w:val="00E4540B"/>
    <w:rsid w:val="00E56DA9"/>
    <w:rsid w:val="00E70AF4"/>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642468869">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A4ED-E3C8-4031-8F13-5E7AC918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2022-10-12T08:27:00Z</dcterms:created>
  <dcterms:modified xsi:type="dcterms:W3CDTF">2022-10-12T08:27:00Z</dcterms:modified>
</cp:coreProperties>
</file>