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3EC" w:rsidRPr="00F233EC" w:rsidRDefault="00F233EC" w:rsidP="00F233EC">
      <w:pPr>
        <w:spacing w:after="0" w:line="360" w:lineRule="auto"/>
        <w:jc w:val="center"/>
        <w:rPr>
          <w:rFonts w:ascii="Arial" w:eastAsia="Times New Roman" w:hAnsi="Arial" w:cs="Arial"/>
          <w:b/>
          <w:sz w:val="32"/>
          <w:szCs w:val="32"/>
          <w:lang w:val="en-GB"/>
        </w:rPr>
      </w:pPr>
      <w:r w:rsidRPr="00F233EC">
        <w:rPr>
          <w:rFonts w:ascii="Arial" w:eastAsia="Times New Roman" w:hAnsi="Arial" w:cs="Arial"/>
          <w:b/>
          <w:sz w:val="32"/>
          <w:szCs w:val="32"/>
          <w:lang w:val="en-GB"/>
        </w:rPr>
        <w:t>NATIONAL ASSEMBLY</w:t>
      </w:r>
    </w:p>
    <w:p w:rsidR="00F233EC" w:rsidRPr="00F233EC" w:rsidRDefault="00F233EC" w:rsidP="00F233EC">
      <w:pPr>
        <w:spacing w:after="0" w:line="360" w:lineRule="auto"/>
        <w:jc w:val="center"/>
        <w:rPr>
          <w:rFonts w:ascii="Arial" w:eastAsia="Times New Roman" w:hAnsi="Arial" w:cs="Arial"/>
          <w:b/>
          <w:sz w:val="32"/>
          <w:szCs w:val="32"/>
          <w:lang w:val="en-GB"/>
        </w:rPr>
      </w:pPr>
    </w:p>
    <w:p w:rsidR="00F233EC" w:rsidRPr="00F233EC" w:rsidRDefault="00F233EC" w:rsidP="00F233EC">
      <w:pPr>
        <w:spacing w:after="200" w:line="360" w:lineRule="auto"/>
        <w:jc w:val="both"/>
        <w:rPr>
          <w:rFonts w:ascii="Arial" w:hAnsi="Arial" w:cs="Arial"/>
          <w:b/>
          <w:sz w:val="32"/>
          <w:szCs w:val="32"/>
          <w:u w:val="single"/>
          <w:lang w:val="en-ZA"/>
        </w:rPr>
      </w:pPr>
      <w:r w:rsidRPr="00F233EC">
        <w:rPr>
          <w:rFonts w:ascii="Arial" w:hAnsi="Arial" w:cs="Arial"/>
          <w:b/>
          <w:sz w:val="32"/>
          <w:szCs w:val="32"/>
          <w:u w:val="single"/>
          <w:lang w:val="en-ZA"/>
        </w:rPr>
        <w:t>QUESTION NO. 2804 – 2017</w:t>
      </w:r>
    </w:p>
    <w:p w:rsidR="00F233EC" w:rsidRPr="00F233EC" w:rsidRDefault="00F233EC" w:rsidP="00F233EC">
      <w:pPr>
        <w:spacing w:after="200" w:line="360" w:lineRule="auto"/>
        <w:jc w:val="both"/>
        <w:rPr>
          <w:rFonts w:ascii="Arial" w:hAnsi="Arial" w:cs="Arial"/>
          <w:b/>
          <w:sz w:val="32"/>
          <w:szCs w:val="32"/>
          <w:u w:val="single"/>
          <w:lang w:val="en-ZA"/>
        </w:rPr>
      </w:pPr>
      <w:r w:rsidRPr="00F233EC">
        <w:rPr>
          <w:rFonts w:ascii="Arial" w:hAnsi="Arial" w:cs="Arial"/>
          <w:b/>
          <w:sz w:val="32"/>
          <w:szCs w:val="32"/>
          <w:lang w:val="en-ZA"/>
        </w:rPr>
        <w:t>FOR WRITTEN REPLY</w:t>
      </w:r>
    </w:p>
    <w:p w:rsidR="00F233EC" w:rsidRPr="00F233EC" w:rsidRDefault="00F233EC" w:rsidP="00F233EC">
      <w:pPr>
        <w:spacing w:after="200" w:line="360" w:lineRule="auto"/>
        <w:jc w:val="both"/>
        <w:rPr>
          <w:rFonts w:ascii="Arial" w:hAnsi="Arial" w:cs="Arial"/>
          <w:b/>
          <w:sz w:val="32"/>
          <w:szCs w:val="32"/>
          <w:lang w:val="en-ZA"/>
        </w:rPr>
      </w:pPr>
      <w:r w:rsidRPr="00F233EC">
        <w:rPr>
          <w:rFonts w:ascii="Arial" w:hAnsi="Arial" w:cs="Arial"/>
          <w:b/>
          <w:sz w:val="32"/>
          <w:szCs w:val="32"/>
          <w:lang w:val="en-ZA"/>
        </w:rPr>
        <w:t xml:space="preserve">DATE OF PUBLICATION IN INTERNAL QUESTION PAPER: 15 </w:t>
      </w:r>
      <w:r w:rsidR="0099508F">
        <w:rPr>
          <w:rFonts w:ascii="Arial" w:hAnsi="Arial" w:cs="Arial"/>
          <w:b/>
          <w:sz w:val="32"/>
          <w:szCs w:val="32"/>
          <w:lang w:val="en-ZA"/>
        </w:rPr>
        <w:t>SEPTEMBER</w:t>
      </w:r>
      <w:bookmarkStart w:id="0" w:name="_GoBack"/>
      <w:bookmarkEnd w:id="0"/>
      <w:r w:rsidRPr="00F233EC">
        <w:rPr>
          <w:rFonts w:ascii="Arial" w:hAnsi="Arial" w:cs="Arial"/>
          <w:b/>
          <w:sz w:val="32"/>
          <w:szCs w:val="32"/>
          <w:lang w:val="en-ZA"/>
        </w:rPr>
        <w:t xml:space="preserve"> 2017:  INTERNAL QUESTION PAPER NO. 33- 2017</w:t>
      </w:r>
    </w:p>
    <w:p w:rsidR="00F233EC" w:rsidRPr="00F233EC" w:rsidRDefault="00F233EC" w:rsidP="00F233EC">
      <w:pPr>
        <w:spacing w:after="120" w:line="360" w:lineRule="auto"/>
        <w:rPr>
          <w:rFonts w:ascii="Arial" w:eastAsia="Times New Roman" w:hAnsi="Arial" w:cs="Arial"/>
          <w:b/>
          <w:sz w:val="32"/>
          <w:szCs w:val="32"/>
          <w:lang w:val="en-GB"/>
        </w:rPr>
      </w:pPr>
      <w:r w:rsidRPr="00F233EC">
        <w:rPr>
          <w:rFonts w:ascii="Arial" w:eastAsia="Times New Roman" w:hAnsi="Arial" w:cs="Arial"/>
          <w:b/>
          <w:sz w:val="32"/>
          <w:szCs w:val="32"/>
          <w:lang w:val="en-GB"/>
        </w:rPr>
        <w:t xml:space="preserve">“Mr GA </w:t>
      </w:r>
      <w:proofErr w:type="spellStart"/>
      <w:r w:rsidRPr="00F233EC">
        <w:rPr>
          <w:rFonts w:ascii="Arial" w:eastAsia="Times New Roman" w:hAnsi="Arial" w:cs="Arial"/>
          <w:b/>
          <w:sz w:val="32"/>
          <w:szCs w:val="32"/>
          <w:lang w:val="en-GB"/>
        </w:rPr>
        <w:t>Grootboom</w:t>
      </w:r>
      <w:proofErr w:type="spellEnd"/>
      <w:r w:rsidRPr="00F233EC">
        <w:rPr>
          <w:rFonts w:ascii="Arial" w:eastAsia="Times New Roman" w:hAnsi="Arial" w:cs="Arial"/>
          <w:b/>
          <w:sz w:val="32"/>
          <w:szCs w:val="32"/>
          <w:lang w:val="en-GB"/>
        </w:rPr>
        <w:t xml:space="preserve"> (DA) to ask the Minister of Arts and Culture:</w:t>
      </w:r>
    </w:p>
    <w:p w:rsidR="00F233EC" w:rsidRPr="00F233EC" w:rsidRDefault="00F233EC" w:rsidP="00F233EC">
      <w:pPr>
        <w:spacing w:after="200" w:line="360" w:lineRule="auto"/>
        <w:ind w:left="630" w:hanging="630"/>
        <w:jc w:val="both"/>
        <w:rPr>
          <w:rFonts w:ascii="Arial" w:hAnsi="Arial" w:cs="Arial"/>
          <w:sz w:val="32"/>
          <w:szCs w:val="32"/>
          <w:lang w:val="en-ZA"/>
        </w:rPr>
      </w:pPr>
      <w:r w:rsidRPr="00F233EC">
        <w:rPr>
          <w:rFonts w:ascii="Arial" w:hAnsi="Arial" w:cs="Arial"/>
          <w:sz w:val="32"/>
          <w:szCs w:val="32"/>
          <w:lang w:val="en-ZA"/>
        </w:rPr>
        <w:t xml:space="preserve">(1)(a) What was his department’s mandate regarding the completion of the </w:t>
      </w:r>
      <w:proofErr w:type="spellStart"/>
      <w:r w:rsidRPr="00F233EC">
        <w:rPr>
          <w:rFonts w:ascii="Arial" w:hAnsi="Arial" w:cs="Arial"/>
          <w:sz w:val="32"/>
          <w:szCs w:val="32"/>
          <w:lang w:val="en-ZA"/>
        </w:rPr>
        <w:t>Enyokeni</w:t>
      </w:r>
      <w:proofErr w:type="spellEnd"/>
      <w:r w:rsidRPr="00F233EC">
        <w:rPr>
          <w:rFonts w:ascii="Arial" w:hAnsi="Arial" w:cs="Arial"/>
          <w:sz w:val="32"/>
          <w:szCs w:val="32"/>
          <w:lang w:val="en-ZA"/>
        </w:rPr>
        <w:t xml:space="preserve"> project and (b) what financial obligations were set;</w:t>
      </w:r>
    </w:p>
    <w:p w:rsidR="00F233EC" w:rsidRPr="00F233EC" w:rsidRDefault="00F233EC" w:rsidP="00F233EC">
      <w:pPr>
        <w:spacing w:after="200" w:line="360" w:lineRule="auto"/>
        <w:ind w:left="630" w:hanging="630"/>
        <w:jc w:val="both"/>
        <w:rPr>
          <w:rFonts w:ascii="Arial" w:hAnsi="Arial" w:cs="Arial"/>
          <w:sz w:val="32"/>
          <w:szCs w:val="32"/>
          <w:lang w:val="en-ZA"/>
        </w:rPr>
      </w:pPr>
      <w:r w:rsidRPr="00F233EC">
        <w:rPr>
          <w:rFonts w:ascii="Arial" w:hAnsi="Arial" w:cs="Arial"/>
          <w:sz w:val="32"/>
          <w:szCs w:val="32"/>
          <w:lang w:val="en-ZA"/>
        </w:rPr>
        <w:t xml:space="preserve">(2) </w:t>
      </w:r>
      <w:r w:rsidRPr="00F233EC">
        <w:rPr>
          <w:rFonts w:ascii="Arial" w:hAnsi="Arial" w:cs="Arial"/>
          <w:sz w:val="32"/>
          <w:szCs w:val="32"/>
          <w:lang w:val="en-ZA"/>
        </w:rPr>
        <w:tab/>
      </w:r>
      <w:proofErr w:type="gramStart"/>
      <w:r w:rsidRPr="00F233EC">
        <w:rPr>
          <w:rFonts w:ascii="Arial" w:hAnsi="Arial" w:cs="Arial"/>
          <w:sz w:val="32"/>
          <w:szCs w:val="32"/>
          <w:lang w:val="en-ZA"/>
        </w:rPr>
        <w:t>whether</w:t>
      </w:r>
      <w:proofErr w:type="gramEnd"/>
      <w:r w:rsidRPr="00F233EC">
        <w:rPr>
          <w:rFonts w:ascii="Arial" w:hAnsi="Arial" w:cs="Arial"/>
          <w:sz w:val="32"/>
          <w:szCs w:val="32"/>
          <w:lang w:val="en-ZA"/>
        </w:rPr>
        <w:t xml:space="preserve"> the (a) mandate and (b) financial obligations were met; if not, in each case, why not; if so, what are the relevant details in each case?</w:t>
      </w:r>
      <w:r w:rsidRPr="00F233EC">
        <w:rPr>
          <w:rFonts w:ascii="Arial" w:hAnsi="Arial" w:cs="Arial"/>
          <w:sz w:val="32"/>
          <w:szCs w:val="32"/>
          <w:lang w:val="en-ZA"/>
        </w:rPr>
        <w:tab/>
      </w:r>
      <w:r w:rsidRPr="00F233EC">
        <w:rPr>
          <w:rFonts w:ascii="Arial" w:hAnsi="Arial" w:cs="Arial"/>
          <w:b/>
          <w:sz w:val="32"/>
          <w:szCs w:val="32"/>
          <w:lang w:val="en-ZA"/>
        </w:rPr>
        <w:t>NW3111E</w:t>
      </w:r>
    </w:p>
    <w:p w:rsidR="00F233EC" w:rsidRPr="00F233EC" w:rsidRDefault="00F233EC" w:rsidP="00F233EC">
      <w:pPr>
        <w:suppressAutoHyphens/>
        <w:spacing w:after="200" w:line="360" w:lineRule="auto"/>
        <w:jc w:val="both"/>
        <w:rPr>
          <w:rFonts w:ascii="Arial" w:hAnsi="Arial" w:cs="Arial"/>
          <w:b/>
          <w:sz w:val="32"/>
          <w:szCs w:val="32"/>
          <w:lang w:eastAsia="ar-SA"/>
        </w:rPr>
      </w:pPr>
    </w:p>
    <w:p w:rsidR="00F233EC" w:rsidRPr="00F233EC" w:rsidRDefault="00F233EC" w:rsidP="00F233EC">
      <w:pPr>
        <w:tabs>
          <w:tab w:val="left" w:pos="432"/>
          <w:tab w:val="left" w:pos="720"/>
        </w:tabs>
        <w:spacing w:after="0" w:line="360" w:lineRule="auto"/>
        <w:jc w:val="both"/>
        <w:rPr>
          <w:rFonts w:ascii="Arial" w:eastAsia="Times New Roman" w:hAnsi="Arial" w:cs="Arial"/>
          <w:b/>
          <w:sz w:val="32"/>
          <w:szCs w:val="32"/>
          <w:lang w:val="en-GB"/>
        </w:rPr>
      </w:pPr>
      <w:r w:rsidRPr="00F233EC">
        <w:rPr>
          <w:rFonts w:ascii="Arial" w:eastAsia="Times New Roman" w:hAnsi="Arial" w:cs="Arial"/>
          <w:b/>
          <w:sz w:val="32"/>
          <w:szCs w:val="32"/>
          <w:lang w:val="en-GB"/>
        </w:rPr>
        <w:t xml:space="preserve">REPLY: </w:t>
      </w:r>
    </w:p>
    <w:p w:rsidR="00F233EC" w:rsidRPr="00F233EC" w:rsidRDefault="00F233EC" w:rsidP="00F233EC">
      <w:pPr>
        <w:suppressAutoHyphens/>
        <w:spacing w:after="0" w:line="360" w:lineRule="auto"/>
        <w:contextualSpacing/>
        <w:jc w:val="both"/>
        <w:rPr>
          <w:rFonts w:ascii="Arial" w:hAnsi="Arial" w:cs="Arial"/>
          <w:sz w:val="32"/>
          <w:szCs w:val="32"/>
          <w:lang w:val="en-ZA" w:eastAsia="ar-SA"/>
        </w:rPr>
      </w:pPr>
      <w:r w:rsidRPr="00F233EC">
        <w:rPr>
          <w:rFonts w:ascii="Arial" w:hAnsi="Arial" w:cs="Arial"/>
          <w:sz w:val="32"/>
          <w:szCs w:val="32"/>
          <w:lang w:val="en-ZA" w:eastAsia="ar-SA"/>
        </w:rPr>
        <w:t xml:space="preserve">1 (a).The Department’s mandate for 2017/18 financial year was to reprioritise the completion of the project elements such as the multipurpose cultural dome (amphitheatre). The focus was to </w:t>
      </w:r>
      <w:r w:rsidRPr="00F233EC">
        <w:rPr>
          <w:rFonts w:ascii="Arial" w:hAnsi="Arial" w:cs="Arial"/>
          <w:sz w:val="32"/>
          <w:szCs w:val="32"/>
          <w:lang w:val="en-ZA" w:eastAsia="ar-SA"/>
        </w:rPr>
        <w:lastRenderedPageBreak/>
        <w:t xml:space="preserve">complete the amphitheatre with its elements </w:t>
      </w:r>
      <w:r w:rsidRPr="00F233EC">
        <w:rPr>
          <w:rFonts w:ascii="Arial" w:hAnsi="Arial" w:cs="Arial"/>
          <w:sz w:val="32"/>
          <w:szCs w:val="32"/>
          <w:lang w:val="en-ZA" w:eastAsia="ar-SA"/>
        </w:rPr>
        <w:tab/>
        <w:t>for it to be functional.</w:t>
      </w:r>
    </w:p>
    <w:p w:rsidR="00F233EC" w:rsidRPr="00F233EC" w:rsidRDefault="00F233EC" w:rsidP="00F233EC">
      <w:pPr>
        <w:suppressAutoHyphens/>
        <w:spacing w:after="200" w:line="360" w:lineRule="auto"/>
        <w:ind w:left="720"/>
        <w:contextualSpacing/>
        <w:rPr>
          <w:rFonts w:ascii="Arial" w:hAnsi="Arial" w:cs="Arial"/>
          <w:sz w:val="32"/>
          <w:szCs w:val="32"/>
          <w:lang w:val="en-ZA" w:eastAsia="ar-SA"/>
        </w:rPr>
      </w:pPr>
    </w:p>
    <w:p w:rsidR="00F233EC" w:rsidRPr="00F233EC" w:rsidRDefault="00F233EC" w:rsidP="00F233EC">
      <w:pPr>
        <w:suppressAutoHyphens/>
        <w:spacing w:after="200" w:line="360" w:lineRule="auto"/>
        <w:contextualSpacing/>
        <w:jc w:val="both"/>
        <w:rPr>
          <w:rFonts w:ascii="Arial" w:hAnsi="Arial" w:cs="Arial"/>
          <w:sz w:val="32"/>
          <w:szCs w:val="32"/>
          <w:lang w:val="en-ZA" w:eastAsia="ar-SA"/>
        </w:rPr>
      </w:pPr>
      <w:r w:rsidRPr="00F233EC">
        <w:rPr>
          <w:rFonts w:ascii="Arial" w:hAnsi="Arial" w:cs="Arial"/>
          <w:sz w:val="32"/>
          <w:szCs w:val="32"/>
          <w:lang w:val="en-ZA" w:eastAsia="ar-SA"/>
        </w:rPr>
        <w:t>(b).</w:t>
      </w:r>
      <w:r w:rsidRPr="00F233EC">
        <w:rPr>
          <w:rFonts w:ascii="Arial" w:hAnsi="Arial" w:cs="Arial"/>
          <w:sz w:val="32"/>
          <w:szCs w:val="32"/>
          <w:lang w:val="en-ZA" w:eastAsia="ar-SA"/>
        </w:rPr>
        <w:tab/>
        <w:t xml:space="preserve">The financial obligation set for 2017/18 financial year is R28.1 million budget for </w:t>
      </w:r>
      <w:r w:rsidRPr="00F233EC">
        <w:rPr>
          <w:rFonts w:ascii="Arial" w:hAnsi="Arial" w:cs="Arial"/>
          <w:sz w:val="32"/>
          <w:szCs w:val="32"/>
          <w:lang w:val="en-ZA" w:eastAsia="ar-SA"/>
        </w:rPr>
        <w:tab/>
        <w:t xml:space="preserve">the completion of the multipurpose amphitheatre facility subject to confirmation by Bill of Quantities (BOQ). Not completing the project may lead to further wasteful and fruitless expenditure and the incomplete structure, as it becomes </w:t>
      </w:r>
      <w:r w:rsidRPr="00F233EC">
        <w:rPr>
          <w:rFonts w:ascii="Arial" w:hAnsi="Arial" w:cs="Arial"/>
          <w:sz w:val="32"/>
          <w:szCs w:val="32"/>
          <w:lang w:val="en-ZA" w:eastAsia="ar-SA"/>
        </w:rPr>
        <w:tab/>
        <w:t>increasingly disused, and will reflect badly on the government of the day.</w:t>
      </w:r>
    </w:p>
    <w:p w:rsidR="00F233EC" w:rsidRPr="00F233EC" w:rsidRDefault="00F233EC" w:rsidP="00F233EC">
      <w:pPr>
        <w:suppressAutoHyphens/>
        <w:spacing w:after="200" w:line="360" w:lineRule="auto"/>
        <w:ind w:left="720"/>
        <w:contextualSpacing/>
        <w:rPr>
          <w:rFonts w:ascii="Arial" w:hAnsi="Arial" w:cs="Arial"/>
          <w:sz w:val="32"/>
          <w:szCs w:val="32"/>
          <w:lang w:val="en-ZA" w:eastAsia="ar-SA"/>
        </w:rPr>
      </w:pPr>
    </w:p>
    <w:p w:rsidR="00F233EC" w:rsidRPr="00F233EC" w:rsidRDefault="00F233EC" w:rsidP="00F233EC">
      <w:pPr>
        <w:tabs>
          <w:tab w:val="left" w:pos="0"/>
        </w:tabs>
        <w:suppressAutoHyphens/>
        <w:spacing w:after="0" w:line="360" w:lineRule="auto"/>
        <w:contextualSpacing/>
        <w:jc w:val="both"/>
        <w:rPr>
          <w:rFonts w:ascii="Arial" w:hAnsi="Arial" w:cs="Arial"/>
          <w:bCs/>
          <w:sz w:val="32"/>
          <w:szCs w:val="32"/>
          <w:lang w:val="en-ZA" w:eastAsia="ar-SA"/>
        </w:rPr>
      </w:pPr>
      <w:proofErr w:type="gramStart"/>
      <w:r w:rsidRPr="00F233EC">
        <w:rPr>
          <w:rFonts w:ascii="Arial" w:hAnsi="Arial" w:cs="Arial"/>
          <w:bCs/>
          <w:sz w:val="32"/>
          <w:szCs w:val="32"/>
          <w:lang w:val="en-ZA" w:eastAsia="ar-SA"/>
        </w:rPr>
        <w:t>2.(</w:t>
      </w:r>
      <w:proofErr w:type="gramEnd"/>
      <w:r w:rsidRPr="00F233EC">
        <w:rPr>
          <w:rFonts w:ascii="Arial" w:hAnsi="Arial" w:cs="Arial"/>
          <w:bCs/>
          <w:sz w:val="32"/>
          <w:szCs w:val="32"/>
          <w:lang w:val="en-ZA" w:eastAsia="ar-SA"/>
        </w:rPr>
        <w:t xml:space="preserve">a). The Department is working towards meeting and realising the mandate of what has been planned for through engaging and consulting National Treasury for advice as well as all relevant key stakeholders by holding on-going engagements on the attainment of the objective. </w:t>
      </w:r>
    </w:p>
    <w:p w:rsidR="00F233EC" w:rsidRPr="00F233EC" w:rsidRDefault="00F233EC" w:rsidP="00F233EC">
      <w:pPr>
        <w:tabs>
          <w:tab w:val="left" w:pos="0"/>
        </w:tabs>
        <w:suppressAutoHyphens/>
        <w:spacing w:after="200" w:line="360" w:lineRule="auto"/>
        <w:contextualSpacing/>
        <w:jc w:val="both"/>
        <w:rPr>
          <w:rFonts w:ascii="Arial" w:hAnsi="Arial" w:cs="Arial"/>
          <w:bCs/>
          <w:sz w:val="32"/>
          <w:szCs w:val="32"/>
          <w:lang w:val="en-ZA" w:eastAsia="ar-SA"/>
        </w:rPr>
      </w:pPr>
    </w:p>
    <w:p w:rsidR="00F233EC" w:rsidRPr="00F233EC" w:rsidRDefault="00F233EC" w:rsidP="00F233EC">
      <w:pPr>
        <w:tabs>
          <w:tab w:val="left" w:pos="0"/>
        </w:tabs>
        <w:suppressAutoHyphens/>
        <w:spacing w:after="200" w:line="360" w:lineRule="auto"/>
        <w:contextualSpacing/>
        <w:jc w:val="both"/>
        <w:rPr>
          <w:rFonts w:ascii="Arial" w:hAnsi="Arial" w:cs="Arial"/>
          <w:bCs/>
          <w:sz w:val="32"/>
          <w:szCs w:val="32"/>
          <w:lang w:val="en-ZA" w:eastAsia="ar-SA"/>
        </w:rPr>
      </w:pPr>
      <w:r w:rsidRPr="00F233EC">
        <w:rPr>
          <w:rFonts w:ascii="Arial" w:hAnsi="Arial" w:cs="Arial"/>
          <w:bCs/>
          <w:sz w:val="32"/>
          <w:szCs w:val="32"/>
          <w:lang w:val="en-ZA" w:eastAsia="ar-SA"/>
        </w:rPr>
        <w:t>(b).   At present the department is working on consolidating cost estimates for the outstanding project elements to be submitted to National Treasury to advise on the best option that could be considered as a way forward for this project.</w:t>
      </w:r>
    </w:p>
    <w:p w:rsidR="00844E13" w:rsidRDefault="00844E13"/>
    <w:sectPr w:rsidR="00844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3EC"/>
    <w:rsid w:val="00844E13"/>
    <w:rsid w:val="008B2C43"/>
    <w:rsid w:val="0099508F"/>
    <w:rsid w:val="00F23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DA019-7F85-4872-AE7C-67CF4345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Simion Nkanunu</cp:lastModifiedBy>
  <cp:revision>3</cp:revision>
  <dcterms:created xsi:type="dcterms:W3CDTF">2017-10-07T19:41:00Z</dcterms:created>
  <dcterms:modified xsi:type="dcterms:W3CDTF">2017-10-07T20:07:00Z</dcterms:modified>
</cp:coreProperties>
</file>