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52" w:rsidRDefault="00A73B52" w:rsidP="00AE623B">
      <w:pPr>
        <w:tabs>
          <w:tab w:val="num" w:pos="2520"/>
        </w:tabs>
        <w:spacing w:after="0" w:line="360" w:lineRule="auto"/>
        <w:ind w:left="-360"/>
        <w:jc w:val="center"/>
        <w:rPr>
          <w:rFonts w:ascii="Arial Narrow" w:eastAsia="Times New Roman" w:hAnsi="Arial Narrow"/>
          <w:noProof/>
          <w:lang w:eastAsia="en-ZA"/>
        </w:rPr>
      </w:pPr>
    </w:p>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0F058C" w:rsidRPr="000F058C" w:rsidRDefault="000F058C" w:rsidP="004636C1">
      <w:pPr>
        <w:spacing w:after="0" w:line="240" w:lineRule="atLeast"/>
        <w:ind w:right="-57"/>
        <w:jc w:val="both"/>
        <w:rPr>
          <w:rFonts w:ascii="Arial Narrow" w:eastAsia="Times New Roman" w:hAnsi="Arial Narrow" w:cs="Arial"/>
          <w:b/>
          <w:bCs/>
          <w:sz w:val="24"/>
          <w:szCs w:val="24"/>
          <w:lang w:val="en-GB"/>
        </w:rPr>
      </w:pPr>
      <w:r w:rsidRPr="000F058C">
        <w:rPr>
          <w:rFonts w:ascii="Arial Narrow" w:eastAsia="Times New Roman" w:hAnsi="Arial Narrow" w:cs="Arial"/>
          <w:b/>
          <w:bCs/>
          <w:sz w:val="24"/>
          <w:szCs w:val="24"/>
          <w:lang w:val="en-GB"/>
        </w:rPr>
        <w:t>NATIONAL ASSEMBLY</w:t>
      </w:r>
    </w:p>
    <w:p w:rsidR="000F058C" w:rsidRPr="000F058C" w:rsidRDefault="000F058C" w:rsidP="00CB5F56">
      <w:pPr>
        <w:tabs>
          <w:tab w:val="left" w:pos="709"/>
        </w:tabs>
        <w:spacing w:after="0" w:line="240" w:lineRule="atLeast"/>
        <w:ind w:left="57" w:right="-57"/>
        <w:jc w:val="both"/>
        <w:rPr>
          <w:rFonts w:ascii="Arial Narrow" w:eastAsia="Times New Roman" w:hAnsi="Arial Narrow" w:cs="Arial"/>
          <w:b/>
          <w:bCs/>
          <w:sz w:val="24"/>
          <w:szCs w:val="24"/>
          <w:lang w:val="en-GB"/>
        </w:rPr>
      </w:pPr>
    </w:p>
    <w:p w:rsidR="00E90F4B" w:rsidRPr="00E90F4B" w:rsidRDefault="00E90F4B" w:rsidP="00E90F4B">
      <w:pPr>
        <w:spacing w:after="0" w:line="320" w:lineRule="exact"/>
        <w:jc w:val="both"/>
        <w:rPr>
          <w:rFonts w:ascii="Arial Narrow" w:eastAsia="Times New Roman" w:hAnsi="Arial Narrow" w:cs="Arial"/>
          <w:b/>
          <w:bCs/>
          <w:sz w:val="24"/>
          <w:szCs w:val="24"/>
          <w:lang w:val="en-GB"/>
        </w:rPr>
      </w:pPr>
      <w:r w:rsidRPr="00E90F4B">
        <w:rPr>
          <w:rFonts w:ascii="Arial Narrow" w:eastAsia="Times New Roman" w:hAnsi="Arial Narrow" w:cs="Arial"/>
          <w:b/>
          <w:bCs/>
          <w:sz w:val="24"/>
          <w:szCs w:val="24"/>
          <w:lang w:val="en-GB"/>
        </w:rPr>
        <w:t>QUESTION FOR WRITTEN REPLY</w:t>
      </w:r>
    </w:p>
    <w:p w:rsidR="00E90F4B" w:rsidRPr="00E90F4B" w:rsidRDefault="00E90F4B" w:rsidP="00E90F4B">
      <w:pPr>
        <w:spacing w:after="0" w:line="320" w:lineRule="exact"/>
        <w:jc w:val="both"/>
        <w:rPr>
          <w:rFonts w:ascii="Arial Narrow" w:eastAsia="Times New Roman" w:hAnsi="Arial Narrow" w:cs="Arial"/>
          <w:b/>
          <w:bCs/>
          <w:sz w:val="24"/>
          <w:szCs w:val="24"/>
          <w:lang w:val="en-GB"/>
        </w:rPr>
      </w:pPr>
    </w:p>
    <w:p w:rsidR="00E90F4B" w:rsidRPr="00E90F4B" w:rsidRDefault="00E90F4B" w:rsidP="00E90F4B">
      <w:pPr>
        <w:keepNext/>
        <w:spacing w:after="0" w:line="320" w:lineRule="exact"/>
        <w:jc w:val="both"/>
        <w:outlineLvl w:val="0"/>
        <w:rPr>
          <w:rFonts w:ascii="Arial Narrow" w:eastAsia="Times New Roman" w:hAnsi="Arial Narrow" w:cs="Arial"/>
          <w:b/>
          <w:bCs/>
          <w:sz w:val="24"/>
          <w:szCs w:val="24"/>
          <w:lang w:val="en-GB"/>
        </w:rPr>
      </w:pPr>
      <w:r w:rsidRPr="00E90F4B">
        <w:rPr>
          <w:rFonts w:ascii="Arial Narrow" w:eastAsia="Times New Roman" w:hAnsi="Arial Narrow" w:cs="Arial"/>
          <w:b/>
          <w:bCs/>
          <w:sz w:val="24"/>
          <w:szCs w:val="24"/>
          <w:lang w:val="en-GB"/>
        </w:rPr>
        <w:t>QUESTION NO. 2</w:t>
      </w:r>
      <w:r w:rsidR="00021682">
        <w:rPr>
          <w:rFonts w:ascii="Arial Narrow" w:eastAsia="Times New Roman" w:hAnsi="Arial Narrow" w:cs="Arial"/>
          <w:b/>
          <w:bCs/>
          <w:sz w:val="24"/>
          <w:szCs w:val="24"/>
          <w:lang w:val="en-GB"/>
        </w:rPr>
        <w:t>803</w:t>
      </w:r>
    </w:p>
    <w:p w:rsidR="00E90F4B" w:rsidRPr="00E90F4B" w:rsidRDefault="00E90F4B" w:rsidP="00E90F4B">
      <w:pPr>
        <w:spacing w:after="0" w:line="240" w:lineRule="auto"/>
        <w:rPr>
          <w:rFonts w:ascii="Arial Narrow" w:eastAsia="Times New Roman" w:hAnsi="Arial Narrow"/>
          <w:sz w:val="24"/>
          <w:szCs w:val="24"/>
          <w:lang w:val="en-GB"/>
        </w:rPr>
      </w:pPr>
    </w:p>
    <w:p w:rsidR="00E90F4B" w:rsidRPr="00E90F4B" w:rsidRDefault="00E90F4B" w:rsidP="00E90F4B">
      <w:pPr>
        <w:spacing w:after="0" w:line="320" w:lineRule="exact"/>
        <w:jc w:val="both"/>
        <w:rPr>
          <w:rFonts w:ascii="Arial Narrow" w:eastAsia="Times New Roman" w:hAnsi="Arial Narrow" w:cs="Arial"/>
          <w:b/>
          <w:bCs/>
          <w:sz w:val="24"/>
          <w:szCs w:val="24"/>
          <w:lang w:val="en-GB"/>
        </w:rPr>
      </w:pPr>
      <w:r w:rsidRPr="00E90F4B">
        <w:rPr>
          <w:rFonts w:ascii="Arial Narrow" w:eastAsia="Times New Roman" w:hAnsi="Arial Narrow" w:cs="Arial"/>
          <w:b/>
          <w:bCs/>
          <w:sz w:val="24"/>
          <w:szCs w:val="24"/>
          <w:lang w:val="en-GB"/>
        </w:rPr>
        <w:t>DATE OF PUBLICATION: FRIDAY</w:t>
      </w:r>
      <w:r>
        <w:rPr>
          <w:rFonts w:ascii="Arial Narrow" w:eastAsia="Times New Roman" w:hAnsi="Arial Narrow" w:cs="Arial"/>
          <w:b/>
          <w:bCs/>
          <w:sz w:val="24"/>
          <w:szCs w:val="24"/>
          <w:lang w:val="en-GB"/>
        </w:rPr>
        <w:t xml:space="preserve">, </w:t>
      </w:r>
      <w:r w:rsidR="00021682">
        <w:rPr>
          <w:rFonts w:ascii="Arial Narrow" w:eastAsia="Times New Roman" w:hAnsi="Arial Narrow" w:cs="Arial"/>
          <w:b/>
          <w:bCs/>
          <w:sz w:val="24"/>
          <w:szCs w:val="24"/>
          <w:lang w:val="en-GB"/>
        </w:rPr>
        <w:t xml:space="preserve">02 SEPTEMBER </w:t>
      </w:r>
      <w:r w:rsidRPr="00E90F4B">
        <w:rPr>
          <w:rFonts w:ascii="Arial Narrow" w:eastAsia="Times New Roman" w:hAnsi="Arial Narrow" w:cs="Arial"/>
          <w:b/>
          <w:bCs/>
          <w:sz w:val="24"/>
          <w:szCs w:val="24"/>
          <w:lang w:val="en-GB"/>
        </w:rPr>
        <w:t>2022</w:t>
      </w:r>
    </w:p>
    <w:p w:rsidR="00E90F4B" w:rsidRPr="00E90F4B" w:rsidRDefault="00E90F4B" w:rsidP="00E90F4B">
      <w:pPr>
        <w:spacing w:after="0" w:line="320" w:lineRule="exact"/>
        <w:jc w:val="both"/>
        <w:rPr>
          <w:rFonts w:ascii="Arial Narrow" w:eastAsia="Times New Roman" w:hAnsi="Arial Narrow" w:cs="Arial"/>
          <w:b/>
          <w:bCs/>
          <w:sz w:val="24"/>
          <w:szCs w:val="24"/>
          <w:lang w:val="en-GB"/>
        </w:rPr>
      </w:pPr>
    </w:p>
    <w:p w:rsidR="00E90F4B" w:rsidRPr="00E90F4B" w:rsidRDefault="00E90F4B" w:rsidP="00E90F4B">
      <w:pPr>
        <w:keepNext/>
        <w:spacing w:after="0" w:line="320" w:lineRule="exact"/>
        <w:jc w:val="both"/>
        <w:outlineLvl w:val="1"/>
        <w:rPr>
          <w:rFonts w:ascii="Arial Narrow" w:eastAsia="Times New Roman" w:hAnsi="Arial Narrow" w:cs="Arial"/>
          <w:b/>
          <w:bCs/>
          <w:sz w:val="24"/>
          <w:szCs w:val="24"/>
          <w:lang w:val="en-GB"/>
        </w:rPr>
      </w:pPr>
      <w:r w:rsidRPr="00E90F4B">
        <w:rPr>
          <w:rFonts w:ascii="Arial Narrow" w:eastAsia="Times New Roman" w:hAnsi="Arial Narrow" w:cs="Arial"/>
          <w:b/>
          <w:bCs/>
          <w:sz w:val="24"/>
          <w:szCs w:val="24"/>
          <w:lang w:val="en-GB"/>
        </w:rPr>
        <w:t>INTERNAL QUESTION PAPER 2</w:t>
      </w:r>
      <w:r w:rsidR="006F2B42">
        <w:rPr>
          <w:rFonts w:ascii="Arial Narrow" w:eastAsia="Times New Roman" w:hAnsi="Arial Narrow" w:cs="Arial"/>
          <w:b/>
          <w:bCs/>
          <w:sz w:val="24"/>
          <w:szCs w:val="24"/>
          <w:lang w:val="en-GB"/>
        </w:rPr>
        <w:t>9</w:t>
      </w:r>
      <w:r w:rsidRPr="00E90F4B">
        <w:rPr>
          <w:rFonts w:ascii="Arial Narrow" w:eastAsia="Times New Roman" w:hAnsi="Arial Narrow" w:cs="Arial"/>
          <w:b/>
          <w:bCs/>
          <w:sz w:val="24"/>
          <w:szCs w:val="24"/>
          <w:lang w:val="en-GB"/>
        </w:rPr>
        <w:t xml:space="preserve"> – 2022</w:t>
      </w:r>
    </w:p>
    <w:p w:rsidR="00E90F4B" w:rsidRPr="00E90F4B" w:rsidRDefault="00E90F4B" w:rsidP="00E90F4B">
      <w:pPr>
        <w:spacing w:after="0" w:line="240" w:lineRule="auto"/>
        <w:rPr>
          <w:rFonts w:ascii="Arial Narrow" w:eastAsia="Times New Roman" w:hAnsi="Arial Narrow"/>
          <w:sz w:val="24"/>
          <w:szCs w:val="24"/>
          <w:lang w:val="en-GB"/>
        </w:rPr>
      </w:pPr>
    </w:p>
    <w:p w:rsidR="00FA43D0" w:rsidRDefault="00FA43D0" w:rsidP="002362B4">
      <w:pPr>
        <w:spacing w:after="0" w:line="320" w:lineRule="atLeast"/>
        <w:ind w:left="567" w:hanging="567"/>
        <w:jc w:val="both"/>
        <w:outlineLvl w:val="0"/>
        <w:rPr>
          <w:rFonts w:ascii="Arial" w:hAnsi="Arial" w:cs="Arial"/>
          <w:b/>
          <w:sz w:val="24"/>
          <w:szCs w:val="24"/>
        </w:rPr>
      </w:pPr>
      <w:r w:rsidRPr="00FA43D0">
        <w:rPr>
          <w:rFonts w:ascii="Arial" w:hAnsi="Arial" w:cs="Arial"/>
          <w:b/>
          <w:bCs/>
          <w:sz w:val="24"/>
          <w:szCs w:val="24"/>
        </w:rPr>
        <w:t xml:space="preserve">2803. </w:t>
      </w:r>
      <w:proofErr w:type="gramStart"/>
      <w:r w:rsidRPr="00FA43D0">
        <w:rPr>
          <w:rFonts w:ascii="Arial" w:hAnsi="Arial" w:cs="Arial"/>
          <w:b/>
          <w:bCs/>
          <w:sz w:val="24"/>
          <w:szCs w:val="24"/>
        </w:rPr>
        <w:t>Mr  A</w:t>
      </w:r>
      <w:proofErr w:type="gramEnd"/>
      <w:r w:rsidRPr="00FA43D0">
        <w:rPr>
          <w:rFonts w:ascii="Arial" w:hAnsi="Arial" w:cs="Arial"/>
          <w:b/>
          <w:bCs/>
          <w:sz w:val="24"/>
          <w:szCs w:val="24"/>
        </w:rPr>
        <w:t xml:space="preserve"> C Roos </w:t>
      </w:r>
      <w:r w:rsidRPr="00FA43D0">
        <w:rPr>
          <w:rFonts w:ascii="Arial" w:hAnsi="Arial" w:cs="Arial"/>
          <w:b/>
          <w:bCs/>
          <w:sz w:val="24"/>
          <w:szCs w:val="24"/>
          <w:lang w:val="en-US"/>
        </w:rPr>
        <w:t xml:space="preserve"> (DA) </w:t>
      </w:r>
      <w:r w:rsidRPr="00FA43D0">
        <w:rPr>
          <w:rFonts w:ascii="Arial" w:hAnsi="Arial" w:cs="Arial"/>
          <w:b/>
          <w:sz w:val="24"/>
          <w:szCs w:val="24"/>
        </w:rPr>
        <w:t>to ask the Minister of Home Affairs</w:t>
      </w:r>
      <w:r w:rsidRPr="00FA43D0">
        <w:rPr>
          <w:rFonts w:ascii="Arial" w:hAnsi="Arial" w:cs="Arial"/>
          <w:b/>
          <w:sz w:val="24"/>
          <w:szCs w:val="24"/>
        </w:rPr>
        <w:fldChar w:fldCharType="begin"/>
      </w:r>
      <w:r w:rsidRPr="00FA43D0">
        <w:rPr>
          <w:rFonts w:ascii="Arial" w:hAnsi="Arial" w:cs="Arial"/>
          <w:sz w:val="24"/>
          <w:szCs w:val="24"/>
        </w:rPr>
        <w:instrText xml:space="preserve"> XE "</w:instrText>
      </w:r>
      <w:r w:rsidRPr="00FA43D0">
        <w:rPr>
          <w:rFonts w:ascii="Arial" w:hAnsi="Arial" w:cs="Arial"/>
          <w:b/>
          <w:sz w:val="24"/>
          <w:szCs w:val="24"/>
        </w:rPr>
        <w:instrText>Home Affairs</w:instrText>
      </w:r>
      <w:r w:rsidRPr="00FA43D0">
        <w:rPr>
          <w:rFonts w:ascii="Arial" w:hAnsi="Arial" w:cs="Arial"/>
          <w:sz w:val="24"/>
          <w:szCs w:val="24"/>
        </w:rPr>
        <w:instrText xml:space="preserve">" </w:instrText>
      </w:r>
      <w:r w:rsidRPr="00FA43D0">
        <w:rPr>
          <w:rFonts w:ascii="Arial" w:hAnsi="Arial" w:cs="Arial"/>
          <w:b/>
          <w:sz w:val="24"/>
          <w:szCs w:val="24"/>
        </w:rPr>
        <w:fldChar w:fldCharType="end"/>
      </w:r>
      <w:r w:rsidRPr="00FA43D0">
        <w:rPr>
          <w:rFonts w:ascii="Arial" w:hAnsi="Arial" w:cs="Arial"/>
          <w:b/>
          <w:sz w:val="24"/>
          <w:szCs w:val="24"/>
        </w:rPr>
        <w:t xml:space="preserve">: </w:t>
      </w:r>
    </w:p>
    <w:p w:rsidR="002362B4" w:rsidRPr="00FA43D0" w:rsidRDefault="002362B4" w:rsidP="002362B4">
      <w:pPr>
        <w:spacing w:after="0" w:line="320" w:lineRule="atLeast"/>
        <w:ind w:left="567" w:hanging="567"/>
        <w:jc w:val="both"/>
        <w:outlineLvl w:val="0"/>
        <w:rPr>
          <w:rFonts w:ascii="Arial" w:hAnsi="Arial" w:cs="Arial"/>
          <w:sz w:val="24"/>
          <w:szCs w:val="24"/>
        </w:rPr>
      </w:pPr>
    </w:p>
    <w:p w:rsidR="00FA43D0" w:rsidRPr="00FA43D0" w:rsidRDefault="00FA43D0" w:rsidP="002362B4">
      <w:pPr>
        <w:spacing w:after="0" w:line="320" w:lineRule="atLeast"/>
        <w:ind w:left="567" w:right="26" w:hanging="567"/>
        <w:jc w:val="both"/>
        <w:outlineLvl w:val="0"/>
        <w:rPr>
          <w:rFonts w:ascii="Arial" w:hAnsi="Arial" w:cs="Arial"/>
          <w:sz w:val="24"/>
          <w:szCs w:val="24"/>
        </w:rPr>
      </w:pPr>
      <w:r w:rsidRPr="00FA43D0">
        <w:rPr>
          <w:rFonts w:ascii="Arial" w:hAnsi="Arial" w:cs="Arial"/>
          <w:sz w:val="24"/>
          <w:szCs w:val="24"/>
        </w:rPr>
        <w:t>(1)</w:t>
      </w:r>
      <w:r w:rsidRPr="00FA43D0">
        <w:rPr>
          <w:rFonts w:ascii="Arial" w:hAnsi="Arial" w:cs="Arial"/>
          <w:sz w:val="24"/>
          <w:szCs w:val="24"/>
        </w:rPr>
        <w:tab/>
        <w:t>Regarding the project for 10 000 youths to scan the archived documents of his department, what will be the respective roles of his department and the Department of Employment and Labour in the appointment process;</w:t>
      </w:r>
    </w:p>
    <w:p w:rsidR="00E90F4B" w:rsidRPr="00FA43D0" w:rsidRDefault="00FA43D0" w:rsidP="002362B4">
      <w:pPr>
        <w:spacing w:after="0" w:line="320" w:lineRule="atLeast"/>
        <w:ind w:left="567" w:hanging="567"/>
        <w:jc w:val="both"/>
        <w:rPr>
          <w:rFonts w:ascii="Arial" w:eastAsia="Times New Roman" w:hAnsi="Arial" w:cs="Arial"/>
          <w:b/>
          <w:sz w:val="24"/>
          <w:szCs w:val="24"/>
          <w:lang w:val="en-GB"/>
        </w:rPr>
      </w:pPr>
      <w:r w:rsidRPr="00FA43D0">
        <w:rPr>
          <w:rFonts w:ascii="Arial" w:hAnsi="Arial" w:cs="Arial"/>
          <w:sz w:val="24"/>
          <w:szCs w:val="24"/>
        </w:rPr>
        <w:t>(2)</w:t>
      </w:r>
      <w:r w:rsidRPr="00FA43D0">
        <w:rPr>
          <w:rFonts w:ascii="Arial" w:hAnsi="Arial" w:cs="Arial"/>
          <w:sz w:val="24"/>
          <w:szCs w:val="24"/>
        </w:rPr>
        <w:tab/>
      </w:r>
      <w:proofErr w:type="gramStart"/>
      <w:r w:rsidRPr="00FA43D0">
        <w:rPr>
          <w:rFonts w:ascii="Arial" w:hAnsi="Arial" w:cs="Arial"/>
          <w:sz w:val="24"/>
          <w:szCs w:val="24"/>
        </w:rPr>
        <w:t>what</w:t>
      </w:r>
      <w:proofErr w:type="gramEnd"/>
      <w:r w:rsidRPr="00FA43D0">
        <w:rPr>
          <w:rFonts w:ascii="Arial" w:hAnsi="Arial" w:cs="Arial"/>
          <w:sz w:val="24"/>
          <w:szCs w:val="24"/>
        </w:rPr>
        <w:t xml:space="preserve"> process will be put in place to ensure that the application and appointment process is transparent and subject to parliamentary scrutiny?</w:t>
      </w:r>
      <w:r w:rsidRPr="00FA43D0">
        <w:rPr>
          <w:rFonts w:ascii="Arial" w:hAnsi="Arial" w:cs="Arial"/>
          <w:sz w:val="24"/>
          <w:szCs w:val="24"/>
        </w:rPr>
        <w:tab/>
        <w:t>NW3396E</w:t>
      </w:r>
    </w:p>
    <w:p w:rsidR="00FA43D0" w:rsidRDefault="00FA43D0" w:rsidP="00E90F4B">
      <w:pPr>
        <w:spacing w:after="0" w:line="320" w:lineRule="exact"/>
        <w:jc w:val="both"/>
        <w:rPr>
          <w:rFonts w:ascii="Arial" w:eastAsia="Times New Roman" w:hAnsi="Arial" w:cs="Arial"/>
          <w:b/>
          <w:sz w:val="24"/>
          <w:szCs w:val="24"/>
          <w:lang w:val="en-GB"/>
        </w:rPr>
      </w:pPr>
    </w:p>
    <w:p w:rsidR="00E90F4B" w:rsidRPr="00E90F4B" w:rsidRDefault="00E90F4B" w:rsidP="00E90F4B">
      <w:pPr>
        <w:spacing w:after="0" w:line="320" w:lineRule="exact"/>
        <w:jc w:val="both"/>
        <w:rPr>
          <w:rFonts w:ascii="Arial" w:eastAsia="Times New Roman" w:hAnsi="Arial" w:cs="Arial"/>
          <w:b/>
          <w:sz w:val="24"/>
          <w:szCs w:val="24"/>
          <w:lang w:val="en-GB"/>
        </w:rPr>
      </w:pPr>
      <w:r w:rsidRPr="00E90F4B">
        <w:rPr>
          <w:rFonts w:ascii="Arial" w:eastAsia="Times New Roman" w:hAnsi="Arial" w:cs="Arial"/>
          <w:b/>
          <w:sz w:val="24"/>
          <w:szCs w:val="24"/>
          <w:lang w:val="en-GB"/>
        </w:rPr>
        <w:t xml:space="preserve">REPLY: </w:t>
      </w:r>
    </w:p>
    <w:p w:rsidR="00E90F4B" w:rsidRDefault="00E90F4B" w:rsidP="00E90F4B">
      <w:pPr>
        <w:spacing w:after="0" w:line="320" w:lineRule="exact"/>
        <w:jc w:val="both"/>
        <w:rPr>
          <w:rFonts w:ascii="Arial" w:eastAsia="Times New Roman" w:hAnsi="Arial" w:cs="Arial"/>
          <w:sz w:val="24"/>
          <w:szCs w:val="24"/>
          <w:lang w:val="en-GB"/>
        </w:rPr>
      </w:pPr>
    </w:p>
    <w:p w:rsidR="00BB6A87" w:rsidRPr="00BB6A87" w:rsidRDefault="00BB6A87" w:rsidP="00BB6A87">
      <w:pPr>
        <w:numPr>
          <w:ilvl w:val="0"/>
          <w:numId w:val="21"/>
        </w:numPr>
        <w:spacing w:after="0" w:line="320" w:lineRule="exact"/>
        <w:ind w:left="567" w:hanging="567"/>
        <w:contextualSpacing/>
        <w:jc w:val="both"/>
        <w:rPr>
          <w:rFonts w:ascii="Arial" w:eastAsia="Times New Roman" w:hAnsi="Arial" w:cs="Arial"/>
          <w:sz w:val="24"/>
          <w:szCs w:val="24"/>
          <w:lang w:val="en-GB"/>
        </w:rPr>
      </w:pPr>
      <w:r>
        <w:rPr>
          <w:rFonts w:ascii="Arial" w:eastAsia="Times New Roman" w:hAnsi="Arial" w:cs="Arial"/>
          <w:sz w:val="24"/>
          <w:szCs w:val="24"/>
          <w:lang w:val="en-GB"/>
        </w:rPr>
        <w:t>R</w:t>
      </w:r>
      <w:r w:rsidRPr="00BB6A87">
        <w:rPr>
          <w:rFonts w:ascii="Arial" w:eastAsia="Times New Roman" w:hAnsi="Arial" w:cs="Arial"/>
          <w:sz w:val="24"/>
          <w:szCs w:val="24"/>
          <w:lang w:val="en-GB"/>
        </w:rPr>
        <w:t xml:space="preserve">oles of the Department of Home Affairs and the Department of Employment and Labour are outlined hereunder:  </w:t>
      </w:r>
    </w:p>
    <w:p w:rsidR="00BB6A87" w:rsidRPr="00BB6A87" w:rsidRDefault="00BB6A87" w:rsidP="00BB6A87">
      <w:pPr>
        <w:spacing w:after="0" w:line="320" w:lineRule="exact"/>
        <w:ind w:left="1070"/>
        <w:contextualSpacing/>
        <w:jc w:val="both"/>
        <w:rPr>
          <w:rFonts w:ascii="Arial" w:eastAsia="Times New Roman" w:hAnsi="Arial" w:cs="Arial"/>
          <w:sz w:val="24"/>
          <w:szCs w:val="24"/>
          <w:lang w:val="en-GB"/>
        </w:rPr>
      </w:pPr>
    </w:p>
    <w:p w:rsidR="00BB6A87" w:rsidRPr="00BB6A87" w:rsidRDefault="00BB6A87" w:rsidP="00BB6A87">
      <w:pPr>
        <w:spacing w:after="0" w:line="320" w:lineRule="exact"/>
        <w:ind w:left="1070" w:hanging="503"/>
        <w:contextualSpacing/>
        <w:jc w:val="both"/>
        <w:rPr>
          <w:rFonts w:ascii="Arial" w:eastAsia="Times New Roman" w:hAnsi="Arial" w:cs="Arial"/>
          <w:sz w:val="24"/>
          <w:szCs w:val="24"/>
          <w:lang w:val="en-GB"/>
        </w:rPr>
      </w:pPr>
      <w:r w:rsidRPr="00BB6A87">
        <w:rPr>
          <w:rFonts w:ascii="Arial" w:eastAsia="Times New Roman" w:hAnsi="Arial" w:cs="Arial"/>
          <w:sz w:val="24"/>
          <w:szCs w:val="24"/>
          <w:u w:val="single"/>
          <w:lang w:val="en-GB"/>
        </w:rPr>
        <w:t>Department of Home Affairs</w:t>
      </w:r>
      <w:r w:rsidRPr="00BB6A87">
        <w:rPr>
          <w:rFonts w:ascii="Arial" w:eastAsia="Times New Roman" w:hAnsi="Arial" w:cs="Arial"/>
          <w:sz w:val="24"/>
          <w:szCs w:val="24"/>
          <w:lang w:val="en-GB"/>
        </w:rPr>
        <w:t xml:space="preserve">: </w:t>
      </w:r>
    </w:p>
    <w:p w:rsidR="00120344" w:rsidRDefault="00BB6A87" w:rsidP="002362B4">
      <w:pPr>
        <w:spacing w:after="0" w:line="320" w:lineRule="exact"/>
        <w:ind w:left="993" w:hanging="426"/>
        <w:contextualSpacing/>
        <w:jc w:val="both"/>
        <w:rPr>
          <w:rFonts w:ascii="Arial" w:eastAsia="Times New Roman" w:hAnsi="Arial" w:cs="Arial"/>
          <w:sz w:val="24"/>
          <w:szCs w:val="24"/>
          <w:lang w:val="en-GB"/>
        </w:rPr>
      </w:pPr>
      <w:r w:rsidRPr="00BB6A87">
        <w:rPr>
          <w:rFonts w:ascii="Arial" w:eastAsia="Times New Roman" w:hAnsi="Arial" w:cs="Arial"/>
          <w:sz w:val="24"/>
          <w:szCs w:val="24"/>
          <w:lang w:val="en-GB"/>
        </w:rPr>
        <w:t>-</w:t>
      </w:r>
      <w:r w:rsidRPr="00BB6A87">
        <w:rPr>
          <w:rFonts w:ascii="Arial" w:eastAsia="Times New Roman" w:hAnsi="Arial" w:cs="Arial"/>
          <w:sz w:val="24"/>
          <w:szCs w:val="24"/>
          <w:lang w:val="en-GB"/>
        </w:rPr>
        <w:tab/>
      </w:r>
      <w:r w:rsidR="00120344">
        <w:rPr>
          <w:rFonts w:ascii="Arial" w:eastAsia="Times New Roman" w:hAnsi="Arial" w:cs="Arial"/>
          <w:sz w:val="24"/>
          <w:szCs w:val="24"/>
          <w:lang w:val="en-GB"/>
        </w:rPr>
        <w:t xml:space="preserve">Project Plan including, project costs, deliverables and milestones. This was submitted by DHA to National Treasury on 26 August 2022. </w:t>
      </w:r>
    </w:p>
    <w:p w:rsidR="00BB6A87" w:rsidRPr="00BB6A87" w:rsidRDefault="00120344" w:rsidP="002362B4">
      <w:pPr>
        <w:spacing w:after="0" w:line="320" w:lineRule="exact"/>
        <w:ind w:left="993" w:hanging="426"/>
        <w:contextualSpacing/>
        <w:jc w:val="both"/>
        <w:rPr>
          <w:rFonts w:ascii="Arial" w:eastAsia="Times New Roman" w:hAnsi="Arial" w:cs="Arial"/>
          <w:sz w:val="24"/>
          <w:szCs w:val="24"/>
          <w:lang w:val="en-GB"/>
        </w:rPr>
      </w:pPr>
      <w:r>
        <w:rPr>
          <w:rFonts w:ascii="Arial" w:eastAsia="Times New Roman" w:hAnsi="Arial" w:cs="Arial"/>
          <w:sz w:val="24"/>
          <w:szCs w:val="24"/>
          <w:lang w:val="en-GB"/>
        </w:rPr>
        <w:t>-</w:t>
      </w:r>
      <w:r>
        <w:rPr>
          <w:rFonts w:ascii="Arial" w:eastAsia="Times New Roman" w:hAnsi="Arial" w:cs="Arial"/>
          <w:sz w:val="24"/>
          <w:szCs w:val="24"/>
          <w:lang w:val="en-GB"/>
        </w:rPr>
        <w:tab/>
        <w:t>D</w:t>
      </w:r>
      <w:r w:rsidR="00BB6A87" w:rsidRPr="00BB6A87">
        <w:rPr>
          <w:rFonts w:ascii="Arial" w:eastAsia="Times New Roman" w:hAnsi="Arial" w:cs="Arial"/>
          <w:sz w:val="24"/>
          <w:szCs w:val="24"/>
          <w:lang w:val="en-GB"/>
        </w:rPr>
        <w:t xml:space="preserve">rafting and compiling the advertisements; </w:t>
      </w:r>
    </w:p>
    <w:p w:rsidR="00BB6A87" w:rsidRPr="00BB6A87" w:rsidRDefault="00BB6A87" w:rsidP="002362B4">
      <w:pPr>
        <w:spacing w:after="0" w:line="320" w:lineRule="exact"/>
        <w:ind w:left="993" w:hanging="426"/>
        <w:contextualSpacing/>
        <w:jc w:val="both"/>
        <w:rPr>
          <w:rFonts w:ascii="Arial" w:eastAsia="Times New Roman" w:hAnsi="Arial" w:cs="Arial"/>
          <w:sz w:val="24"/>
          <w:szCs w:val="24"/>
          <w:lang w:val="en-GB"/>
        </w:rPr>
      </w:pPr>
      <w:r w:rsidRPr="00BB6A87">
        <w:rPr>
          <w:rFonts w:ascii="Arial" w:eastAsia="Times New Roman" w:hAnsi="Arial" w:cs="Arial"/>
          <w:sz w:val="24"/>
          <w:szCs w:val="24"/>
          <w:lang w:val="en-GB"/>
        </w:rPr>
        <w:t xml:space="preserve">- </w:t>
      </w:r>
      <w:r w:rsidRPr="00BB6A87">
        <w:rPr>
          <w:rFonts w:ascii="Arial" w:eastAsia="Times New Roman" w:hAnsi="Arial" w:cs="Arial"/>
          <w:sz w:val="24"/>
          <w:szCs w:val="24"/>
          <w:lang w:val="en-GB"/>
        </w:rPr>
        <w:tab/>
        <w:t>Exercising oversight role through weekly meetings with officials working on the project from the Department of Employment and Labour.</w:t>
      </w:r>
    </w:p>
    <w:p w:rsidR="00BB6A87" w:rsidRPr="00BB6A87" w:rsidRDefault="00BB6A87" w:rsidP="002362B4">
      <w:pPr>
        <w:spacing w:after="0" w:line="320" w:lineRule="exact"/>
        <w:ind w:left="993" w:hanging="426"/>
        <w:contextualSpacing/>
        <w:jc w:val="both"/>
        <w:rPr>
          <w:rFonts w:ascii="Arial" w:eastAsia="Times New Roman" w:hAnsi="Arial" w:cs="Arial"/>
          <w:sz w:val="24"/>
          <w:szCs w:val="24"/>
          <w:lang w:val="en-GB"/>
        </w:rPr>
      </w:pPr>
      <w:r w:rsidRPr="00BB6A87">
        <w:rPr>
          <w:rFonts w:ascii="Arial" w:eastAsia="Times New Roman" w:hAnsi="Arial" w:cs="Arial"/>
          <w:sz w:val="24"/>
          <w:szCs w:val="24"/>
          <w:lang w:val="en-GB"/>
        </w:rPr>
        <w:t xml:space="preserve">- </w:t>
      </w:r>
      <w:r w:rsidRPr="00BB6A87">
        <w:rPr>
          <w:rFonts w:ascii="Arial" w:eastAsia="Times New Roman" w:hAnsi="Arial" w:cs="Arial"/>
          <w:sz w:val="24"/>
          <w:szCs w:val="24"/>
          <w:lang w:val="en-GB"/>
        </w:rPr>
        <w:tab/>
        <w:t xml:space="preserve">Monitoring and assessing the process on the response handling process which includes assessing response per role through the online portal of the Department of Employment and Labour, email as well as its walk-in centres. This further includes monitoring of the process in terms of the principles of fairness and transparency which is obtained through ensuring access to unemployed youth graduates in rural and township areas; </w:t>
      </w:r>
    </w:p>
    <w:p w:rsidR="00BB6A87" w:rsidRPr="00BB6A87" w:rsidRDefault="00BB6A87" w:rsidP="002362B4">
      <w:pPr>
        <w:spacing w:after="0" w:line="320" w:lineRule="exact"/>
        <w:ind w:left="993" w:hanging="426"/>
        <w:jc w:val="both"/>
        <w:rPr>
          <w:rFonts w:ascii="Arial" w:eastAsia="Times New Roman" w:hAnsi="Arial" w:cs="Arial"/>
          <w:sz w:val="24"/>
          <w:szCs w:val="24"/>
          <w:lang w:val="en-GB"/>
        </w:rPr>
      </w:pPr>
      <w:r w:rsidRPr="00BB6A87">
        <w:rPr>
          <w:rFonts w:ascii="Arial" w:eastAsia="Times New Roman" w:hAnsi="Arial" w:cs="Arial"/>
          <w:sz w:val="24"/>
          <w:szCs w:val="24"/>
          <w:lang w:val="en-GB"/>
        </w:rPr>
        <w:t xml:space="preserve">- </w:t>
      </w:r>
      <w:r w:rsidRPr="00BB6A87">
        <w:rPr>
          <w:rFonts w:ascii="Arial" w:eastAsia="Times New Roman" w:hAnsi="Arial" w:cs="Arial"/>
          <w:sz w:val="24"/>
          <w:szCs w:val="24"/>
          <w:lang w:val="en-GB"/>
        </w:rPr>
        <w:tab/>
        <w:t xml:space="preserve">Accountable for the final selection process which includes shortlisting and interviews; </w:t>
      </w:r>
    </w:p>
    <w:p w:rsidR="00BB6A87" w:rsidRPr="00BB6A87" w:rsidRDefault="00BB6A87" w:rsidP="002362B4">
      <w:pPr>
        <w:spacing w:after="0" w:line="320" w:lineRule="exact"/>
        <w:ind w:left="993" w:hanging="426"/>
        <w:jc w:val="both"/>
        <w:rPr>
          <w:rFonts w:ascii="Arial" w:eastAsia="Times New Roman" w:hAnsi="Arial" w:cs="Arial"/>
          <w:sz w:val="24"/>
          <w:szCs w:val="24"/>
          <w:lang w:val="en-GB"/>
        </w:rPr>
      </w:pPr>
      <w:r w:rsidRPr="00BB6A87">
        <w:rPr>
          <w:rFonts w:ascii="Arial" w:eastAsia="Times New Roman" w:hAnsi="Arial" w:cs="Arial"/>
          <w:sz w:val="24"/>
          <w:szCs w:val="24"/>
          <w:lang w:val="en-GB"/>
        </w:rPr>
        <w:t xml:space="preserve">- </w:t>
      </w:r>
      <w:r w:rsidRPr="00BB6A87">
        <w:rPr>
          <w:rFonts w:ascii="Arial" w:eastAsia="Times New Roman" w:hAnsi="Arial" w:cs="Arial"/>
          <w:sz w:val="24"/>
          <w:szCs w:val="24"/>
          <w:lang w:val="en-GB"/>
        </w:rPr>
        <w:tab/>
        <w:t xml:space="preserve">Appointment, overseeing the signing of the contract as well as the administration of payment of the unemployed youth graduates; and </w:t>
      </w:r>
    </w:p>
    <w:p w:rsidR="00BB6A87" w:rsidRPr="00BB6A87" w:rsidRDefault="00BB6A87" w:rsidP="002362B4">
      <w:pPr>
        <w:spacing w:after="0" w:line="320" w:lineRule="exact"/>
        <w:ind w:left="993" w:hanging="426"/>
        <w:jc w:val="both"/>
        <w:rPr>
          <w:rFonts w:ascii="Arial" w:eastAsia="Times New Roman" w:hAnsi="Arial" w:cs="Arial"/>
          <w:sz w:val="24"/>
          <w:szCs w:val="24"/>
          <w:lang w:val="en-GB"/>
        </w:rPr>
      </w:pPr>
      <w:r w:rsidRPr="00BB6A87">
        <w:rPr>
          <w:rFonts w:ascii="Arial" w:eastAsia="Times New Roman" w:hAnsi="Arial" w:cs="Arial"/>
          <w:sz w:val="24"/>
          <w:szCs w:val="24"/>
          <w:lang w:val="en-GB"/>
        </w:rPr>
        <w:t xml:space="preserve">- </w:t>
      </w:r>
      <w:r w:rsidRPr="00BB6A87">
        <w:rPr>
          <w:rFonts w:ascii="Arial" w:eastAsia="Times New Roman" w:hAnsi="Arial" w:cs="Arial"/>
          <w:sz w:val="24"/>
          <w:szCs w:val="24"/>
          <w:lang w:val="en-GB"/>
        </w:rPr>
        <w:tab/>
        <w:t xml:space="preserve">Overseeing administrative processes for the unemployed youth graduates e.g leave, training etc.  </w:t>
      </w:r>
    </w:p>
    <w:p w:rsidR="00120344" w:rsidRDefault="00BB6A87" w:rsidP="002362B4">
      <w:pPr>
        <w:spacing w:after="0" w:line="320" w:lineRule="exact"/>
        <w:jc w:val="both"/>
        <w:rPr>
          <w:rFonts w:ascii="Arial" w:eastAsia="Times New Roman" w:hAnsi="Arial" w:cs="Arial"/>
          <w:sz w:val="24"/>
          <w:szCs w:val="24"/>
          <w:lang w:val="en-GB"/>
        </w:rPr>
      </w:pPr>
      <w:r w:rsidRPr="00BB6A87">
        <w:rPr>
          <w:rFonts w:ascii="Arial" w:eastAsia="Times New Roman" w:hAnsi="Arial" w:cs="Arial"/>
          <w:sz w:val="24"/>
          <w:szCs w:val="24"/>
          <w:lang w:val="en-GB"/>
        </w:rPr>
        <w:tab/>
      </w:r>
    </w:p>
    <w:p w:rsidR="00BB6A87" w:rsidRPr="00BB6A87" w:rsidRDefault="00BB6A87" w:rsidP="00120344">
      <w:pPr>
        <w:spacing w:after="0" w:line="320" w:lineRule="exact"/>
        <w:ind w:firstLine="567"/>
        <w:jc w:val="both"/>
        <w:rPr>
          <w:rFonts w:ascii="Arial" w:eastAsia="Times New Roman" w:hAnsi="Arial" w:cs="Arial"/>
          <w:sz w:val="24"/>
          <w:szCs w:val="24"/>
          <w:u w:val="single"/>
          <w:lang w:val="en-GB"/>
        </w:rPr>
      </w:pPr>
      <w:r w:rsidRPr="00BB6A87">
        <w:rPr>
          <w:rFonts w:ascii="Arial" w:eastAsia="Times New Roman" w:hAnsi="Arial" w:cs="Arial"/>
          <w:sz w:val="24"/>
          <w:szCs w:val="24"/>
          <w:u w:val="single"/>
          <w:lang w:val="en-GB"/>
        </w:rPr>
        <w:t>Department of Employment and Labour</w:t>
      </w:r>
    </w:p>
    <w:p w:rsidR="00120344" w:rsidRDefault="00BB6A87" w:rsidP="00BB6A87">
      <w:pPr>
        <w:spacing w:after="0" w:line="320" w:lineRule="exact"/>
        <w:ind w:left="1418" w:hanging="425"/>
        <w:jc w:val="both"/>
        <w:rPr>
          <w:rFonts w:ascii="Arial" w:eastAsia="Times New Roman" w:hAnsi="Arial" w:cs="Arial"/>
          <w:sz w:val="24"/>
          <w:szCs w:val="24"/>
          <w:lang w:val="en-GB"/>
        </w:rPr>
      </w:pPr>
      <w:r w:rsidRPr="00BB6A87">
        <w:rPr>
          <w:rFonts w:ascii="Arial" w:eastAsia="Times New Roman" w:hAnsi="Arial" w:cs="Arial"/>
          <w:sz w:val="24"/>
          <w:szCs w:val="24"/>
          <w:lang w:val="en-GB"/>
        </w:rPr>
        <w:lastRenderedPageBreak/>
        <w:t xml:space="preserve">- </w:t>
      </w:r>
      <w:r w:rsidRPr="00BB6A87">
        <w:rPr>
          <w:rFonts w:ascii="Arial" w:eastAsia="Times New Roman" w:hAnsi="Arial" w:cs="Arial"/>
          <w:sz w:val="24"/>
          <w:szCs w:val="24"/>
          <w:lang w:val="en-GB"/>
        </w:rPr>
        <w:tab/>
      </w:r>
      <w:r w:rsidR="00120344">
        <w:rPr>
          <w:rFonts w:ascii="Arial" w:eastAsia="Times New Roman" w:hAnsi="Arial" w:cs="Arial"/>
          <w:sz w:val="24"/>
          <w:szCs w:val="24"/>
          <w:lang w:val="en-GB"/>
        </w:rPr>
        <w:t xml:space="preserve">Providing Employment Services of South Africa (ESSA) – portal for online applications. </w:t>
      </w:r>
    </w:p>
    <w:p w:rsidR="00BB6A87" w:rsidRPr="00BB6A87" w:rsidRDefault="00120344" w:rsidP="00BB6A87">
      <w:pPr>
        <w:spacing w:after="0" w:line="320" w:lineRule="exact"/>
        <w:ind w:left="1418" w:hanging="425"/>
        <w:jc w:val="both"/>
        <w:rPr>
          <w:rFonts w:ascii="Arial" w:eastAsia="Times New Roman" w:hAnsi="Arial" w:cs="Arial"/>
          <w:sz w:val="24"/>
          <w:szCs w:val="24"/>
          <w:lang w:val="en-GB"/>
        </w:rPr>
      </w:pPr>
      <w:r>
        <w:rPr>
          <w:rFonts w:ascii="Arial" w:eastAsia="Times New Roman" w:hAnsi="Arial" w:cs="Arial"/>
          <w:sz w:val="24"/>
          <w:szCs w:val="24"/>
          <w:lang w:val="en-GB"/>
        </w:rPr>
        <w:t>-</w:t>
      </w:r>
      <w:r>
        <w:rPr>
          <w:rFonts w:ascii="Arial" w:eastAsia="Times New Roman" w:hAnsi="Arial" w:cs="Arial"/>
          <w:sz w:val="24"/>
          <w:szCs w:val="24"/>
          <w:lang w:val="en-GB"/>
        </w:rPr>
        <w:tab/>
      </w:r>
      <w:r w:rsidR="00BB6A87" w:rsidRPr="00BB6A87">
        <w:rPr>
          <w:rFonts w:ascii="Arial" w:eastAsia="Times New Roman" w:hAnsi="Arial" w:cs="Arial"/>
          <w:sz w:val="24"/>
          <w:szCs w:val="24"/>
          <w:lang w:val="en-GB"/>
        </w:rPr>
        <w:t xml:space="preserve">Running the advertisement on its website; and </w:t>
      </w:r>
    </w:p>
    <w:p w:rsidR="00BB6A87" w:rsidRPr="00BB6A87" w:rsidRDefault="00BB6A87" w:rsidP="00BB6A87">
      <w:pPr>
        <w:spacing w:after="0" w:line="320" w:lineRule="exact"/>
        <w:ind w:left="1418" w:hanging="425"/>
        <w:jc w:val="both"/>
        <w:rPr>
          <w:rFonts w:ascii="Arial" w:eastAsia="Times New Roman" w:hAnsi="Arial" w:cs="Arial"/>
          <w:sz w:val="24"/>
          <w:szCs w:val="24"/>
          <w:lang w:val="en-GB"/>
        </w:rPr>
      </w:pPr>
      <w:r w:rsidRPr="00BB6A87">
        <w:rPr>
          <w:rFonts w:ascii="Arial" w:eastAsia="Times New Roman" w:hAnsi="Arial" w:cs="Arial"/>
          <w:sz w:val="24"/>
          <w:szCs w:val="24"/>
          <w:lang w:val="en-GB"/>
        </w:rPr>
        <w:t>-</w:t>
      </w:r>
      <w:r w:rsidRPr="00BB6A87">
        <w:rPr>
          <w:rFonts w:ascii="Arial" w:eastAsia="Times New Roman" w:hAnsi="Arial" w:cs="Arial"/>
          <w:sz w:val="24"/>
          <w:szCs w:val="24"/>
          <w:lang w:val="en-GB"/>
        </w:rPr>
        <w:tab/>
        <w:t xml:space="preserve">Monitoring the number of applications per role and providing weekly reports to the DHA in terms of numbers of applications received on its online platform as well as the walk-in centres. </w:t>
      </w:r>
    </w:p>
    <w:p w:rsidR="00BB6A87" w:rsidRDefault="00BB6A87" w:rsidP="00BB6A87">
      <w:pPr>
        <w:spacing w:after="0" w:line="320" w:lineRule="exact"/>
        <w:jc w:val="both"/>
        <w:rPr>
          <w:rFonts w:ascii="Arial" w:eastAsia="Times New Roman" w:hAnsi="Arial" w:cs="Arial"/>
          <w:sz w:val="24"/>
          <w:szCs w:val="24"/>
          <w:lang w:val="en-GB"/>
        </w:rPr>
      </w:pPr>
      <w:r w:rsidRPr="00BB6A87">
        <w:rPr>
          <w:rFonts w:ascii="Arial" w:eastAsia="Times New Roman" w:hAnsi="Arial" w:cs="Arial"/>
          <w:sz w:val="24"/>
          <w:szCs w:val="24"/>
          <w:lang w:val="en-GB"/>
        </w:rPr>
        <w:tab/>
      </w:r>
      <w:r w:rsidRPr="00BB6A87">
        <w:rPr>
          <w:rFonts w:ascii="Arial" w:eastAsia="Times New Roman" w:hAnsi="Arial" w:cs="Arial"/>
          <w:sz w:val="24"/>
          <w:szCs w:val="24"/>
          <w:lang w:val="en-GB"/>
        </w:rPr>
        <w:tab/>
      </w:r>
    </w:p>
    <w:p w:rsidR="00BB6A87" w:rsidRDefault="00BB6A87" w:rsidP="00BB6A87">
      <w:pPr>
        <w:spacing w:after="0" w:line="320" w:lineRule="exact"/>
        <w:jc w:val="both"/>
        <w:rPr>
          <w:rFonts w:ascii="Arial" w:eastAsia="Times New Roman" w:hAnsi="Arial" w:cs="Arial"/>
          <w:sz w:val="24"/>
          <w:szCs w:val="24"/>
          <w:lang w:val="en-GB"/>
        </w:rPr>
      </w:pPr>
    </w:p>
    <w:p w:rsidR="00120344" w:rsidRPr="00120344" w:rsidRDefault="00120344" w:rsidP="00120344">
      <w:pPr>
        <w:numPr>
          <w:ilvl w:val="0"/>
          <w:numId w:val="21"/>
        </w:numPr>
        <w:spacing w:after="0" w:line="320" w:lineRule="exact"/>
        <w:ind w:left="567" w:hanging="567"/>
        <w:contextualSpacing/>
        <w:jc w:val="both"/>
        <w:rPr>
          <w:rFonts w:ascii="Arial" w:eastAsia="Times New Roman" w:hAnsi="Arial" w:cs="Arial"/>
          <w:sz w:val="24"/>
          <w:szCs w:val="24"/>
          <w:lang w:val="en-GB"/>
        </w:rPr>
      </w:pPr>
      <w:r w:rsidRPr="00120344">
        <w:rPr>
          <w:rFonts w:ascii="Arial" w:eastAsia="Times New Roman" w:hAnsi="Arial" w:cs="Arial"/>
          <w:sz w:val="24"/>
          <w:szCs w:val="24"/>
          <w:lang w:val="en-GB"/>
        </w:rPr>
        <w:t xml:space="preserve">The acquisition process will be </w:t>
      </w:r>
      <w:r>
        <w:rPr>
          <w:rFonts w:ascii="Arial" w:eastAsia="Times New Roman" w:hAnsi="Arial" w:cs="Arial"/>
          <w:sz w:val="24"/>
          <w:szCs w:val="24"/>
          <w:lang w:val="en-GB"/>
        </w:rPr>
        <w:t xml:space="preserve">guided by the following </w:t>
      </w:r>
      <w:r w:rsidRPr="00120344">
        <w:rPr>
          <w:rFonts w:ascii="Arial" w:eastAsia="Times New Roman" w:hAnsi="Arial" w:cs="Arial"/>
          <w:sz w:val="24"/>
          <w:szCs w:val="24"/>
          <w:lang w:val="en-GB"/>
        </w:rPr>
        <w:t xml:space="preserve">principles: </w:t>
      </w:r>
    </w:p>
    <w:p w:rsidR="00120344" w:rsidRPr="00120344" w:rsidRDefault="00120344" w:rsidP="00120344">
      <w:pPr>
        <w:numPr>
          <w:ilvl w:val="0"/>
          <w:numId w:val="24"/>
        </w:numPr>
        <w:spacing w:after="0" w:line="320" w:lineRule="exact"/>
        <w:ind w:left="1418" w:hanging="491"/>
        <w:contextualSpacing/>
        <w:jc w:val="both"/>
        <w:rPr>
          <w:rFonts w:ascii="Arial" w:eastAsia="Times New Roman" w:hAnsi="Arial" w:cs="Arial"/>
          <w:sz w:val="24"/>
          <w:szCs w:val="24"/>
          <w:lang w:val="en-GB"/>
        </w:rPr>
      </w:pPr>
      <w:r w:rsidRPr="00120344">
        <w:rPr>
          <w:rFonts w:ascii="Arial" w:eastAsia="Times New Roman" w:hAnsi="Arial" w:cs="Arial"/>
          <w:sz w:val="24"/>
          <w:szCs w:val="24"/>
          <w:lang w:val="en-GB"/>
        </w:rPr>
        <w:t>Fairness and transparency;</w:t>
      </w:r>
    </w:p>
    <w:p w:rsidR="00120344" w:rsidRPr="00120344" w:rsidRDefault="00120344" w:rsidP="00120344">
      <w:pPr>
        <w:numPr>
          <w:ilvl w:val="0"/>
          <w:numId w:val="24"/>
        </w:numPr>
        <w:spacing w:after="0" w:line="320" w:lineRule="exact"/>
        <w:ind w:left="1418" w:hanging="491"/>
        <w:contextualSpacing/>
        <w:jc w:val="both"/>
        <w:rPr>
          <w:rFonts w:ascii="Arial" w:eastAsia="Times New Roman" w:hAnsi="Arial" w:cs="Arial"/>
          <w:sz w:val="24"/>
          <w:szCs w:val="24"/>
          <w:lang w:val="en-GB"/>
        </w:rPr>
      </w:pPr>
      <w:r w:rsidRPr="00120344">
        <w:rPr>
          <w:rFonts w:ascii="Arial" w:eastAsia="Times New Roman" w:hAnsi="Arial" w:cs="Arial"/>
          <w:sz w:val="24"/>
          <w:szCs w:val="24"/>
          <w:lang w:val="en-GB"/>
        </w:rPr>
        <w:t>Inclusivity of Females (60%) and Persons With Disabilities (PWDs);</w:t>
      </w:r>
    </w:p>
    <w:p w:rsidR="00120344" w:rsidRPr="00120344" w:rsidRDefault="00120344" w:rsidP="00120344">
      <w:pPr>
        <w:numPr>
          <w:ilvl w:val="0"/>
          <w:numId w:val="24"/>
        </w:numPr>
        <w:spacing w:after="0" w:line="320" w:lineRule="exact"/>
        <w:ind w:left="1418" w:hanging="491"/>
        <w:contextualSpacing/>
        <w:jc w:val="both"/>
        <w:rPr>
          <w:rFonts w:ascii="Arial" w:eastAsia="Times New Roman" w:hAnsi="Arial" w:cs="Arial"/>
          <w:sz w:val="24"/>
          <w:szCs w:val="24"/>
          <w:lang w:val="en-GB"/>
        </w:rPr>
      </w:pPr>
      <w:r w:rsidRPr="00120344">
        <w:rPr>
          <w:rFonts w:ascii="Arial" w:eastAsia="Times New Roman" w:hAnsi="Arial" w:cs="Arial"/>
          <w:sz w:val="24"/>
          <w:szCs w:val="24"/>
          <w:lang w:val="en-GB"/>
        </w:rPr>
        <w:t xml:space="preserve">Open to unemployed youth across the country; and </w:t>
      </w:r>
    </w:p>
    <w:p w:rsidR="00120344" w:rsidRPr="00120344" w:rsidRDefault="00120344" w:rsidP="00120344">
      <w:pPr>
        <w:numPr>
          <w:ilvl w:val="0"/>
          <w:numId w:val="24"/>
        </w:numPr>
        <w:spacing w:after="0" w:line="320" w:lineRule="exact"/>
        <w:ind w:left="1418" w:hanging="491"/>
        <w:contextualSpacing/>
        <w:jc w:val="both"/>
        <w:rPr>
          <w:rFonts w:ascii="Arial" w:eastAsia="Times New Roman" w:hAnsi="Arial" w:cs="Arial"/>
          <w:sz w:val="24"/>
          <w:szCs w:val="24"/>
          <w:lang w:val="en-GB"/>
        </w:rPr>
      </w:pPr>
      <w:r w:rsidRPr="00120344">
        <w:rPr>
          <w:rFonts w:ascii="Arial" w:eastAsia="Times New Roman" w:hAnsi="Arial" w:cs="Arial"/>
          <w:sz w:val="24"/>
          <w:szCs w:val="24"/>
          <w:lang w:val="en-GB"/>
        </w:rPr>
        <w:t>Ensure accessibility as the applications will be received through walk-in centres, Labour Centres and on digital platforms.</w:t>
      </w:r>
    </w:p>
    <w:p w:rsidR="00BB6A87" w:rsidRDefault="00BB6A87" w:rsidP="00BB6A87">
      <w:pPr>
        <w:spacing w:after="0" w:line="320" w:lineRule="exact"/>
        <w:ind w:left="567"/>
        <w:contextualSpacing/>
        <w:jc w:val="both"/>
        <w:rPr>
          <w:rFonts w:ascii="Arial" w:eastAsia="Times New Roman" w:hAnsi="Arial" w:cs="Arial"/>
          <w:sz w:val="24"/>
          <w:szCs w:val="24"/>
          <w:lang w:val="en-GB"/>
        </w:rPr>
      </w:pPr>
    </w:p>
    <w:p w:rsidR="00032FFE" w:rsidRDefault="00032FFE" w:rsidP="00B44B44">
      <w:pPr>
        <w:tabs>
          <w:tab w:val="left" w:pos="709"/>
        </w:tabs>
        <w:spacing w:after="0" w:line="320" w:lineRule="exact"/>
        <w:ind w:left="709" w:hanging="709"/>
        <w:contextualSpacing/>
        <w:jc w:val="both"/>
        <w:outlineLvl w:val="0"/>
        <w:rPr>
          <w:rFonts w:ascii="Arial" w:hAnsi="Arial" w:cs="Arial"/>
          <w:sz w:val="24"/>
          <w:szCs w:val="24"/>
          <w:lang w:val="en-GB"/>
        </w:rPr>
      </w:pPr>
    </w:p>
    <w:p w:rsidR="0034071E" w:rsidRPr="0034071E" w:rsidRDefault="007434F9" w:rsidP="0034071E">
      <w:pPr>
        <w:rPr>
          <w:rFonts w:ascii="Arial" w:hAnsi="Arial" w:cs="Arial"/>
          <w:sz w:val="24"/>
          <w:szCs w:val="24"/>
        </w:rPr>
      </w:pPr>
      <w:r>
        <w:rPr>
          <w:rFonts w:ascii="Arial" w:eastAsia="Times New Roman" w:hAnsi="Arial" w:cs="Arial"/>
          <w:b/>
          <w:sz w:val="24"/>
          <w:szCs w:val="24"/>
          <w:lang w:val="en-GB"/>
        </w:rPr>
        <w:t>END</w:t>
      </w:r>
    </w:p>
    <w:p w:rsidR="0034071E" w:rsidRPr="0034071E" w:rsidRDefault="0034071E" w:rsidP="0034071E">
      <w:pPr>
        <w:rPr>
          <w:rFonts w:ascii="Arial" w:hAnsi="Arial" w:cs="Arial"/>
          <w:sz w:val="24"/>
          <w:szCs w:val="24"/>
        </w:rPr>
      </w:pPr>
    </w:p>
    <w:p w:rsidR="0034071E" w:rsidRPr="0034071E" w:rsidRDefault="0034071E" w:rsidP="0034071E">
      <w:pPr>
        <w:rPr>
          <w:rFonts w:ascii="Arial" w:hAnsi="Arial" w:cs="Arial"/>
          <w:sz w:val="24"/>
          <w:szCs w:val="24"/>
        </w:rPr>
      </w:pPr>
    </w:p>
    <w:p w:rsidR="0034071E" w:rsidRPr="0034071E" w:rsidRDefault="0034071E" w:rsidP="0034071E">
      <w:pPr>
        <w:rPr>
          <w:rFonts w:ascii="Arial" w:hAnsi="Arial" w:cs="Arial"/>
          <w:sz w:val="24"/>
          <w:szCs w:val="24"/>
        </w:rPr>
      </w:pPr>
    </w:p>
    <w:p w:rsidR="0034071E" w:rsidRPr="0034071E" w:rsidRDefault="0034071E" w:rsidP="0034071E">
      <w:pPr>
        <w:rPr>
          <w:rFonts w:ascii="Arial" w:hAnsi="Arial" w:cs="Arial"/>
          <w:sz w:val="24"/>
          <w:szCs w:val="24"/>
        </w:rPr>
      </w:pPr>
    </w:p>
    <w:p w:rsidR="0034071E" w:rsidRPr="0034071E" w:rsidRDefault="0034071E" w:rsidP="0034071E">
      <w:pPr>
        <w:rPr>
          <w:rFonts w:ascii="Arial" w:hAnsi="Arial" w:cs="Arial"/>
          <w:sz w:val="24"/>
          <w:szCs w:val="24"/>
        </w:rPr>
      </w:pPr>
    </w:p>
    <w:p w:rsidR="0034071E" w:rsidRPr="0034071E" w:rsidRDefault="0034071E" w:rsidP="0034071E">
      <w:pPr>
        <w:rPr>
          <w:rFonts w:ascii="Arial" w:hAnsi="Arial" w:cs="Arial"/>
          <w:sz w:val="24"/>
          <w:szCs w:val="24"/>
        </w:rPr>
      </w:pPr>
    </w:p>
    <w:p w:rsidR="0034071E" w:rsidRPr="0034071E" w:rsidRDefault="0034071E" w:rsidP="0034071E">
      <w:pPr>
        <w:rPr>
          <w:rFonts w:ascii="Arial" w:hAnsi="Arial" w:cs="Arial"/>
          <w:sz w:val="24"/>
          <w:szCs w:val="24"/>
        </w:rPr>
      </w:pPr>
    </w:p>
    <w:p w:rsidR="0034071E" w:rsidRPr="0034071E" w:rsidRDefault="0034071E" w:rsidP="0034071E">
      <w:pPr>
        <w:rPr>
          <w:rFonts w:ascii="Arial" w:hAnsi="Arial" w:cs="Arial"/>
          <w:sz w:val="24"/>
          <w:szCs w:val="24"/>
        </w:rPr>
      </w:pPr>
    </w:p>
    <w:p w:rsidR="0034071E" w:rsidRPr="0034071E" w:rsidRDefault="0034071E" w:rsidP="0034071E">
      <w:pPr>
        <w:rPr>
          <w:rFonts w:ascii="Arial" w:hAnsi="Arial" w:cs="Arial"/>
          <w:sz w:val="24"/>
          <w:szCs w:val="24"/>
        </w:rPr>
      </w:pPr>
    </w:p>
    <w:p w:rsidR="0034071E" w:rsidRPr="0034071E" w:rsidRDefault="0034071E" w:rsidP="0034071E">
      <w:pPr>
        <w:rPr>
          <w:rFonts w:ascii="Arial" w:hAnsi="Arial" w:cs="Arial"/>
          <w:sz w:val="24"/>
          <w:szCs w:val="24"/>
        </w:rPr>
      </w:pPr>
    </w:p>
    <w:p w:rsidR="0034071E" w:rsidRPr="0034071E" w:rsidRDefault="0034071E" w:rsidP="0034071E">
      <w:pPr>
        <w:rPr>
          <w:rFonts w:ascii="Arial" w:hAnsi="Arial" w:cs="Arial"/>
          <w:sz w:val="24"/>
          <w:szCs w:val="24"/>
        </w:rPr>
      </w:pPr>
    </w:p>
    <w:p w:rsidR="0034071E" w:rsidRPr="0034071E" w:rsidRDefault="0034071E" w:rsidP="0034071E">
      <w:pPr>
        <w:rPr>
          <w:rFonts w:ascii="Arial" w:hAnsi="Arial" w:cs="Arial"/>
          <w:sz w:val="24"/>
          <w:szCs w:val="24"/>
        </w:rPr>
      </w:pPr>
    </w:p>
    <w:p w:rsidR="0034071E" w:rsidRPr="0034071E" w:rsidRDefault="0034071E" w:rsidP="0034071E">
      <w:pPr>
        <w:rPr>
          <w:rFonts w:ascii="Arial" w:hAnsi="Arial" w:cs="Arial"/>
          <w:sz w:val="24"/>
          <w:szCs w:val="24"/>
        </w:rPr>
      </w:pPr>
    </w:p>
    <w:p w:rsidR="0034071E" w:rsidRPr="0034071E" w:rsidRDefault="0034071E" w:rsidP="0034071E">
      <w:pPr>
        <w:rPr>
          <w:rFonts w:ascii="Arial" w:hAnsi="Arial" w:cs="Arial"/>
          <w:sz w:val="24"/>
          <w:szCs w:val="24"/>
        </w:rPr>
      </w:pPr>
    </w:p>
    <w:p w:rsidR="00456148" w:rsidRPr="0034071E" w:rsidRDefault="00456148" w:rsidP="0034071E">
      <w:pPr>
        <w:rPr>
          <w:rFonts w:ascii="Arial" w:hAnsi="Arial" w:cs="Arial"/>
          <w:sz w:val="24"/>
          <w:szCs w:val="24"/>
        </w:rPr>
      </w:pPr>
    </w:p>
    <w:sectPr w:rsidR="00456148" w:rsidRPr="0034071E" w:rsidSect="002362B4">
      <w:headerReference w:type="default" r:id="rId8"/>
      <w:footerReference w:type="even" r:id="rId9"/>
      <w:footerReference w:type="default" r:id="rId10"/>
      <w:footerReference w:type="first" r:id="rId11"/>
      <w:pgSz w:w="12240" w:h="15840" w:code="1"/>
      <w:pgMar w:top="1" w:right="1325" w:bottom="851" w:left="1418" w:header="709" w:footer="57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089" w:rsidRDefault="00EF2089" w:rsidP="00670234">
      <w:pPr>
        <w:spacing w:after="0" w:line="240" w:lineRule="auto"/>
      </w:pPr>
      <w:r>
        <w:separator/>
      </w:r>
    </w:p>
  </w:endnote>
  <w:endnote w:type="continuationSeparator" w:id="0">
    <w:p w:rsidR="00EF2089" w:rsidRDefault="00EF2089"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045790" w:rsidP="0068214C">
    <w:pPr>
      <w:pBdr>
        <w:top w:val="thinThickSmallGap" w:sz="24" w:space="1" w:color="622423"/>
      </w:pBdr>
      <w:tabs>
        <w:tab w:val="right" w:pos="10170"/>
      </w:tabs>
      <w:spacing w:after="0" w:line="240" w:lineRule="auto"/>
      <w:rPr>
        <w:rFonts w:ascii="Cambria" w:eastAsia="Times New Roman" w:hAnsi="Cambria"/>
      </w:rPr>
    </w:pPr>
    <w:r w:rsidRPr="00045790">
      <w:rPr>
        <w:rFonts w:ascii="Arial" w:hAnsi="Arial" w:cs="Arial"/>
        <w:b/>
        <w:sz w:val="20"/>
        <w:szCs w:val="20"/>
      </w:rPr>
      <w:t>2</w:t>
    </w:r>
    <w:r w:rsidR="0034071E">
      <w:rPr>
        <w:rFonts w:ascii="Arial" w:hAnsi="Arial" w:cs="Arial"/>
        <w:b/>
        <w:sz w:val="20"/>
        <w:szCs w:val="20"/>
      </w:rPr>
      <w:t>803</w:t>
    </w:r>
    <w:r w:rsidRPr="00045790">
      <w:rPr>
        <w:rFonts w:ascii="Arial" w:hAnsi="Arial" w:cs="Arial"/>
        <w:b/>
        <w:sz w:val="20"/>
        <w:szCs w:val="20"/>
      </w:rPr>
      <w:t xml:space="preserve">. Mr A C </w:t>
    </w:r>
    <w:proofErr w:type="gramStart"/>
    <w:r w:rsidRPr="00045790">
      <w:rPr>
        <w:rFonts w:ascii="Arial" w:hAnsi="Arial" w:cs="Arial"/>
        <w:b/>
        <w:sz w:val="20"/>
        <w:szCs w:val="20"/>
      </w:rPr>
      <w:t>Roos  (</w:t>
    </w:r>
    <w:proofErr w:type="gramEnd"/>
    <w:r w:rsidRPr="00045790">
      <w:rPr>
        <w:rFonts w:ascii="Arial" w:hAnsi="Arial" w:cs="Arial"/>
        <w:b/>
        <w:sz w:val="20"/>
        <w:szCs w:val="20"/>
      </w:rPr>
      <w:t>DA) to ask the Minister of Home Affairs:</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5058C0" w:rsidRPr="005058C0">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CB5F56" w:rsidRDefault="0034071E" w:rsidP="00CB5F56">
    <w:pPr>
      <w:pStyle w:val="Footer"/>
      <w:pBdr>
        <w:top w:val="thinThickSmallGap" w:sz="24" w:space="1" w:color="622423"/>
      </w:pBdr>
      <w:tabs>
        <w:tab w:val="right" w:pos="10170"/>
      </w:tabs>
      <w:rPr>
        <w:rFonts w:ascii="Arial" w:eastAsia="Times New Roman" w:hAnsi="Arial" w:cs="Arial"/>
        <w:b/>
        <w:sz w:val="20"/>
        <w:szCs w:val="20"/>
      </w:rPr>
    </w:pPr>
    <w:r w:rsidRPr="0034071E">
      <w:rPr>
        <w:rFonts w:ascii="Arial" w:eastAsia="Times New Roman" w:hAnsi="Arial" w:cs="Arial"/>
        <w:b/>
        <w:sz w:val="20"/>
        <w:szCs w:val="20"/>
      </w:rPr>
      <w:t xml:space="preserve">2803. </w:t>
    </w:r>
    <w:proofErr w:type="gramStart"/>
    <w:r w:rsidRPr="0034071E">
      <w:rPr>
        <w:rFonts w:ascii="Arial" w:eastAsia="Times New Roman" w:hAnsi="Arial" w:cs="Arial"/>
        <w:b/>
        <w:sz w:val="20"/>
        <w:szCs w:val="20"/>
      </w:rPr>
      <w:t>Mr  A</w:t>
    </w:r>
    <w:proofErr w:type="gramEnd"/>
    <w:r w:rsidRPr="0034071E">
      <w:rPr>
        <w:rFonts w:ascii="Arial" w:eastAsia="Times New Roman" w:hAnsi="Arial" w:cs="Arial"/>
        <w:b/>
        <w:sz w:val="20"/>
        <w:szCs w:val="20"/>
      </w:rPr>
      <w:t xml:space="preserve"> C Roos  (DA) to ask the Minister of Home Affairs</w:t>
    </w:r>
    <w:r w:rsidR="00E90F4B" w:rsidRPr="00E90F4B">
      <w:rPr>
        <w:rFonts w:ascii="Arial" w:eastAsia="Times New Roman" w:hAnsi="Arial" w:cs="Arial"/>
        <w:b/>
        <w:sz w:val="20"/>
        <w:szCs w:val="20"/>
      </w:rPr>
      <w:t xml:space="preserve"> </w:t>
    </w:r>
    <w:r w:rsidR="00032FFE" w:rsidRPr="00CB5F56">
      <w:rPr>
        <w:rFonts w:ascii="Arial" w:eastAsia="Times New Roman" w:hAnsi="Arial" w:cs="Arial"/>
        <w:b/>
        <w:sz w:val="20"/>
        <w:szCs w:val="20"/>
      </w:rPr>
      <w:fldChar w:fldCharType="begin"/>
    </w:r>
    <w:r w:rsidR="00032FFE" w:rsidRPr="00CB5F56">
      <w:rPr>
        <w:rFonts w:ascii="Arial" w:eastAsia="Times New Roman" w:hAnsi="Arial" w:cs="Arial"/>
        <w:b/>
        <w:sz w:val="20"/>
        <w:szCs w:val="20"/>
      </w:rPr>
      <w:instrText xml:space="preserve"> XE "Home Affairs" </w:instrText>
    </w:r>
    <w:r w:rsidR="00032FFE" w:rsidRPr="00CB5F56">
      <w:rPr>
        <w:rFonts w:ascii="Arial" w:eastAsia="Times New Roman" w:hAnsi="Arial" w:cs="Arial"/>
        <w:b/>
        <w:sz w:val="20"/>
        <w:szCs w:val="20"/>
      </w:rPr>
      <w:fldChar w:fldCharType="end"/>
    </w:r>
    <w:r w:rsidR="00032FFE"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089" w:rsidRDefault="00EF2089" w:rsidP="00670234">
      <w:pPr>
        <w:spacing w:after="0" w:line="240" w:lineRule="auto"/>
      </w:pPr>
      <w:r>
        <w:separator/>
      </w:r>
    </w:p>
  </w:footnote>
  <w:footnote w:type="continuationSeparator" w:id="0">
    <w:p w:rsidR="00EF2089" w:rsidRDefault="00EF2089"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r>
      <w:fldChar w:fldCharType="begin"/>
    </w:r>
    <w:r>
      <w:instrText xml:space="preserve"> PAGE   \* MERGEFORMAT </w:instrText>
    </w:r>
    <w:r>
      <w:fldChar w:fldCharType="separate"/>
    </w:r>
    <w:r w:rsidR="005058C0">
      <w:rPr>
        <w:noProof/>
      </w:rPr>
      <w:t>2</w:t>
    </w:r>
    <w:r>
      <w:rPr>
        <w:noProof/>
      </w:rPr>
      <w:fldChar w:fldCharType="end"/>
    </w:r>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nsid w:val="0BED36B5"/>
    <w:multiLevelType w:val="multilevel"/>
    <w:tmpl w:val="349B6214"/>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4">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8">
    <w:nsid w:val="26C46153"/>
    <w:multiLevelType w:val="hybridMultilevel"/>
    <w:tmpl w:val="F4AE5A2E"/>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9">
    <w:nsid w:val="349B6214"/>
    <w:multiLevelType w:val="multilevel"/>
    <w:tmpl w:val="349B6214"/>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0">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45A6332"/>
    <w:multiLevelType w:val="hybridMultilevel"/>
    <w:tmpl w:val="F65A965E"/>
    <w:lvl w:ilvl="0" w:tplc="FD46031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648056AF"/>
    <w:multiLevelType w:val="hybridMultilevel"/>
    <w:tmpl w:val="98FC862C"/>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8">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20">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6671D55"/>
    <w:multiLevelType w:val="hybridMultilevel"/>
    <w:tmpl w:val="DFD482BE"/>
    <w:lvl w:ilvl="0" w:tplc="1ED639D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num w:numId="1">
    <w:abstractNumId w:val="12"/>
  </w:num>
  <w:num w:numId="2">
    <w:abstractNumId w:val="7"/>
  </w:num>
  <w:num w:numId="3">
    <w:abstractNumId w:val="5"/>
  </w:num>
  <w:num w:numId="4">
    <w:abstractNumId w:val="15"/>
  </w:num>
  <w:num w:numId="5">
    <w:abstractNumId w:val="10"/>
  </w:num>
  <w:num w:numId="6">
    <w:abstractNumId w:val="4"/>
  </w:num>
  <w:num w:numId="7">
    <w:abstractNumId w:val="16"/>
  </w:num>
  <w:num w:numId="8">
    <w:abstractNumId w:val="23"/>
  </w:num>
  <w:num w:numId="9">
    <w:abstractNumId w:val="19"/>
  </w:num>
  <w:num w:numId="10">
    <w:abstractNumId w:val="14"/>
  </w:num>
  <w:num w:numId="11">
    <w:abstractNumId w:val="11"/>
  </w:num>
  <w:num w:numId="12">
    <w:abstractNumId w:val="20"/>
  </w:num>
  <w:num w:numId="13">
    <w:abstractNumId w:val="6"/>
  </w:num>
  <w:num w:numId="14">
    <w:abstractNumId w:val="0"/>
  </w:num>
  <w:num w:numId="15">
    <w:abstractNumId w:val="2"/>
  </w:num>
  <w:num w:numId="16">
    <w:abstractNumId w:val="18"/>
  </w:num>
  <w:num w:numId="17">
    <w:abstractNumId w:val="22"/>
  </w:num>
  <w:num w:numId="18">
    <w:abstractNumId w:val="1"/>
  </w:num>
  <w:num w:numId="19">
    <w:abstractNumId w:val="9"/>
  </w:num>
  <w:num w:numId="20">
    <w:abstractNumId w:val="13"/>
  </w:num>
  <w:num w:numId="21">
    <w:abstractNumId w:val="21"/>
  </w:num>
  <w:num w:numId="22">
    <w:abstractNumId w:val="3"/>
  </w:num>
  <w:num w:numId="23">
    <w:abstractNumId w:val="8"/>
  </w:num>
  <w:num w:numId="24">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000D"/>
    <w:rsid w:val="000122FB"/>
    <w:rsid w:val="00016EDB"/>
    <w:rsid w:val="00017C3A"/>
    <w:rsid w:val="00021682"/>
    <w:rsid w:val="00021A43"/>
    <w:rsid w:val="00024264"/>
    <w:rsid w:val="0002500D"/>
    <w:rsid w:val="00032FFE"/>
    <w:rsid w:val="00045790"/>
    <w:rsid w:val="00084040"/>
    <w:rsid w:val="000D1196"/>
    <w:rsid w:val="000D66B3"/>
    <w:rsid w:val="000E41EA"/>
    <w:rsid w:val="000F058C"/>
    <w:rsid w:val="00100657"/>
    <w:rsid w:val="00110627"/>
    <w:rsid w:val="00120344"/>
    <w:rsid w:val="00146B05"/>
    <w:rsid w:val="00157708"/>
    <w:rsid w:val="001752C2"/>
    <w:rsid w:val="001973ED"/>
    <w:rsid w:val="0019774F"/>
    <w:rsid w:val="001B760D"/>
    <w:rsid w:val="001C1F2A"/>
    <w:rsid w:val="001C66A5"/>
    <w:rsid w:val="001D511F"/>
    <w:rsid w:val="001D77EA"/>
    <w:rsid w:val="001D78CD"/>
    <w:rsid w:val="001E1750"/>
    <w:rsid w:val="001E5647"/>
    <w:rsid w:val="0022531A"/>
    <w:rsid w:val="00226046"/>
    <w:rsid w:val="00226E66"/>
    <w:rsid w:val="00231AF8"/>
    <w:rsid w:val="002362B4"/>
    <w:rsid w:val="00250D6A"/>
    <w:rsid w:val="00252B4C"/>
    <w:rsid w:val="002670DF"/>
    <w:rsid w:val="0027540F"/>
    <w:rsid w:val="002773AF"/>
    <w:rsid w:val="00281393"/>
    <w:rsid w:val="00284C59"/>
    <w:rsid w:val="0029003E"/>
    <w:rsid w:val="0029680A"/>
    <w:rsid w:val="002A25C7"/>
    <w:rsid w:val="002A3520"/>
    <w:rsid w:val="002A414C"/>
    <w:rsid w:val="002A6EA8"/>
    <w:rsid w:val="002B726D"/>
    <w:rsid w:val="002C287C"/>
    <w:rsid w:val="002C5182"/>
    <w:rsid w:val="002D3E3A"/>
    <w:rsid w:val="002E7AF7"/>
    <w:rsid w:val="002F19DD"/>
    <w:rsid w:val="00302456"/>
    <w:rsid w:val="00304632"/>
    <w:rsid w:val="003169E3"/>
    <w:rsid w:val="00320764"/>
    <w:rsid w:val="0033176B"/>
    <w:rsid w:val="0034071E"/>
    <w:rsid w:val="003441ED"/>
    <w:rsid w:val="0034616E"/>
    <w:rsid w:val="00352505"/>
    <w:rsid w:val="00352F7C"/>
    <w:rsid w:val="00372359"/>
    <w:rsid w:val="00374BCC"/>
    <w:rsid w:val="00377172"/>
    <w:rsid w:val="003857B8"/>
    <w:rsid w:val="00385A4F"/>
    <w:rsid w:val="0039132B"/>
    <w:rsid w:val="003914B8"/>
    <w:rsid w:val="00396122"/>
    <w:rsid w:val="003A01F1"/>
    <w:rsid w:val="003D0B2B"/>
    <w:rsid w:val="003D2B45"/>
    <w:rsid w:val="003F3CA2"/>
    <w:rsid w:val="00401574"/>
    <w:rsid w:val="00407932"/>
    <w:rsid w:val="00421235"/>
    <w:rsid w:val="00422B34"/>
    <w:rsid w:val="00425DB0"/>
    <w:rsid w:val="004444D7"/>
    <w:rsid w:val="00446EA0"/>
    <w:rsid w:val="00456148"/>
    <w:rsid w:val="004561F4"/>
    <w:rsid w:val="004636C1"/>
    <w:rsid w:val="00464D1E"/>
    <w:rsid w:val="004C31D1"/>
    <w:rsid w:val="004C7F33"/>
    <w:rsid w:val="004D243D"/>
    <w:rsid w:val="004E64A2"/>
    <w:rsid w:val="004F3075"/>
    <w:rsid w:val="005058C0"/>
    <w:rsid w:val="00512B31"/>
    <w:rsid w:val="0052344C"/>
    <w:rsid w:val="00525C51"/>
    <w:rsid w:val="00532231"/>
    <w:rsid w:val="0054035C"/>
    <w:rsid w:val="00547A0D"/>
    <w:rsid w:val="00555113"/>
    <w:rsid w:val="00566C60"/>
    <w:rsid w:val="0057013D"/>
    <w:rsid w:val="00590E2B"/>
    <w:rsid w:val="005C2DF4"/>
    <w:rsid w:val="005D2593"/>
    <w:rsid w:val="005D6920"/>
    <w:rsid w:val="005E103C"/>
    <w:rsid w:val="005F5DEB"/>
    <w:rsid w:val="0060477E"/>
    <w:rsid w:val="00613753"/>
    <w:rsid w:val="006248F0"/>
    <w:rsid w:val="00626C37"/>
    <w:rsid w:val="00644F74"/>
    <w:rsid w:val="00647E6D"/>
    <w:rsid w:val="00656E45"/>
    <w:rsid w:val="006629CD"/>
    <w:rsid w:val="00670234"/>
    <w:rsid w:val="006751DF"/>
    <w:rsid w:val="00676248"/>
    <w:rsid w:val="006768B7"/>
    <w:rsid w:val="0068214C"/>
    <w:rsid w:val="0069577C"/>
    <w:rsid w:val="00696968"/>
    <w:rsid w:val="006A10F0"/>
    <w:rsid w:val="006A5BA0"/>
    <w:rsid w:val="006B3BC4"/>
    <w:rsid w:val="006B518E"/>
    <w:rsid w:val="006C7F99"/>
    <w:rsid w:val="006D0A19"/>
    <w:rsid w:val="006D1E58"/>
    <w:rsid w:val="006D66AF"/>
    <w:rsid w:val="006D6AA8"/>
    <w:rsid w:val="006F1BE6"/>
    <w:rsid w:val="006F2B42"/>
    <w:rsid w:val="0070397C"/>
    <w:rsid w:val="007232C0"/>
    <w:rsid w:val="00723CFC"/>
    <w:rsid w:val="00742EE0"/>
    <w:rsid w:val="007434F9"/>
    <w:rsid w:val="00751923"/>
    <w:rsid w:val="00763272"/>
    <w:rsid w:val="007860EA"/>
    <w:rsid w:val="00786F88"/>
    <w:rsid w:val="007910E9"/>
    <w:rsid w:val="007D7585"/>
    <w:rsid w:val="007F3E24"/>
    <w:rsid w:val="007F3FB4"/>
    <w:rsid w:val="008233F2"/>
    <w:rsid w:val="0083031D"/>
    <w:rsid w:val="0085172E"/>
    <w:rsid w:val="00852E87"/>
    <w:rsid w:val="00854747"/>
    <w:rsid w:val="00856D09"/>
    <w:rsid w:val="00880A83"/>
    <w:rsid w:val="00880EAC"/>
    <w:rsid w:val="00887B66"/>
    <w:rsid w:val="0089675E"/>
    <w:rsid w:val="008C5D66"/>
    <w:rsid w:val="008D3A20"/>
    <w:rsid w:val="008D4304"/>
    <w:rsid w:val="008D66A6"/>
    <w:rsid w:val="008E10FC"/>
    <w:rsid w:val="008E5380"/>
    <w:rsid w:val="008F0607"/>
    <w:rsid w:val="00912966"/>
    <w:rsid w:val="00915673"/>
    <w:rsid w:val="00920FEB"/>
    <w:rsid w:val="00922B4F"/>
    <w:rsid w:val="00923CEC"/>
    <w:rsid w:val="0093114C"/>
    <w:rsid w:val="009466E1"/>
    <w:rsid w:val="00950DF3"/>
    <w:rsid w:val="00970143"/>
    <w:rsid w:val="0097280B"/>
    <w:rsid w:val="0097683C"/>
    <w:rsid w:val="00977444"/>
    <w:rsid w:val="00994308"/>
    <w:rsid w:val="009971D3"/>
    <w:rsid w:val="009A2D9D"/>
    <w:rsid w:val="009A4A14"/>
    <w:rsid w:val="009A4BAC"/>
    <w:rsid w:val="009B31B1"/>
    <w:rsid w:val="009C6C05"/>
    <w:rsid w:val="009D346F"/>
    <w:rsid w:val="009E22AD"/>
    <w:rsid w:val="009E7071"/>
    <w:rsid w:val="009F2AFA"/>
    <w:rsid w:val="009F7527"/>
    <w:rsid w:val="00A1508C"/>
    <w:rsid w:val="00A15ECD"/>
    <w:rsid w:val="00A21BC6"/>
    <w:rsid w:val="00A25B67"/>
    <w:rsid w:val="00A36F00"/>
    <w:rsid w:val="00A44259"/>
    <w:rsid w:val="00A53DDA"/>
    <w:rsid w:val="00A61B1A"/>
    <w:rsid w:val="00A705E3"/>
    <w:rsid w:val="00A71E2B"/>
    <w:rsid w:val="00A73B52"/>
    <w:rsid w:val="00A75A1C"/>
    <w:rsid w:val="00A91D81"/>
    <w:rsid w:val="00AA2045"/>
    <w:rsid w:val="00AA7823"/>
    <w:rsid w:val="00AC00BC"/>
    <w:rsid w:val="00AC1497"/>
    <w:rsid w:val="00AE2C4D"/>
    <w:rsid w:val="00AE623B"/>
    <w:rsid w:val="00AF4C34"/>
    <w:rsid w:val="00B054A5"/>
    <w:rsid w:val="00B167BC"/>
    <w:rsid w:val="00B23279"/>
    <w:rsid w:val="00B26701"/>
    <w:rsid w:val="00B3549C"/>
    <w:rsid w:val="00B401F8"/>
    <w:rsid w:val="00B44B44"/>
    <w:rsid w:val="00B513E1"/>
    <w:rsid w:val="00B53B55"/>
    <w:rsid w:val="00B55D7F"/>
    <w:rsid w:val="00B62797"/>
    <w:rsid w:val="00B64A53"/>
    <w:rsid w:val="00B66577"/>
    <w:rsid w:val="00B8776C"/>
    <w:rsid w:val="00B877D4"/>
    <w:rsid w:val="00BB6A87"/>
    <w:rsid w:val="00BF55B8"/>
    <w:rsid w:val="00C000AD"/>
    <w:rsid w:val="00C16097"/>
    <w:rsid w:val="00C17EE2"/>
    <w:rsid w:val="00C2328D"/>
    <w:rsid w:val="00C24F1C"/>
    <w:rsid w:val="00C5353D"/>
    <w:rsid w:val="00C539C8"/>
    <w:rsid w:val="00C5425F"/>
    <w:rsid w:val="00C72B0B"/>
    <w:rsid w:val="00C74229"/>
    <w:rsid w:val="00C81891"/>
    <w:rsid w:val="00C943CA"/>
    <w:rsid w:val="00CA4EDF"/>
    <w:rsid w:val="00CA6A29"/>
    <w:rsid w:val="00CB3415"/>
    <w:rsid w:val="00CB36BE"/>
    <w:rsid w:val="00CB5F56"/>
    <w:rsid w:val="00CB6D85"/>
    <w:rsid w:val="00CC2E4D"/>
    <w:rsid w:val="00CC7998"/>
    <w:rsid w:val="00CF06B6"/>
    <w:rsid w:val="00D04FFC"/>
    <w:rsid w:val="00D172FE"/>
    <w:rsid w:val="00D1773F"/>
    <w:rsid w:val="00D17A3C"/>
    <w:rsid w:val="00D205CE"/>
    <w:rsid w:val="00D30C94"/>
    <w:rsid w:val="00D32CA0"/>
    <w:rsid w:val="00D3387F"/>
    <w:rsid w:val="00D362A9"/>
    <w:rsid w:val="00D36321"/>
    <w:rsid w:val="00D4528B"/>
    <w:rsid w:val="00D54A32"/>
    <w:rsid w:val="00D85751"/>
    <w:rsid w:val="00DB436C"/>
    <w:rsid w:val="00DC1506"/>
    <w:rsid w:val="00DC569E"/>
    <w:rsid w:val="00E005F9"/>
    <w:rsid w:val="00E14A33"/>
    <w:rsid w:val="00E43080"/>
    <w:rsid w:val="00E4540B"/>
    <w:rsid w:val="00E56DA9"/>
    <w:rsid w:val="00E838F3"/>
    <w:rsid w:val="00E90F4B"/>
    <w:rsid w:val="00E95475"/>
    <w:rsid w:val="00EA1AA5"/>
    <w:rsid w:val="00EA4227"/>
    <w:rsid w:val="00EA45E7"/>
    <w:rsid w:val="00EA4D23"/>
    <w:rsid w:val="00EA5A87"/>
    <w:rsid w:val="00EC6BC5"/>
    <w:rsid w:val="00ED7B1B"/>
    <w:rsid w:val="00EF2089"/>
    <w:rsid w:val="00EF62AB"/>
    <w:rsid w:val="00F11199"/>
    <w:rsid w:val="00F1595E"/>
    <w:rsid w:val="00F20525"/>
    <w:rsid w:val="00F22FE9"/>
    <w:rsid w:val="00F32951"/>
    <w:rsid w:val="00F43673"/>
    <w:rsid w:val="00F44880"/>
    <w:rsid w:val="00F47CB3"/>
    <w:rsid w:val="00F52429"/>
    <w:rsid w:val="00F61818"/>
    <w:rsid w:val="00F669DE"/>
    <w:rsid w:val="00F75CA3"/>
    <w:rsid w:val="00F84A21"/>
    <w:rsid w:val="00F90E0D"/>
    <w:rsid w:val="00F93501"/>
    <w:rsid w:val="00F969CD"/>
    <w:rsid w:val="00F97D47"/>
    <w:rsid w:val="00FA3405"/>
    <w:rsid w:val="00FA43D0"/>
    <w:rsid w:val="00FA4DB2"/>
    <w:rsid w:val="00FB5A73"/>
    <w:rsid w:val="00FC704E"/>
    <w:rsid w:val="00FC747D"/>
    <w:rsid w:val="00FD1155"/>
    <w:rsid w:val="00FD4521"/>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B5E20-CDC7-49D9-BB68-5045AB0C3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2022-06-09T10:47:00Z</cp:lastPrinted>
  <dcterms:created xsi:type="dcterms:W3CDTF">2022-09-23T19:19:00Z</dcterms:created>
  <dcterms:modified xsi:type="dcterms:W3CDTF">2022-09-23T19:19:00Z</dcterms:modified>
</cp:coreProperties>
</file>