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019E2">
        <w:rPr>
          <w:b/>
          <w:bCs/>
          <w:sz w:val="24"/>
          <w:u w:val="single"/>
        </w:rPr>
        <w:t>28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759DC">
        <w:rPr>
          <w:b/>
          <w:bCs/>
          <w:sz w:val="24"/>
          <w:u w:val="single"/>
        </w:rPr>
        <w:t>1</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7019E2" w:rsidRPr="007019E2" w:rsidRDefault="007019E2" w:rsidP="007019E2">
      <w:pPr>
        <w:spacing w:before="100" w:beforeAutospacing="1" w:after="100" w:afterAutospacing="1"/>
        <w:ind w:firstLine="11"/>
        <w:jc w:val="both"/>
        <w:rPr>
          <w:b/>
          <w:sz w:val="24"/>
          <w:u w:val="single"/>
          <w:lang w:val="en-ZA"/>
        </w:rPr>
      </w:pPr>
      <w:r w:rsidRPr="007019E2">
        <w:rPr>
          <w:b/>
          <w:sz w:val="24"/>
          <w:u w:val="single"/>
          <w:lang w:val="en-ZA"/>
        </w:rPr>
        <w:t xml:space="preserve">Ms N </w:t>
      </w:r>
      <w:proofErr w:type="spellStart"/>
      <w:r w:rsidRPr="007019E2">
        <w:rPr>
          <w:b/>
          <w:sz w:val="24"/>
          <w:u w:val="single"/>
          <w:lang w:val="en-ZA"/>
        </w:rPr>
        <w:t>N</w:t>
      </w:r>
      <w:proofErr w:type="spellEnd"/>
      <w:r w:rsidRPr="007019E2">
        <w:rPr>
          <w:b/>
          <w:sz w:val="24"/>
          <w:u w:val="single"/>
          <w:lang w:val="en-ZA"/>
        </w:rPr>
        <w:t xml:space="preserve"> </w:t>
      </w:r>
      <w:proofErr w:type="spellStart"/>
      <w:r w:rsidRPr="007019E2">
        <w:rPr>
          <w:b/>
          <w:sz w:val="24"/>
          <w:u w:val="single"/>
          <w:lang w:val="en-ZA"/>
        </w:rPr>
        <w:t>Chirwa</w:t>
      </w:r>
      <w:proofErr w:type="spellEnd"/>
      <w:r w:rsidRPr="007019E2">
        <w:rPr>
          <w:b/>
          <w:sz w:val="24"/>
          <w:u w:val="single"/>
          <w:lang w:val="en-ZA"/>
        </w:rPr>
        <w:t xml:space="preserve"> (EFF) to ask the Minister of Health</w:t>
      </w:r>
      <w:r w:rsidR="00FA17F7" w:rsidRPr="007019E2">
        <w:rPr>
          <w:b/>
          <w:sz w:val="24"/>
          <w:u w:val="single"/>
          <w:lang w:val="en-ZA"/>
        </w:rPr>
        <w:fldChar w:fldCharType="begin"/>
      </w:r>
      <w:r w:rsidRPr="007019E2">
        <w:rPr>
          <w:b/>
          <w:sz w:val="24"/>
          <w:u w:val="single"/>
          <w:lang w:val="en-ZA"/>
        </w:rPr>
        <w:instrText xml:space="preserve"> XE "</w:instrText>
      </w:r>
      <w:r w:rsidRPr="007019E2">
        <w:rPr>
          <w:b/>
          <w:sz w:val="24"/>
          <w:u w:val="single"/>
        </w:rPr>
        <w:instrText>Health</w:instrText>
      </w:r>
      <w:r w:rsidRPr="007019E2">
        <w:rPr>
          <w:b/>
          <w:sz w:val="24"/>
          <w:u w:val="single"/>
          <w:lang w:val="en-ZA"/>
        </w:rPr>
        <w:instrText xml:space="preserve">" </w:instrText>
      </w:r>
      <w:r w:rsidR="00FA17F7" w:rsidRPr="007019E2">
        <w:rPr>
          <w:b/>
          <w:sz w:val="24"/>
          <w:u w:val="single"/>
          <w:lang w:val="en-ZA"/>
        </w:rPr>
        <w:fldChar w:fldCharType="end"/>
      </w:r>
      <w:r w:rsidRPr="007019E2">
        <w:rPr>
          <w:b/>
          <w:sz w:val="24"/>
          <w:u w:val="single"/>
          <w:lang w:val="en-ZA"/>
        </w:rPr>
        <w:t>:</w:t>
      </w:r>
    </w:p>
    <w:p w:rsidR="00786C98" w:rsidRPr="007019E2" w:rsidRDefault="007019E2" w:rsidP="007019E2">
      <w:pPr>
        <w:spacing w:before="100" w:beforeAutospacing="1" w:after="100" w:afterAutospacing="1"/>
        <w:ind w:firstLine="11"/>
        <w:jc w:val="both"/>
        <w:rPr>
          <w:noProof/>
          <w:sz w:val="24"/>
          <w:lang w:val="af-ZA"/>
        </w:rPr>
      </w:pPr>
      <w:r w:rsidRPr="007019E2">
        <w:rPr>
          <w:sz w:val="24"/>
          <w:lang w:val="en-ZA"/>
        </w:rPr>
        <w:t xml:space="preserve">What (a) was the outcome of the investigation by his department with regard to the use of </w:t>
      </w:r>
      <w:proofErr w:type="spellStart"/>
      <w:r w:rsidRPr="007019E2">
        <w:rPr>
          <w:sz w:val="24"/>
          <w:lang w:val="en-ZA"/>
        </w:rPr>
        <w:t>Ivermectin</w:t>
      </w:r>
      <w:proofErr w:type="spellEnd"/>
      <w:r w:rsidRPr="007019E2">
        <w:rPr>
          <w:sz w:val="24"/>
          <w:lang w:val="en-ZA"/>
        </w:rPr>
        <w:t xml:space="preserve"> for COVID-19 patients in the Eastern Cape and (b) steps have been taken to hold accountable those who have been giving animal medication to human beings without approval from the SA Health</w:t>
      </w:r>
      <w:r>
        <w:rPr>
          <w:sz w:val="24"/>
          <w:lang w:val="en-ZA"/>
        </w:rPr>
        <w:t xml:space="preserve"> Products Regulatory Authority?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81AC1">
        <w:rPr>
          <w:color w:val="000000"/>
        </w:rPr>
        <w:t>2</w:t>
      </w:r>
      <w:r w:rsidR="007019E2">
        <w:rPr>
          <w:color w:val="000000"/>
        </w:rPr>
        <w:t>9</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D5F50" w:rsidRDefault="005D5F50" w:rsidP="005D5F50">
      <w:pPr>
        <w:pStyle w:val="Default"/>
        <w:ind w:left="709"/>
        <w:jc w:val="both"/>
        <w:rPr>
          <w:rFonts w:ascii="Arial" w:hAnsi="Arial" w:cs="Arial"/>
          <w:color w:val="auto"/>
          <w:lang w:val="en-GB" w:eastAsia="en-US"/>
        </w:rPr>
      </w:pPr>
    </w:p>
    <w:p w:rsidR="005D5F50" w:rsidRDefault="005D5F50" w:rsidP="005D5F50">
      <w:pPr>
        <w:pStyle w:val="Default"/>
        <w:numPr>
          <w:ilvl w:val="0"/>
          <w:numId w:val="50"/>
        </w:numPr>
        <w:ind w:left="709"/>
        <w:jc w:val="both"/>
        <w:rPr>
          <w:rFonts w:ascii="Arial" w:hAnsi="Arial" w:cs="Arial"/>
        </w:rPr>
      </w:pPr>
      <w:r w:rsidRPr="005D5F50">
        <w:rPr>
          <w:rFonts w:ascii="Arial" w:hAnsi="Arial" w:cs="Arial"/>
        </w:rPr>
        <w:t xml:space="preserve">SAHPRA was informed of an alleged dispensing of </w:t>
      </w:r>
      <w:proofErr w:type="spellStart"/>
      <w:r w:rsidRPr="005D5F50">
        <w:rPr>
          <w:rFonts w:ascii="Arial" w:hAnsi="Arial" w:cs="Arial"/>
        </w:rPr>
        <w:t>Ivermectin</w:t>
      </w:r>
      <w:proofErr w:type="spellEnd"/>
      <w:r w:rsidRPr="005D5F50">
        <w:rPr>
          <w:rFonts w:ascii="Arial" w:hAnsi="Arial" w:cs="Arial"/>
        </w:rPr>
        <w:t xml:space="preserve"> tablets at </w:t>
      </w:r>
      <w:proofErr w:type="spellStart"/>
      <w:r w:rsidRPr="005D5F50">
        <w:rPr>
          <w:rFonts w:ascii="Arial" w:hAnsi="Arial" w:cs="Arial"/>
        </w:rPr>
        <w:t>Tayler</w:t>
      </w:r>
      <w:proofErr w:type="spellEnd"/>
      <w:r w:rsidRPr="005D5F50">
        <w:rPr>
          <w:rFonts w:ascii="Arial" w:hAnsi="Arial" w:cs="Arial"/>
        </w:rPr>
        <w:t xml:space="preserve"> Bequest Hospital. The Times newspaper issued an article dated 12 January 2021 that the Eastern Cape Department of Health will investigate a prescription for </w:t>
      </w:r>
      <w:proofErr w:type="spellStart"/>
      <w:r w:rsidRPr="005D5F50">
        <w:rPr>
          <w:rFonts w:ascii="Arial" w:hAnsi="Arial" w:cs="Arial"/>
        </w:rPr>
        <w:t>Ivermectin</w:t>
      </w:r>
      <w:proofErr w:type="spellEnd"/>
      <w:r w:rsidRPr="005D5F50">
        <w:rPr>
          <w:rFonts w:ascii="Arial" w:hAnsi="Arial" w:cs="Arial"/>
        </w:rPr>
        <w:t xml:space="preserve"> after it was allegedly signed at </w:t>
      </w:r>
      <w:proofErr w:type="spellStart"/>
      <w:r w:rsidRPr="005D5F50">
        <w:rPr>
          <w:rFonts w:ascii="Arial" w:hAnsi="Arial" w:cs="Arial"/>
        </w:rPr>
        <w:t>Tayler</w:t>
      </w:r>
      <w:proofErr w:type="spellEnd"/>
      <w:r w:rsidRPr="005D5F50">
        <w:rPr>
          <w:rFonts w:ascii="Arial" w:hAnsi="Arial" w:cs="Arial"/>
        </w:rPr>
        <w:t xml:space="preserve"> Bequest Hospital in </w:t>
      </w:r>
      <w:proofErr w:type="spellStart"/>
      <w:r w:rsidRPr="005D5F50">
        <w:rPr>
          <w:rFonts w:ascii="Arial" w:hAnsi="Arial" w:cs="Arial"/>
        </w:rPr>
        <w:t>Matatiele</w:t>
      </w:r>
      <w:proofErr w:type="spellEnd"/>
      <w:r w:rsidRPr="005D5F50">
        <w:rPr>
          <w:rFonts w:ascii="Arial" w:hAnsi="Arial" w:cs="Arial"/>
        </w:rPr>
        <w:t>. It was also indicated that it carried the hospital stamp. SAHPRA was able to obtain informat</w:t>
      </w:r>
      <w:r>
        <w:rPr>
          <w:rFonts w:ascii="Arial" w:hAnsi="Arial" w:cs="Arial"/>
        </w:rPr>
        <w:t xml:space="preserve">ion from the pharmacist </w:t>
      </w:r>
      <w:proofErr w:type="gramStart"/>
      <w:r>
        <w:rPr>
          <w:rFonts w:ascii="Arial" w:hAnsi="Arial" w:cs="Arial"/>
        </w:rPr>
        <w:t>at</w:t>
      </w:r>
      <w:proofErr w:type="gramEnd"/>
      <w:r>
        <w:rPr>
          <w:rFonts w:ascii="Arial" w:hAnsi="Arial" w:cs="Arial"/>
        </w:rPr>
        <w:t xml:space="preserve"> the H</w:t>
      </w:r>
      <w:r w:rsidRPr="005D5F50">
        <w:rPr>
          <w:rFonts w:ascii="Arial" w:hAnsi="Arial" w:cs="Arial"/>
        </w:rPr>
        <w:t>ospital on 03</w:t>
      </w:r>
      <w:r>
        <w:rPr>
          <w:rFonts w:ascii="Arial" w:hAnsi="Arial" w:cs="Arial"/>
        </w:rPr>
        <w:t xml:space="preserve"> March </w:t>
      </w:r>
      <w:r w:rsidRPr="005D5F50">
        <w:rPr>
          <w:rFonts w:ascii="Arial" w:hAnsi="Arial" w:cs="Arial"/>
        </w:rPr>
        <w:t xml:space="preserve">2021. It was confirmed that one of the doctors had written a prescription for </w:t>
      </w:r>
      <w:proofErr w:type="spellStart"/>
      <w:proofErr w:type="gramStart"/>
      <w:r w:rsidRPr="005D5F50">
        <w:rPr>
          <w:rFonts w:ascii="Arial" w:hAnsi="Arial" w:cs="Arial"/>
        </w:rPr>
        <w:t>Ivermectin</w:t>
      </w:r>
      <w:proofErr w:type="spellEnd"/>
      <w:r w:rsidRPr="005D5F50">
        <w:rPr>
          <w:rFonts w:ascii="Arial" w:hAnsi="Arial" w:cs="Arial"/>
        </w:rPr>
        <w:t>,</w:t>
      </w:r>
      <w:proofErr w:type="gramEnd"/>
      <w:r w:rsidRPr="005D5F50">
        <w:rPr>
          <w:rFonts w:ascii="Arial" w:hAnsi="Arial" w:cs="Arial"/>
        </w:rPr>
        <w:t xml:space="preserve"> however, it could not be dispensed by the hospital pharmacy as the pharmacy did not have stock. The patient left with the prescription. Management was not available to provide full information on what they were doing about this concerning matter, and it was requested to revert to SAHPRA with further action taken and progress. The response will inform the next step required. </w:t>
      </w:r>
    </w:p>
    <w:p w:rsidR="005D5F50" w:rsidRDefault="005D5F50" w:rsidP="005D5F50">
      <w:pPr>
        <w:pStyle w:val="Default"/>
        <w:ind w:left="709"/>
        <w:jc w:val="both"/>
        <w:rPr>
          <w:rFonts w:ascii="Arial" w:hAnsi="Arial" w:cs="Arial"/>
        </w:rPr>
      </w:pPr>
    </w:p>
    <w:p w:rsidR="005D5F50" w:rsidRDefault="005D5F50" w:rsidP="005D5F50">
      <w:pPr>
        <w:pStyle w:val="Default"/>
        <w:numPr>
          <w:ilvl w:val="0"/>
          <w:numId w:val="50"/>
        </w:numPr>
        <w:ind w:left="709"/>
        <w:jc w:val="both"/>
        <w:rPr>
          <w:rFonts w:ascii="Arial" w:hAnsi="Arial" w:cs="Arial"/>
        </w:rPr>
      </w:pPr>
      <w:r w:rsidRPr="005D5F50">
        <w:rPr>
          <w:rFonts w:ascii="Arial" w:hAnsi="Arial" w:cs="Arial"/>
        </w:rPr>
        <w:t xml:space="preserve">There has been one case investigated where it was confirmed that </w:t>
      </w:r>
      <w:proofErr w:type="spellStart"/>
      <w:r w:rsidRPr="005D5F50">
        <w:rPr>
          <w:rFonts w:ascii="Arial" w:hAnsi="Arial" w:cs="Arial"/>
        </w:rPr>
        <w:t>Ivermectin</w:t>
      </w:r>
      <w:proofErr w:type="spellEnd"/>
      <w:r w:rsidRPr="005D5F50">
        <w:rPr>
          <w:rFonts w:ascii="Arial" w:hAnsi="Arial" w:cs="Arial"/>
        </w:rPr>
        <w:t xml:space="preserve"> was administered to humans for the purposes of prevention of COVID-19. SAHPRA inspectors conducted an inspection and halted further administration of the </w:t>
      </w:r>
      <w:proofErr w:type="spellStart"/>
      <w:r w:rsidRPr="005D5F50">
        <w:rPr>
          <w:rFonts w:ascii="Arial" w:hAnsi="Arial" w:cs="Arial"/>
        </w:rPr>
        <w:t>Ivermectin</w:t>
      </w:r>
      <w:proofErr w:type="spellEnd"/>
      <w:r w:rsidRPr="005D5F50">
        <w:rPr>
          <w:rFonts w:ascii="Arial" w:hAnsi="Arial" w:cs="Arial"/>
        </w:rPr>
        <w:t xml:space="preserve">. The initial priority was the safety of the </w:t>
      </w:r>
      <w:proofErr w:type="gramStart"/>
      <w:r w:rsidRPr="005D5F50">
        <w:rPr>
          <w:rFonts w:ascii="Arial" w:hAnsi="Arial" w:cs="Arial"/>
        </w:rPr>
        <w:t>recipients,</w:t>
      </w:r>
      <w:proofErr w:type="gramEnd"/>
      <w:r w:rsidRPr="005D5F50">
        <w:rPr>
          <w:rFonts w:ascii="Arial" w:hAnsi="Arial" w:cs="Arial"/>
        </w:rPr>
        <w:t xml:space="preserve"> therefore SAHPRA requested the medical evaluation of the recipients. The medical reports received show no impact to the recipients. No case has been opened, however, SAHPRA will be making a follow-up visit to ensure that all commitments made have been met and will be requesting SAPS assistance in the follow up visit.</w:t>
      </w:r>
    </w:p>
    <w:p w:rsidR="005D5F50" w:rsidRDefault="005D5F50" w:rsidP="005D5F50">
      <w:pPr>
        <w:pStyle w:val="ListParagraph"/>
      </w:pPr>
    </w:p>
    <w:p w:rsidR="005D5F50" w:rsidRPr="005D5F50" w:rsidRDefault="005D5F50" w:rsidP="005D5F50">
      <w:pPr>
        <w:pStyle w:val="Default"/>
        <w:ind w:left="709"/>
        <w:jc w:val="both"/>
        <w:rPr>
          <w:rFonts w:ascii="Arial" w:hAnsi="Arial" w:cs="Arial"/>
        </w:rPr>
      </w:pPr>
      <w:proofErr w:type="gramStart"/>
      <w:r w:rsidRPr="005D5F50">
        <w:rPr>
          <w:rFonts w:ascii="Arial" w:hAnsi="Arial" w:cs="Arial"/>
        </w:rPr>
        <w:t xml:space="preserve">Cases involving illegal import of </w:t>
      </w:r>
      <w:proofErr w:type="spellStart"/>
      <w:r w:rsidRPr="005D5F50">
        <w:rPr>
          <w:rFonts w:ascii="Arial" w:hAnsi="Arial" w:cs="Arial"/>
        </w:rPr>
        <w:t>Ivermectin</w:t>
      </w:r>
      <w:proofErr w:type="spellEnd"/>
      <w:r w:rsidRPr="005D5F50">
        <w:rPr>
          <w:rFonts w:ascii="Arial" w:hAnsi="Arial" w:cs="Arial"/>
        </w:rPr>
        <w:t xml:space="preserve"> by persons into South Africa and illegal selling by South African persons or companies does</w:t>
      </w:r>
      <w:proofErr w:type="gramEnd"/>
      <w:r w:rsidRPr="005D5F50">
        <w:rPr>
          <w:rFonts w:ascii="Arial" w:hAnsi="Arial" w:cs="Arial"/>
        </w:rPr>
        <w:t xml:space="preserve"> involve SAPS and arrests were made. SAHPRA continues to investigate any tip-offs and information received.</w:t>
      </w:r>
    </w:p>
    <w:p w:rsidR="005D5F50" w:rsidRPr="005D5F50" w:rsidRDefault="005D5F50" w:rsidP="00C47DA6">
      <w:pPr>
        <w:jc w:val="both"/>
        <w:outlineLvl w:val="0"/>
        <w:rPr>
          <w:b/>
          <w:sz w:val="24"/>
        </w:rPr>
      </w:pPr>
    </w:p>
    <w:p w:rsidR="005A32BC" w:rsidRDefault="005A32B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4A" w:rsidRDefault="003D4E4A">
      <w:r>
        <w:separator/>
      </w:r>
    </w:p>
  </w:endnote>
  <w:endnote w:type="continuationSeparator" w:id="0">
    <w:p w:rsidR="003D4E4A" w:rsidRDefault="003D4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A17F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A17F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4A" w:rsidRDefault="003D4E4A">
      <w:r>
        <w:separator/>
      </w:r>
    </w:p>
  </w:footnote>
  <w:footnote w:type="continuationSeparator" w:id="0">
    <w:p w:rsidR="003D4E4A" w:rsidRDefault="003D4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2A13F0B"/>
    <w:multiLevelType w:val="hybridMultilevel"/>
    <w:tmpl w:val="01109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E838C8"/>
    <w:multiLevelType w:val="hybridMultilevel"/>
    <w:tmpl w:val="BAD02D34"/>
    <w:lvl w:ilvl="0" w:tplc="1DEE769C">
      <w:start w:val="1"/>
      <w:numFmt w:val="lowerLetter"/>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8"/>
  </w:num>
  <w:num w:numId="35">
    <w:abstractNumId w:val="36"/>
  </w:num>
  <w:num w:numId="36">
    <w:abstractNumId w:val="6"/>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3"/>
  </w:num>
  <w:num w:numId="47">
    <w:abstractNumId w:val="0"/>
  </w:num>
  <w:num w:numId="48">
    <w:abstractNumId w:val="11"/>
  </w:num>
  <w:num w:numId="49">
    <w:abstractNumId w:val="16"/>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15DF"/>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AB6"/>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4E4A"/>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5F50"/>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D081A"/>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17F7"/>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Default">
    <w:name w:val="Default"/>
    <w:rsid w:val="005D5F5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2021-03-08T13:16:00Z</dcterms:created>
  <dcterms:modified xsi:type="dcterms:W3CDTF">2021-03-08T13:16:00Z</dcterms:modified>
</cp:coreProperties>
</file>