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</w:t>
      </w:r>
      <w:r w:rsidR="00961844">
        <w:rPr>
          <w:b/>
          <w:bCs/>
          <w:sz w:val="24"/>
          <w:u w:val="single"/>
        </w:rPr>
        <w:t>796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029F2">
        <w:rPr>
          <w:b/>
          <w:bCs/>
          <w:sz w:val="24"/>
          <w:u w:val="single"/>
        </w:rPr>
        <w:t>1</w:t>
      </w:r>
      <w:r w:rsidR="00961844">
        <w:rPr>
          <w:b/>
          <w:bCs/>
          <w:sz w:val="24"/>
          <w:u w:val="single"/>
        </w:rPr>
        <w:t>5</w:t>
      </w:r>
      <w:r w:rsidR="007029F2">
        <w:rPr>
          <w:b/>
          <w:bCs/>
          <w:sz w:val="24"/>
          <w:u w:val="single"/>
        </w:rPr>
        <w:t xml:space="preserve"> SEPTEMBER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029F2">
        <w:rPr>
          <w:b/>
          <w:bCs/>
          <w:sz w:val="24"/>
          <w:u w:val="single"/>
        </w:rPr>
        <w:t>3</w:t>
      </w:r>
      <w:r w:rsidR="00961844">
        <w:rPr>
          <w:b/>
          <w:bCs/>
          <w:sz w:val="24"/>
          <w:u w:val="single"/>
        </w:rPr>
        <w:t>3</w:t>
      </w:r>
      <w:r w:rsidR="007621A9">
        <w:rPr>
          <w:b/>
          <w:bCs/>
          <w:sz w:val="24"/>
          <w:u w:val="single"/>
        </w:rPr>
        <w:t>)</w:t>
      </w:r>
    </w:p>
    <w:p w:rsidR="00961844" w:rsidRPr="00961844" w:rsidRDefault="00961844" w:rsidP="00961844">
      <w:pPr>
        <w:spacing w:before="100" w:beforeAutospacing="1" w:after="100" w:afterAutospacing="1"/>
        <w:ind w:left="851" w:hanging="851"/>
        <w:rPr>
          <w:b/>
          <w:noProof/>
          <w:sz w:val="24"/>
          <w:u w:val="single"/>
          <w:lang w:val="af-ZA"/>
        </w:rPr>
      </w:pPr>
      <w:r w:rsidRPr="00961844">
        <w:rPr>
          <w:b/>
          <w:noProof/>
          <w:sz w:val="24"/>
          <w:u w:val="single"/>
          <w:lang w:val="af-ZA"/>
        </w:rPr>
        <w:t>Dr S S Thembekwayo (EFF) to ask the Minister of Health:</w:t>
      </w:r>
    </w:p>
    <w:p w:rsidR="008A34C5" w:rsidRPr="00961844" w:rsidRDefault="00961844" w:rsidP="007029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961844">
        <w:rPr>
          <w:sz w:val="24"/>
        </w:rPr>
        <w:t>What amount is his department paying to a certain company (name furnished) for the contract to provide radiotherapy to cancer patients in Kwa-Zulu Natal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61844">
        <w:rPr>
          <w:color w:val="000000"/>
        </w:rPr>
        <w:t>3103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F370C9" w:rsidRDefault="00F370C9" w:rsidP="00F370C9">
      <w:pPr>
        <w:rPr>
          <w:sz w:val="24"/>
        </w:rPr>
      </w:pPr>
      <w:r>
        <w:rPr>
          <w:sz w:val="24"/>
        </w:rPr>
        <w:t>The KwaZulu-Natal Department of Health agreed on a fixed fee structure to see between 51-75 patients in a month for a maximum of six (6) months at a cost of R56 422 per patient.</w:t>
      </w:r>
    </w:p>
    <w:p w:rsidR="00F370C9" w:rsidRDefault="00F370C9" w:rsidP="00F370C9">
      <w:pPr>
        <w:rPr>
          <w:sz w:val="24"/>
        </w:rPr>
      </w:pPr>
    </w:p>
    <w:p w:rsidR="00F370C9" w:rsidRDefault="00F370C9" w:rsidP="00F370C9">
      <w:pPr>
        <w:ind w:left="720" w:hanging="720"/>
        <w:jc w:val="both"/>
        <w:rPr>
          <w:sz w:val="24"/>
        </w:rPr>
      </w:pPr>
      <w:r>
        <w:rPr>
          <w:sz w:val="24"/>
        </w:rPr>
        <w:t>The following services will be provided by the service provider:</w:t>
      </w:r>
    </w:p>
    <w:p w:rsidR="00F370C9" w:rsidRDefault="00F370C9" w:rsidP="00F370C9">
      <w:pPr>
        <w:ind w:left="720" w:hanging="720"/>
        <w:jc w:val="both"/>
        <w:rPr>
          <w:sz w:val="24"/>
        </w:rPr>
      </w:pPr>
    </w:p>
    <w:p w:rsidR="00F370C9" w:rsidRDefault="00F370C9" w:rsidP="00F370C9">
      <w:pPr>
        <w:pStyle w:val="ListParagraph"/>
        <w:numPr>
          <w:ilvl w:val="0"/>
          <w:numId w:val="49"/>
        </w:numPr>
        <w:spacing w:after="240"/>
        <w:ind w:hanging="720"/>
        <w:contextualSpacing w:val="0"/>
        <w:jc w:val="both"/>
        <w:rPr>
          <w:sz w:val="24"/>
        </w:rPr>
      </w:pPr>
      <w:r>
        <w:rPr>
          <w:sz w:val="24"/>
        </w:rPr>
        <w:t>Facility and Oncologist fee.</w:t>
      </w:r>
    </w:p>
    <w:p w:rsidR="00F370C9" w:rsidRDefault="00F370C9" w:rsidP="00F370C9">
      <w:pPr>
        <w:pStyle w:val="ListParagraph"/>
        <w:numPr>
          <w:ilvl w:val="0"/>
          <w:numId w:val="49"/>
        </w:numPr>
        <w:spacing w:after="240"/>
        <w:ind w:hanging="720"/>
        <w:contextualSpacing w:val="0"/>
        <w:jc w:val="both"/>
        <w:rPr>
          <w:sz w:val="24"/>
        </w:rPr>
      </w:pPr>
      <w:r>
        <w:rPr>
          <w:sz w:val="24"/>
        </w:rPr>
        <w:t>Number of treatments per patient: 20 Days or once a week for four (4) consecutive weeks depending on treatment protocol; 50:50 split is envisaged.</w:t>
      </w:r>
    </w:p>
    <w:p w:rsidR="00F370C9" w:rsidRDefault="00F370C9" w:rsidP="00F370C9">
      <w:pPr>
        <w:pStyle w:val="ListParagraph"/>
        <w:numPr>
          <w:ilvl w:val="0"/>
          <w:numId w:val="49"/>
        </w:numPr>
        <w:spacing w:after="240"/>
        <w:ind w:hanging="720"/>
        <w:contextualSpacing w:val="0"/>
        <w:jc w:val="both"/>
        <w:rPr>
          <w:sz w:val="24"/>
        </w:rPr>
      </w:pPr>
      <w:r>
        <w:rPr>
          <w:sz w:val="24"/>
        </w:rPr>
        <w:t>Transport for patients between facilities and Richards Bay Medical Institute.</w:t>
      </w:r>
    </w:p>
    <w:p w:rsidR="00F370C9" w:rsidRDefault="00F370C9" w:rsidP="00F370C9">
      <w:pPr>
        <w:pStyle w:val="ListParagraph"/>
        <w:numPr>
          <w:ilvl w:val="0"/>
          <w:numId w:val="49"/>
        </w:numPr>
        <w:spacing w:after="240"/>
        <w:ind w:hanging="720"/>
        <w:contextualSpacing w:val="0"/>
        <w:jc w:val="both"/>
        <w:rPr>
          <w:sz w:val="24"/>
        </w:rPr>
      </w:pPr>
      <w:r>
        <w:rPr>
          <w:sz w:val="24"/>
        </w:rPr>
        <w:t xml:space="preserve">Radiation treatment to be provided include stereotatic for 2% of population seen, 3D single for 20% of the population, 3D Multiple for 70%, IMRT for 6% and Electron-manual for 2% of population seen. </w:t>
      </w:r>
    </w:p>
    <w:p w:rsidR="00BB125A" w:rsidRDefault="00F370C9" w:rsidP="00F370C9">
      <w:pPr>
        <w:jc w:val="both"/>
        <w:outlineLvl w:val="0"/>
      </w:pPr>
      <w:r>
        <w:rPr>
          <w:sz w:val="24"/>
        </w:rPr>
        <w:t xml:space="preserve">Furthermore, if patients exceed or are below the figure agreed upon then a process </w:t>
      </w:r>
      <w:bookmarkStart w:id="0" w:name="_GoBack"/>
      <w:bookmarkEnd w:id="0"/>
      <w:r>
        <w:rPr>
          <w:sz w:val="24"/>
        </w:rPr>
        <w:t>is in place to charge accordingly.</w:t>
      </w:r>
    </w:p>
    <w:p w:rsidR="00961844" w:rsidRDefault="00961844" w:rsidP="00BB125A">
      <w:pPr>
        <w:jc w:val="both"/>
        <w:outlineLvl w:val="0"/>
      </w:pPr>
    </w:p>
    <w:p w:rsidR="00961844" w:rsidRDefault="00961844" w:rsidP="00BB125A">
      <w:pPr>
        <w:jc w:val="both"/>
        <w:outlineLvl w:val="0"/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19" w:rsidRDefault="00535D19">
      <w:r>
        <w:separator/>
      </w:r>
    </w:p>
  </w:endnote>
  <w:endnote w:type="continuationSeparator" w:id="1">
    <w:p w:rsidR="00535D19" w:rsidRDefault="0053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438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438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6184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19" w:rsidRDefault="00535D19">
      <w:r>
        <w:separator/>
      </w:r>
    </w:p>
  </w:footnote>
  <w:footnote w:type="continuationSeparator" w:id="1">
    <w:p w:rsidR="00535D19" w:rsidRDefault="0053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91EE9"/>
    <w:multiLevelType w:val="hybridMultilevel"/>
    <w:tmpl w:val="84B8F8A6"/>
    <w:lvl w:ilvl="0" w:tplc="E79014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07C20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1E727A"/>
    <w:rsid w:val="00202CF5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35D19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380C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17BC4"/>
    <w:rsid w:val="00E238C2"/>
    <w:rsid w:val="00E35CB7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70C9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2017-09-11T09:50:00Z</cp:lastPrinted>
  <dcterms:created xsi:type="dcterms:W3CDTF">2017-09-22T16:37:00Z</dcterms:created>
  <dcterms:modified xsi:type="dcterms:W3CDTF">2017-10-29T20:38:00Z</dcterms:modified>
</cp:coreProperties>
</file>