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>___________________________________</w:t>
      </w:r>
      <w:r w:rsidR="0045767D">
        <w:rPr>
          <w:rFonts w:ascii="Arial" w:eastAsia="Times New Roman" w:hAnsi="Arial" w:cs="Arial"/>
          <w:b/>
          <w:sz w:val="28"/>
          <w:szCs w:val="28"/>
          <w:lang w:val="en-GB"/>
        </w:rPr>
        <w:t>_______________________</w:t>
      </w: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MINISTER OF HUMAN</w:t>
      </w: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 xml:space="preserve"> SETTLEMENTS: </w:t>
      </w:r>
      <w:r w:rsidR="00906D14">
        <w:rPr>
          <w:rFonts w:ascii="Arial" w:eastAsia="Times New Roman" w:hAnsi="Arial" w:cs="Arial"/>
          <w:b/>
          <w:sz w:val="28"/>
          <w:szCs w:val="28"/>
          <w:lang w:val="en-GB"/>
        </w:rPr>
        <w:t>M</w:t>
      </w:r>
      <w:r w:rsidR="00AB1551">
        <w:rPr>
          <w:rFonts w:ascii="Arial" w:eastAsia="Times New Roman" w:hAnsi="Arial" w:cs="Arial"/>
          <w:b/>
          <w:sz w:val="28"/>
          <w:szCs w:val="28"/>
          <w:lang w:val="en-GB"/>
        </w:rPr>
        <w:t>S</w:t>
      </w:r>
      <w:r w:rsidR="00141ACD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r w:rsidR="00AB1551">
        <w:rPr>
          <w:rFonts w:ascii="Arial" w:eastAsia="Times New Roman" w:hAnsi="Arial" w:cs="Arial"/>
          <w:b/>
          <w:sz w:val="28"/>
          <w:szCs w:val="28"/>
          <w:lang w:val="en-GB"/>
        </w:rPr>
        <w:t>M</w:t>
      </w: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>T KUBAYI</w:t>
      </w:r>
      <w:r w:rsidRPr="0045767D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, MP</w:t>
      </w:r>
    </w:p>
    <w:p w:rsidR="004A3048" w:rsidRPr="0045767D" w:rsidRDefault="000776F0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ACTING </w:t>
      </w:r>
      <w:r w:rsidR="004A3048" w:rsidRPr="0045767D">
        <w:rPr>
          <w:rFonts w:ascii="Arial" w:eastAsia="Times New Roman" w:hAnsi="Arial" w:cs="Arial"/>
          <w:b/>
          <w:sz w:val="28"/>
          <w:szCs w:val="28"/>
          <w:lang w:val="en-GB"/>
        </w:rPr>
        <w:t xml:space="preserve">DIRECTOR-GENERAL: </w:t>
      </w:r>
      <w:r w:rsidR="00AB1551">
        <w:rPr>
          <w:rFonts w:ascii="Arial" w:eastAsia="Times New Roman" w:hAnsi="Arial" w:cs="Arial"/>
          <w:b/>
          <w:sz w:val="28"/>
          <w:szCs w:val="28"/>
          <w:lang w:val="en-GB"/>
        </w:rPr>
        <w:t>MS</w:t>
      </w:r>
      <w:r w:rsidR="004A3048" w:rsidRPr="0045767D">
        <w:rPr>
          <w:rFonts w:ascii="Arial" w:eastAsia="Times New Roman" w:hAnsi="Arial" w:cs="Arial"/>
          <w:b/>
          <w:sz w:val="28"/>
          <w:szCs w:val="28"/>
          <w:lang w:val="en-GB"/>
        </w:rPr>
        <w:t xml:space="preserve"> S </w:t>
      </w:r>
      <w:r>
        <w:rPr>
          <w:rFonts w:ascii="Arial" w:eastAsia="Times New Roman" w:hAnsi="Arial" w:cs="Arial"/>
          <w:b/>
          <w:sz w:val="28"/>
          <w:szCs w:val="28"/>
          <w:lang w:val="en-GB"/>
        </w:rPr>
        <w:t>NGXONGO</w:t>
      </w: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>___________________________________</w:t>
      </w:r>
      <w:r w:rsidR="0045767D">
        <w:rPr>
          <w:rFonts w:ascii="Arial" w:eastAsia="Times New Roman" w:hAnsi="Arial" w:cs="Arial"/>
          <w:b/>
          <w:sz w:val="28"/>
          <w:szCs w:val="28"/>
          <w:lang w:val="en-GB"/>
        </w:rPr>
        <w:t>_______________________</w:t>
      </w: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>NATIONAL ASSEMBLY</w:t>
      </w: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>QUESTION FOR WRITTEN REPLY</w:t>
      </w: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 xml:space="preserve">QUESTION NUMBER: </w:t>
      </w:r>
      <w:r w:rsidR="0005618D" w:rsidRPr="0045767D">
        <w:rPr>
          <w:rFonts w:ascii="Arial" w:eastAsia="Times New Roman" w:hAnsi="Arial" w:cs="Arial"/>
          <w:b/>
          <w:sz w:val="28"/>
          <w:szCs w:val="28"/>
        </w:rPr>
        <w:t xml:space="preserve">PQ </w:t>
      </w:r>
      <w:r w:rsidR="00F00F27">
        <w:rPr>
          <w:rFonts w:ascii="Arial" w:eastAsia="Times New Roman" w:hAnsi="Arial" w:cs="Arial"/>
          <w:b/>
          <w:sz w:val="28"/>
          <w:szCs w:val="28"/>
        </w:rPr>
        <w:t>2783</w:t>
      </w:r>
      <w:r w:rsidR="0005618D" w:rsidRPr="0045767D">
        <w:rPr>
          <w:rFonts w:ascii="Arial" w:eastAsia="Times New Roman" w:hAnsi="Arial" w:cs="Arial"/>
          <w:b/>
          <w:sz w:val="28"/>
          <w:szCs w:val="28"/>
        </w:rPr>
        <w:t xml:space="preserve"> (N</w:t>
      </w:r>
      <w:r w:rsidR="00F00F27">
        <w:rPr>
          <w:rFonts w:ascii="Arial" w:eastAsia="Times New Roman" w:hAnsi="Arial" w:cs="Arial"/>
          <w:b/>
          <w:sz w:val="28"/>
          <w:szCs w:val="28"/>
        </w:rPr>
        <w:t>W</w:t>
      </w:r>
      <w:r w:rsidR="000776F0">
        <w:rPr>
          <w:rFonts w:ascii="Arial" w:eastAsia="Times New Roman" w:hAnsi="Arial" w:cs="Arial"/>
          <w:b/>
          <w:sz w:val="28"/>
          <w:szCs w:val="28"/>
        </w:rPr>
        <w:t>33</w:t>
      </w:r>
      <w:r w:rsidR="00F00F27">
        <w:rPr>
          <w:rFonts w:ascii="Arial" w:eastAsia="Times New Roman" w:hAnsi="Arial" w:cs="Arial"/>
          <w:b/>
          <w:sz w:val="28"/>
          <w:szCs w:val="28"/>
        </w:rPr>
        <w:t>74</w:t>
      </w:r>
      <w:r w:rsidR="0005618D" w:rsidRPr="0045767D">
        <w:rPr>
          <w:rFonts w:ascii="Arial" w:eastAsia="Times New Roman" w:hAnsi="Arial" w:cs="Arial"/>
          <w:b/>
          <w:sz w:val="28"/>
          <w:szCs w:val="28"/>
        </w:rPr>
        <w:t>E)</w:t>
      </w: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 xml:space="preserve">DATE OF PUBLICATION: </w:t>
      </w:r>
      <w:r w:rsidR="00F00F27">
        <w:rPr>
          <w:rFonts w:ascii="Arial" w:eastAsia="Times New Roman" w:hAnsi="Arial" w:cs="Arial"/>
          <w:b/>
          <w:sz w:val="28"/>
          <w:szCs w:val="28"/>
          <w:lang w:val="en-GB"/>
        </w:rPr>
        <w:t xml:space="preserve">2 SEPTEMBER </w:t>
      </w:r>
      <w:r w:rsidR="0005618D" w:rsidRPr="0045767D">
        <w:rPr>
          <w:rFonts w:ascii="Arial" w:eastAsia="Times New Roman" w:hAnsi="Arial" w:cs="Arial"/>
          <w:b/>
          <w:sz w:val="28"/>
          <w:szCs w:val="28"/>
          <w:lang w:val="en-GB"/>
        </w:rPr>
        <w:t>2022</w:t>
      </w: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5767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76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>REPLY RECOMMENDED BY:</w:t>
      </w:r>
    </w:p>
    <w:p w:rsidR="004A3048" w:rsidRPr="0045767D" w:rsidRDefault="000776F0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sz w:val="28"/>
          <w:szCs w:val="28"/>
          <w:lang w:val="en-GB"/>
        </w:rPr>
        <w:t>M</w:t>
      </w:r>
      <w:r w:rsidR="00B52176">
        <w:rPr>
          <w:rFonts w:ascii="Arial" w:eastAsia="Times New Roman" w:hAnsi="Arial" w:cs="Arial"/>
          <w:b/>
          <w:sz w:val="28"/>
          <w:szCs w:val="28"/>
          <w:lang w:val="en-GB"/>
        </w:rPr>
        <w:t>R</w:t>
      </w:r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J MARITZ</w:t>
      </w:r>
    </w:p>
    <w:p w:rsidR="004A3048" w:rsidRPr="0045767D" w:rsidRDefault="004A3048" w:rsidP="004A3048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>D</w:t>
      </w:r>
      <w:r w:rsidR="000776F0">
        <w:rPr>
          <w:rFonts w:ascii="Arial" w:eastAsia="Times New Roman" w:hAnsi="Arial" w:cs="Arial"/>
          <w:b/>
          <w:sz w:val="28"/>
          <w:szCs w:val="28"/>
          <w:lang w:val="en-GB"/>
        </w:rPr>
        <w:t>IRECTOR</w:t>
      </w: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 xml:space="preserve">: </w:t>
      </w:r>
      <w:r w:rsidR="000776F0">
        <w:rPr>
          <w:rFonts w:ascii="Arial" w:eastAsia="Times New Roman" w:hAnsi="Arial" w:cs="Arial"/>
          <w:b/>
          <w:sz w:val="28"/>
          <w:szCs w:val="28"/>
          <w:lang w:val="en-GB"/>
        </w:rPr>
        <w:t xml:space="preserve">HUMAN SETTLEMNTS </w:t>
      </w: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>ENTITIES OVERSIGHT</w:t>
      </w:r>
    </w:p>
    <w:p w:rsidR="004A3048" w:rsidRDefault="004A3048" w:rsidP="0045767D">
      <w:pPr>
        <w:tabs>
          <w:tab w:val="left" w:pos="432"/>
          <w:tab w:val="left" w:pos="864"/>
        </w:tabs>
        <w:spacing w:before="100" w:beforeAutospacing="1" w:after="0" w:line="276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7045B1" w:rsidRPr="0045767D" w:rsidRDefault="007045B1" w:rsidP="0045767D">
      <w:pPr>
        <w:tabs>
          <w:tab w:val="left" w:pos="432"/>
          <w:tab w:val="left" w:pos="864"/>
        </w:tabs>
        <w:spacing w:before="100" w:beforeAutospacing="1" w:after="0" w:line="276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7045B1" w:rsidRPr="00C253B2" w:rsidRDefault="007045B1" w:rsidP="00082D5F">
      <w:pPr>
        <w:tabs>
          <w:tab w:val="left" w:pos="432"/>
          <w:tab w:val="left" w:pos="864"/>
        </w:tabs>
        <w:spacing w:before="100" w:before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53B2">
        <w:rPr>
          <w:rFonts w:ascii="Arial" w:hAnsi="Arial" w:cs="Arial"/>
          <w:b/>
          <w:sz w:val="28"/>
          <w:szCs w:val="28"/>
        </w:rPr>
        <w:t xml:space="preserve">NATIONAL ASSEMBLY </w:t>
      </w:r>
    </w:p>
    <w:p w:rsidR="007045B1" w:rsidRPr="00C253B2" w:rsidRDefault="007045B1" w:rsidP="00082D5F">
      <w:pPr>
        <w:tabs>
          <w:tab w:val="left" w:pos="432"/>
          <w:tab w:val="left" w:pos="864"/>
        </w:tabs>
        <w:spacing w:before="100" w:before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53B2">
        <w:rPr>
          <w:rFonts w:ascii="Arial" w:hAnsi="Arial" w:cs="Arial"/>
          <w:b/>
          <w:sz w:val="28"/>
          <w:szCs w:val="28"/>
        </w:rPr>
        <w:t>QUESTION FOR WRITTEN REPLY</w:t>
      </w:r>
    </w:p>
    <w:p w:rsidR="007045B1" w:rsidRPr="00C253B2" w:rsidRDefault="007045B1" w:rsidP="00082D5F">
      <w:pPr>
        <w:tabs>
          <w:tab w:val="left" w:pos="432"/>
          <w:tab w:val="left" w:pos="864"/>
        </w:tabs>
        <w:spacing w:before="100" w:beforeAutospacing="1" w:line="240" w:lineRule="auto"/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 w:rsidRPr="00C253B2">
        <w:rPr>
          <w:rFonts w:ascii="Arial" w:hAnsi="Arial" w:cs="Arial"/>
          <w:b/>
          <w:sz w:val="28"/>
          <w:szCs w:val="28"/>
        </w:rPr>
        <w:t>QUESTION NUMBER:</w:t>
      </w:r>
      <w:r w:rsidRPr="00C253B2">
        <w:rPr>
          <w:rFonts w:ascii="Arial" w:hAnsi="Arial" w:cs="Arial"/>
          <w:b/>
          <w:sz w:val="28"/>
          <w:szCs w:val="28"/>
        </w:rPr>
        <w:tab/>
        <w:t xml:space="preserve">PQ </w:t>
      </w:r>
      <w:r w:rsidR="00F00F27">
        <w:rPr>
          <w:rFonts w:ascii="Arial" w:hAnsi="Arial" w:cs="Arial"/>
          <w:b/>
          <w:sz w:val="28"/>
          <w:szCs w:val="28"/>
        </w:rPr>
        <w:t>2783</w:t>
      </w:r>
      <w:r w:rsidR="000776F0">
        <w:rPr>
          <w:rFonts w:ascii="Arial" w:hAnsi="Arial" w:cs="Arial"/>
          <w:b/>
          <w:sz w:val="28"/>
          <w:szCs w:val="28"/>
        </w:rPr>
        <w:t xml:space="preserve"> </w:t>
      </w:r>
      <w:r w:rsidRPr="00C253B2">
        <w:rPr>
          <w:rFonts w:ascii="Arial" w:hAnsi="Arial" w:cs="Arial"/>
          <w:b/>
          <w:sz w:val="28"/>
          <w:szCs w:val="28"/>
        </w:rPr>
        <w:t>(N</w:t>
      </w:r>
      <w:r w:rsidR="00F00F27">
        <w:rPr>
          <w:rFonts w:ascii="Arial" w:hAnsi="Arial" w:cs="Arial"/>
          <w:b/>
          <w:sz w:val="28"/>
          <w:szCs w:val="28"/>
        </w:rPr>
        <w:t>W337</w:t>
      </w:r>
      <w:r w:rsidR="000776F0">
        <w:rPr>
          <w:rFonts w:ascii="Arial" w:hAnsi="Arial" w:cs="Arial"/>
          <w:b/>
          <w:sz w:val="28"/>
          <w:szCs w:val="28"/>
        </w:rPr>
        <w:t>4</w:t>
      </w:r>
      <w:r w:rsidRPr="00C253B2">
        <w:rPr>
          <w:rFonts w:ascii="Arial" w:hAnsi="Arial" w:cs="Arial"/>
          <w:b/>
          <w:sz w:val="28"/>
          <w:szCs w:val="28"/>
        </w:rPr>
        <w:t xml:space="preserve">E) </w:t>
      </w:r>
    </w:p>
    <w:p w:rsidR="007045B1" w:rsidRDefault="007045B1" w:rsidP="00082D5F">
      <w:pPr>
        <w:pStyle w:val="Heading1"/>
        <w:ind w:hanging="720"/>
        <w:rPr>
          <w:rFonts w:ascii="Arial" w:hAnsi="Arial" w:cs="Arial"/>
          <w:sz w:val="28"/>
          <w:szCs w:val="28"/>
        </w:rPr>
      </w:pPr>
      <w:r w:rsidRPr="00C253B2">
        <w:rPr>
          <w:rFonts w:ascii="Arial" w:hAnsi="Arial" w:cs="Arial"/>
          <w:sz w:val="28"/>
          <w:szCs w:val="28"/>
        </w:rPr>
        <w:t xml:space="preserve">DATE OF PUBLICATION: </w:t>
      </w:r>
      <w:r w:rsidR="00F00F27">
        <w:rPr>
          <w:rFonts w:ascii="Arial" w:hAnsi="Arial" w:cs="Arial"/>
          <w:sz w:val="28"/>
          <w:szCs w:val="28"/>
        </w:rPr>
        <w:t xml:space="preserve">2 SEPTEMBER </w:t>
      </w:r>
      <w:r w:rsidRPr="00C253B2">
        <w:rPr>
          <w:rFonts w:ascii="Arial" w:hAnsi="Arial" w:cs="Arial"/>
          <w:sz w:val="28"/>
          <w:szCs w:val="28"/>
        </w:rPr>
        <w:t>2022</w:t>
      </w:r>
    </w:p>
    <w:p w:rsidR="00082D5F" w:rsidRPr="00082D5F" w:rsidRDefault="00082D5F" w:rsidP="00082D5F">
      <w:pPr>
        <w:rPr>
          <w:lang w:val="en-GB"/>
        </w:rPr>
      </w:pPr>
    </w:p>
    <w:p w:rsidR="000776F0" w:rsidRPr="000776F0" w:rsidRDefault="000776F0" w:rsidP="00077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76F0" w:rsidRPr="0000761D" w:rsidRDefault="00F00F27" w:rsidP="00077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0761D">
        <w:rPr>
          <w:rFonts w:ascii="Arial" w:hAnsi="Arial" w:cs="Arial"/>
          <w:b/>
          <w:color w:val="000000"/>
          <w:sz w:val="24"/>
          <w:szCs w:val="24"/>
        </w:rPr>
        <w:t>Ms</w:t>
      </w:r>
      <w:r w:rsidR="004A0029">
        <w:rPr>
          <w:rFonts w:ascii="Arial" w:hAnsi="Arial" w:cs="Arial"/>
          <w:b/>
          <w:color w:val="000000"/>
          <w:sz w:val="24"/>
          <w:szCs w:val="24"/>
        </w:rPr>
        <w:t>.</w:t>
      </w:r>
      <w:r w:rsidRPr="0000761D">
        <w:rPr>
          <w:rFonts w:ascii="Arial" w:hAnsi="Arial" w:cs="Arial"/>
          <w:b/>
          <w:color w:val="000000"/>
          <w:sz w:val="24"/>
          <w:szCs w:val="24"/>
        </w:rPr>
        <w:t xml:space="preserve"> E L Powell (DA) </w:t>
      </w:r>
      <w:r w:rsidR="000776F0" w:rsidRPr="0000761D">
        <w:rPr>
          <w:rFonts w:ascii="Arial" w:hAnsi="Arial" w:cs="Arial"/>
          <w:b/>
          <w:color w:val="000000"/>
          <w:sz w:val="24"/>
          <w:szCs w:val="24"/>
        </w:rPr>
        <w:t xml:space="preserve">to ask the Minister of Human Settlements </w:t>
      </w:r>
    </w:p>
    <w:p w:rsidR="0000761D" w:rsidRPr="0000761D" w:rsidRDefault="0000761D" w:rsidP="0000761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61D" w:rsidRPr="0000761D" w:rsidRDefault="0000761D" w:rsidP="0000761D">
      <w:pPr>
        <w:spacing w:line="360" w:lineRule="auto"/>
        <w:jc w:val="both"/>
        <w:rPr>
          <w:sz w:val="24"/>
          <w:szCs w:val="24"/>
        </w:rPr>
      </w:pPr>
      <w:r w:rsidRPr="0000761D">
        <w:rPr>
          <w:rFonts w:ascii="Arial" w:hAnsi="Arial" w:cs="Arial"/>
          <w:sz w:val="24"/>
          <w:szCs w:val="24"/>
        </w:rPr>
        <w:t xml:space="preserve">With regard to the Community Scheme </w:t>
      </w:r>
      <w:proofErr w:type="spellStart"/>
      <w:r w:rsidRPr="0000761D">
        <w:rPr>
          <w:rFonts w:ascii="Arial" w:hAnsi="Arial" w:cs="Arial"/>
          <w:sz w:val="24"/>
          <w:szCs w:val="24"/>
        </w:rPr>
        <w:t>Ombud</w:t>
      </w:r>
      <w:proofErr w:type="spellEnd"/>
      <w:r w:rsidRPr="0000761D">
        <w:rPr>
          <w:rFonts w:ascii="Arial" w:hAnsi="Arial" w:cs="Arial"/>
          <w:sz w:val="24"/>
          <w:szCs w:val="24"/>
        </w:rPr>
        <w:t xml:space="preserve"> Service</w:t>
      </w:r>
      <w:r w:rsidR="004A0029">
        <w:rPr>
          <w:rFonts w:ascii="Arial" w:hAnsi="Arial" w:cs="Arial"/>
          <w:sz w:val="24"/>
          <w:szCs w:val="24"/>
        </w:rPr>
        <w:t xml:space="preserve"> (CSOS)</w:t>
      </w:r>
      <w:r w:rsidRPr="0000761D">
        <w:rPr>
          <w:rFonts w:ascii="Arial" w:hAnsi="Arial" w:cs="Arial"/>
          <w:sz w:val="24"/>
          <w:szCs w:val="24"/>
        </w:rPr>
        <w:t xml:space="preserve">, what number (a) of the 1 191 cases that were referred for adjudication in the 2020-21 financial year were resolved, (b) </w:t>
      </w:r>
      <w:r w:rsidR="004A0029">
        <w:rPr>
          <w:rFonts w:ascii="Arial" w:hAnsi="Arial" w:cs="Arial"/>
          <w:sz w:val="24"/>
          <w:szCs w:val="24"/>
        </w:rPr>
        <w:t>were</w:t>
      </w:r>
      <w:r w:rsidRPr="0000761D">
        <w:rPr>
          <w:rFonts w:ascii="Arial" w:hAnsi="Arial" w:cs="Arial"/>
          <w:sz w:val="24"/>
          <w:szCs w:val="24"/>
        </w:rPr>
        <w:t xml:space="preserve"> dismissed by the adjudicator and (c)</w:t>
      </w:r>
      <w:r w:rsidR="009834F3">
        <w:rPr>
          <w:rFonts w:ascii="Arial" w:hAnsi="Arial" w:cs="Arial"/>
          <w:sz w:val="24"/>
          <w:szCs w:val="24"/>
        </w:rPr>
        <w:t xml:space="preserve"> </w:t>
      </w:r>
      <w:r w:rsidRPr="0000761D">
        <w:rPr>
          <w:rFonts w:ascii="Arial" w:hAnsi="Arial" w:cs="Arial"/>
          <w:sz w:val="24"/>
          <w:szCs w:val="24"/>
        </w:rPr>
        <w:t>of the cases that were dismissed by the adjudicator were due to technical shortcomings of the application and not due to the merit of the cases?</w:t>
      </w:r>
      <w:r w:rsidRPr="0000761D">
        <w:rPr>
          <w:sz w:val="24"/>
          <w:szCs w:val="24"/>
        </w:rPr>
        <w:t xml:space="preserve"> </w:t>
      </w:r>
    </w:p>
    <w:p w:rsidR="00185C8A" w:rsidRPr="0000761D" w:rsidRDefault="000776F0" w:rsidP="0000761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761D">
        <w:rPr>
          <w:rFonts w:ascii="Arial" w:hAnsi="Arial" w:cs="Arial"/>
          <w:color w:val="000000"/>
          <w:sz w:val="24"/>
          <w:szCs w:val="24"/>
        </w:rPr>
        <w:tab/>
      </w:r>
    </w:p>
    <w:p w:rsidR="007045B1" w:rsidRPr="0000761D" w:rsidRDefault="00C253B2" w:rsidP="00185C8A">
      <w:pPr>
        <w:spacing w:after="0" w:line="360" w:lineRule="auto"/>
        <w:ind w:left="1260" w:hanging="1260"/>
        <w:jc w:val="both"/>
        <w:rPr>
          <w:rFonts w:ascii="Arial" w:hAnsi="Arial" w:cs="Arial"/>
          <w:b/>
          <w:sz w:val="24"/>
          <w:szCs w:val="24"/>
        </w:rPr>
      </w:pPr>
      <w:r w:rsidRPr="0000761D">
        <w:rPr>
          <w:rFonts w:ascii="Arial" w:hAnsi="Arial" w:cs="Arial"/>
          <w:b/>
          <w:sz w:val="24"/>
          <w:szCs w:val="24"/>
        </w:rPr>
        <w:t>R</w:t>
      </w:r>
      <w:r w:rsidR="0000761D" w:rsidRPr="0000761D">
        <w:rPr>
          <w:rFonts w:ascii="Arial" w:hAnsi="Arial" w:cs="Arial"/>
          <w:b/>
          <w:sz w:val="24"/>
          <w:szCs w:val="24"/>
        </w:rPr>
        <w:t>EPLY</w:t>
      </w:r>
      <w:r w:rsidRPr="0000761D">
        <w:rPr>
          <w:rFonts w:ascii="Arial" w:hAnsi="Arial" w:cs="Arial"/>
          <w:b/>
          <w:sz w:val="24"/>
          <w:szCs w:val="24"/>
        </w:rPr>
        <w:t xml:space="preserve">: </w:t>
      </w:r>
    </w:p>
    <w:p w:rsidR="000776F0" w:rsidRPr="009834F3" w:rsidRDefault="000776F0" w:rsidP="000776F0">
      <w:pPr>
        <w:pStyle w:val="Default"/>
      </w:pPr>
    </w:p>
    <w:p w:rsidR="002A6AAE" w:rsidRPr="009834F3" w:rsidRDefault="000776F0" w:rsidP="00AB1551">
      <w:pPr>
        <w:pStyle w:val="Default"/>
      </w:pPr>
      <w:r w:rsidRPr="009834F3">
        <w:t xml:space="preserve"> </w:t>
      </w:r>
      <w:r w:rsidR="002A6AAE" w:rsidRPr="009834F3">
        <w:t xml:space="preserve"> </w:t>
      </w:r>
    </w:p>
    <w:p w:rsidR="009834F3" w:rsidRDefault="009834F3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9834F3">
        <w:rPr>
          <w:rFonts w:ascii="Arial" w:eastAsia="Calibri" w:hAnsi="Arial" w:cs="Arial"/>
          <w:sz w:val="24"/>
          <w:szCs w:val="24"/>
        </w:rPr>
        <w:t>a)</w:t>
      </w:r>
      <w:r w:rsidRPr="009834F3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A total of 410 disputes were referred</w:t>
      </w:r>
      <w:r w:rsidRPr="009834F3">
        <w:rPr>
          <w:rFonts w:ascii="Arial" w:eastAsia="Calibri" w:hAnsi="Arial" w:cs="Arial"/>
          <w:sz w:val="24"/>
          <w:szCs w:val="24"/>
        </w:rPr>
        <w:t xml:space="preserve"> to </w:t>
      </w:r>
      <w:r>
        <w:rPr>
          <w:rFonts w:ascii="Arial" w:eastAsia="Calibri" w:hAnsi="Arial" w:cs="Arial"/>
          <w:sz w:val="24"/>
          <w:szCs w:val="24"/>
        </w:rPr>
        <w:t>a</w:t>
      </w:r>
      <w:r w:rsidRPr="009834F3">
        <w:rPr>
          <w:rFonts w:ascii="Arial" w:eastAsia="Calibri" w:hAnsi="Arial" w:cs="Arial"/>
          <w:sz w:val="24"/>
          <w:szCs w:val="24"/>
        </w:rPr>
        <w:t xml:space="preserve">djudication of which 109 adjudication orders were issued. </w:t>
      </w:r>
      <w:r w:rsidR="004D6F18">
        <w:rPr>
          <w:rFonts w:ascii="Arial" w:eastAsia="Calibri" w:hAnsi="Arial" w:cs="Arial"/>
          <w:sz w:val="24"/>
          <w:szCs w:val="24"/>
        </w:rPr>
        <w:t xml:space="preserve">Out of </w:t>
      </w:r>
      <w:r>
        <w:rPr>
          <w:rFonts w:ascii="Arial" w:eastAsia="Calibri" w:hAnsi="Arial" w:cs="Arial"/>
          <w:sz w:val="24"/>
          <w:szCs w:val="24"/>
        </w:rPr>
        <w:t xml:space="preserve">1 191 </w:t>
      </w:r>
      <w:r w:rsidRPr="009834F3">
        <w:rPr>
          <w:rFonts w:ascii="Arial" w:eastAsia="Calibri" w:hAnsi="Arial" w:cs="Arial"/>
          <w:sz w:val="24"/>
          <w:szCs w:val="24"/>
        </w:rPr>
        <w:t xml:space="preserve">disputes </w:t>
      </w:r>
      <w:r w:rsidR="004D6F18">
        <w:rPr>
          <w:rFonts w:ascii="Arial" w:eastAsia="Calibri" w:hAnsi="Arial" w:cs="Arial"/>
          <w:sz w:val="24"/>
          <w:szCs w:val="24"/>
        </w:rPr>
        <w:t>r</w:t>
      </w:r>
      <w:r w:rsidRPr="009834F3">
        <w:rPr>
          <w:rFonts w:ascii="Arial" w:eastAsia="Calibri" w:hAnsi="Arial" w:cs="Arial"/>
          <w:sz w:val="24"/>
          <w:szCs w:val="24"/>
        </w:rPr>
        <w:t xml:space="preserve">eferred </w:t>
      </w:r>
      <w:r w:rsidR="004D6F18">
        <w:rPr>
          <w:rFonts w:ascii="Arial" w:eastAsia="Calibri" w:hAnsi="Arial" w:cs="Arial"/>
          <w:sz w:val="24"/>
          <w:szCs w:val="24"/>
        </w:rPr>
        <w:t>for</w:t>
      </w:r>
      <w:r w:rsidRPr="009834F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</w:t>
      </w:r>
      <w:r w:rsidRPr="009834F3">
        <w:rPr>
          <w:rFonts w:ascii="Arial" w:eastAsia="Calibri" w:hAnsi="Arial" w:cs="Arial"/>
          <w:sz w:val="24"/>
          <w:szCs w:val="24"/>
        </w:rPr>
        <w:t>onciliation</w:t>
      </w:r>
      <w:r w:rsidR="004D6F18">
        <w:rPr>
          <w:rFonts w:ascii="Arial" w:eastAsia="Calibri" w:hAnsi="Arial" w:cs="Arial"/>
          <w:sz w:val="24"/>
          <w:szCs w:val="24"/>
        </w:rPr>
        <w:t xml:space="preserve">, </w:t>
      </w:r>
      <w:r w:rsidRPr="009834F3">
        <w:rPr>
          <w:rFonts w:ascii="Arial" w:eastAsia="Calibri" w:hAnsi="Arial" w:cs="Arial"/>
          <w:sz w:val="24"/>
          <w:szCs w:val="24"/>
        </w:rPr>
        <w:t xml:space="preserve">331 were </w:t>
      </w:r>
      <w:r>
        <w:rPr>
          <w:rFonts w:ascii="Arial" w:eastAsia="Calibri" w:hAnsi="Arial" w:cs="Arial"/>
          <w:sz w:val="24"/>
          <w:szCs w:val="24"/>
        </w:rPr>
        <w:t>r</w:t>
      </w:r>
      <w:r w:rsidRPr="009834F3">
        <w:rPr>
          <w:rFonts w:ascii="Arial" w:eastAsia="Calibri" w:hAnsi="Arial" w:cs="Arial"/>
          <w:sz w:val="24"/>
          <w:szCs w:val="24"/>
        </w:rPr>
        <w:t>esolved.</w:t>
      </w:r>
      <w:r w:rsidRPr="009834F3">
        <w:rPr>
          <w:rFonts w:ascii="Arial" w:hAnsi="Arial" w:cs="Arial"/>
          <w:sz w:val="24"/>
          <w:szCs w:val="24"/>
        </w:rPr>
        <w:t xml:space="preserve"> </w:t>
      </w:r>
      <w:r w:rsidRPr="009834F3">
        <w:rPr>
          <w:rFonts w:ascii="Arial" w:eastAsia="Calibri" w:hAnsi="Arial" w:cs="Arial"/>
          <w:sz w:val="24"/>
          <w:szCs w:val="24"/>
        </w:rPr>
        <w:t xml:space="preserve">All three regions experienced 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Pr="009834F3">
        <w:rPr>
          <w:rFonts w:ascii="Arial" w:eastAsia="Calibri" w:hAnsi="Arial" w:cs="Arial"/>
          <w:sz w:val="24"/>
          <w:szCs w:val="24"/>
        </w:rPr>
        <w:t>backlog during the 2020/21 financial year, with the total number of outstanding disputes estimated at 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834F3">
        <w:rPr>
          <w:rFonts w:ascii="Arial" w:eastAsia="Calibri" w:hAnsi="Arial" w:cs="Arial"/>
          <w:sz w:val="24"/>
          <w:szCs w:val="24"/>
        </w:rPr>
        <w:t xml:space="preserve">335. The backlog was </w:t>
      </w:r>
      <w:r w:rsidR="004D6F18">
        <w:rPr>
          <w:rFonts w:ascii="Arial" w:eastAsia="Calibri" w:hAnsi="Arial" w:cs="Arial"/>
          <w:sz w:val="24"/>
          <w:szCs w:val="24"/>
        </w:rPr>
        <w:t>cleared up</w:t>
      </w:r>
      <w:r w:rsidRPr="009834F3">
        <w:rPr>
          <w:rFonts w:ascii="Arial" w:eastAsia="Calibri" w:hAnsi="Arial" w:cs="Arial"/>
          <w:sz w:val="24"/>
          <w:szCs w:val="24"/>
        </w:rPr>
        <w:t xml:space="preserve"> in the 2021/22 financial year</w:t>
      </w:r>
      <w:r w:rsidR="004D6F18">
        <w:rPr>
          <w:rFonts w:ascii="Arial" w:eastAsia="Calibri" w:hAnsi="Arial" w:cs="Arial"/>
          <w:sz w:val="24"/>
          <w:szCs w:val="24"/>
        </w:rPr>
        <w:t>.</w:t>
      </w:r>
      <w:r w:rsidRPr="009834F3">
        <w:rPr>
          <w:rFonts w:ascii="Arial" w:eastAsia="Calibri" w:hAnsi="Arial" w:cs="Arial"/>
          <w:sz w:val="24"/>
          <w:szCs w:val="24"/>
        </w:rPr>
        <w:t xml:space="preserve"> </w:t>
      </w:r>
    </w:p>
    <w:p w:rsidR="00A36478" w:rsidRDefault="00A3647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</w:p>
    <w:p w:rsidR="00A36478" w:rsidRDefault="00A36478" w:rsidP="00A36478">
      <w:pPr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="001F225B">
        <w:rPr>
          <w:rFonts w:ascii="Arial" w:eastAsia="Calibri" w:hAnsi="Arial" w:cs="Arial"/>
          <w:sz w:val="24"/>
          <w:szCs w:val="24"/>
        </w:rPr>
        <w:t>table below depicts</w:t>
      </w:r>
      <w:r w:rsidR="00082D5F">
        <w:rPr>
          <w:rFonts w:ascii="Arial" w:eastAsia="Calibri" w:hAnsi="Arial" w:cs="Arial"/>
          <w:sz w:val="24"/>
          <w:szCs w:val="24"/>
        </w:rPr>
        <w:t xml:space="preserve"> the </w:t>
      </w:r>
      <w:r>
        <w:rPr>
          <w:rFonts w:ascii="Arial" w:eastAsia="Calibri" w:hAnsi="Arial" w:cs="Arial"/>
          <w:sz w:val="24"/>
          <w:szCs w:val="24"/>
        </w:rPr>
        <w:t>breakdown of the adjudication and conc</w:t>
      </w:r>
      <w:r w:rsidR="00082D5F">
        <w:rPr>
          <w:rFonts w:ascii="Arial" w:eastAsia="Calibri" w:hAnsi="Arial" w:cs="Arial"/>
          <w:sz w:val="24"/>
          <w:szCs w:val="24"/>
        </w:rPr>
        <w:t>iliation of disputes per region:</w:t>
      </w:r>
    </w:p>
    <w:p w:rsidR="00A36478" w:rsidRDefault="00A3647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36478" w:rsidRDefault="00A3647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</w:p>
    <w:p w:rsidR="004D6F18" w:rsidRDefault="004D6F1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</w:p>
    <w:p w:rsidR="00A36478" w:rsidRDefault="00A3647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</w:p>
    <w:p w:rsidR="00A36478" w:rsidRDefault="00A3647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A36478" w:rsidRDefault="00A3647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</w:p>
    <w:p w:rsidR="00A36478" w:rsidRDefault="00A3647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tblpX="780"/>
        <w:tblW w:w="8111" w:type="dxa"/>
        <w:tblCellMar>
          <w:left w:w="0" w:type="dxa"/>
          <w:right w:w="0" w:type="dxa"/>
        </w:tblCellMar>
        <w:tblLook w:val="04A0"/>
      </w:tblPr>
      <w:tblGrid>
        <w:gridCol w:w="1430"/>
        <w:gridCol w:w="1924"/>
        <w:gridCol w:w="1720"/>
        <w:gridCol w:w="1879"/>
        <w:gridCol w:w="1158"/>
      </w:tblGrid>
      <w:tr w:rsidR="00A36478" w:rsidTr="00082D5F"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  <w:ind w:left="510" w:hanging="51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REGION 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REFERRED TO CONCILIATION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CONCILIATED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REFERRED TO ADJUDICATION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ORDERS</w:t>
            </w:r>
          </w:p>
        </w:tc>
      </w:tr>
      <w:tr w:rsidR="00A36478" w:rsidTr="00082D5F">
        <w:trPr>
          <w:trHeight w:val="92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</w:pPr>
            <w:r>
              <w:rPr>
                <w:rFonts w:ascii="Arial" w:hAnsi="Arial" w:cs="Arial"/>
              </w:rPr>
              <w:t xml:space="preserve">Gauteng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557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99</w:t>
            </w:r>
          </w:p>
        </w:tc>
      </w:tr>
      <w:tr w:rsidR="00A36478" w:rsidTr="00082D5F">
        <w:trPr>
          <w:trHeight w:val="118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</w:pPr>
            <w:proofErr w:type="spellStart"/>
            <w:r>
              <w:rPr>
                <w:rFonts w:ascii="Arial" w:hAnsi="Arial" w:cs="Arial"/>
              </w:rPr>
              <w:t>Kwa</w:t>
            </w:r>
            <w:proofErr w:type="spellEnd"/>
            <w:r>
              <w:rPr>
                <w:rFonts w:ascii="Arial" w:hAnsi="Arial" w:cs="Arial"/>
              </w:rPr>
              <w:t>-Zulu Natal</w:t>
            </w:r>
          </w:p>
          <w:p w:rsidR="00A36478" w:rsidRDefault="00A36478" w:rsidP="00A36478">
            <w:pPr>
              <w:spacing w:line="360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</w:tr>
      <w:tr w:rsidR="00A36478" w:rsidTr="00082D5F">
        <w:trPr>
          <w:trHeight w:val="454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</w:pPr>
            <w:r>
              <w:rPr>
                <w:rFonts w:ascii="Arial" w:hAnsi="Arial" w:cs="Arial"/>
              </w:rPr>
              <w:t>Western Cape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</w:tr>
      <w:tr w:rsidR="00A36478" w:rsidTr="00082D5F">
        <w:trPr>
          <w:trHeight w:val="454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1191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8" w:rsidRDefault="00A36478" w:rsidP="00A36478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109</w:t>
            </w:r>
          </w:p>
        </w:tc>
      </w:tr>
    </w:tbl>
    <w:p w:rsidR="00A36478" w:rsidRPr="00D60080" w:rsidRDefault="00A3647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60080" w:rsidRDefault="00D60080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36478" w:rsidRDefault="00A3647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36478" w:rsidRDefault="00A3647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36478" w:rsidRDefault="00A3647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36478" w:rsidRDefault="00A3647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36478" w:rsidRDefault="00A3647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36478" w:rsidRDefault="00A3647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36478" w:rsidRDefault="00A3647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36478" w:rsidRDefault="00A3647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36478" w:rsidRDefault="00A3647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36478" w:rsidRPr="00D60080" w:rsidRDefault="00A36478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082D5F" w:rsidRDefault="00082D5F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A0029" w:rsidRDefault="004A0029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834F3" w:rsidRPr="00D60080" w:rsidRDefault="009834F3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60080">
        <w:rPr>
          <w:rFonts w:ascii="Arial" w:eastAsia="Calibri" w:hAnsi="Arial" w:cs="Arial"/>
          <w:color w:val="000000" w:themeColor="text1"/>
          <w:sz w:val="24"/>
          <w:szCs w:val="24"/>
        </w:rPr>
        <w:t>b)</w:t>
      </w:r>
      <w:r w:rsidRPr="00D60080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The performance information in the 2020/2021 financial year did not have a filtering method for adjudications that were dismissed in the 2020/2021 financial year. The SharePoint system incorporated dismissals from the 2021/2022 financial year onwards. </w:t>
      </w:r>
      <w:r w:rsidR="00E469FB">
        <w:rPr>
          <w:rFonts w:ascii="Arial" w:eastAsia="Calibri" w:hAnsi="Arial" w:cs="Arial"/>
          <w:color w:val="000000" w:themeColor="text1"/>
          <w:sz w:val="24"/>
          <w:szCs w:val="24"/>
        </w:rPr>
        <w:t>Out of the 109 adjudications,</w:t>
      </w:r>
      <w:r w:rsidR="00D60080" w:rsidRPr="00D6008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4A0029">
        <w:rPr>
          <w:rFonts w:ascii="Arial" w:eastAsia="Calibri" w:hAnsi="Arial" w:cs="Arial"/>
          <w:color w:val="000000" w:themeColor="text1"/>
          <w:sz w:val="24"/>
          <w:szCs w:val="24"/>
        </w:rPr>
        <w:t xml:space="preserve">the Community Scheme </w:t>
      </w:r>
      <w:proofErr w:type="spellStart"/>
      <w:r w:rsidR="004A0029">
        <w:rPr>
          <w:rFonts w:ascii="Arial" w:eastAsia="Calibri" w:hAnsi="Arial" w:cs="Arial"/>
          <w:color w:val="000000" w:themeColor="text1"/>
          <w:sz w:val="24"/>
          <w:szCs w:val="24"/>
        </w:rPr>
        <w:t>Ombud</w:t>
      </w:r>
      <w:proofErr w:type="spellEnd"/>
      <w:r w:rsidR="004A0029">
        <w:rPr>
          <w:rFonts w:ascii="Arial" w:eastAsia="Calibri" w:hAnsi="Arial" w:cs="Arial"/>
          <w:color w:val="000000" w:themeColor="text1"/>
          <w:sz w:val="24"/>
          <w:szCs w:val="24"/>
        </w:rPr>
        <w:t xml:space="preserve"> Service (</w:t>
      </w:r>
      <w:r w:rsidRPr="00D60080">
        <w:rPr>
          <w:rFonts w:ascii="Arial" w:eastAsia="Calibri" w:hAnsi="Arial" w:cs="Arial"/>
          <w:color w:val="000000" w:themeColor="text1"/>
          <w:sz w:val="24"/>
          <w:szCs w:val="24"/>
        </w:rPr>
        <w:t>CSOS</w:t>
      </w:r>
      <w:r w:rsidR="004A0029">
        <w:rPr>
          <w:rFonts w:ascii="Arial" w:eastAsia="Calibri" w:hAnsi="Arial" w:cs="Arial"/>
          <w:color w:val="000000" w:themeColor="text1"/>
          <w:sz w:val="24"/>
          <w:szCs w:val="24"/>
        </w:rPr>
        <w:t>)</w:t>
      </w:r>
      <w:r w:rsidRPr="00D60080">
        <w:rPr>
          <w:rFonts w:ascii="Arial" w:eastAsia="Calibri" w:hAnsi="Arial" w:cs="Arial"/>
          <w:color w:val="000000" w:themeColor="text1"/>
          <w:sz w:val="24"/>
          <w:szCs w:val="24"/>
        </w:rPr>
        <w:t xml:space="preserve"> is unable to determine </w:t>
      </w:r>
      <w:r w:rsidR="00E469FB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D60080">
        <w:rPr>
          <w:rFonts w:ascii="Arial" w:eastAsia="Calibri" w:hAnsi="Arial" w:cs="Arial"/>
          <w:color w:val="000000" w:themeColor="text1"/>
          <w:sz w:val="24"/>
          <w:szCs w:val="24"/>
        </w:rPr>
        <w:t xml:space="preserve"> adjudication </w:t>
      </w:r>
      <w:r w:rsidR="00E469FB">
        <w:rPr>
          <w:rFonts w:ascii="Arial" w:eastAsia="Calibri" w:hAnsi="Arial" w:cs="Arial"/>
          <w:color w:val="000000" w:themeColor="text1"/>
          <w:sz w:val="24"/>
          <w:szCs w:val="24"/>
        </w:rPr>
        <w:t xml:space="preserve">orders were for </w:t>
      </w:r>
      <w:r w:rsidRPr="00D60080">
        <w:rPr>
          <w:rFonts w:ascii="Arial" w:eastAsia="Calibri" w:hAnsi="Arial" w:cs="Arial"/>
          <w:color w:val="000000" w:themeColor="text1"/>
          <w:sz w:val="24"/>
          <w:szCs w:val="24"/>
        </w:rPr>
        <w:t>dismissals</w:t>
      </w:r>
      <w:r w:rsidR="00A36478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9834F3" w:rsidRPr="009834F3" w:rsidRDefault="009834F3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9834F3">
        <w:rPr>
          <w:rFonts w:ascii="Arial" w:eastAsia="Calibri" w:hAnsi="Arial" w:cs="Arial"/>
          <w:sz w:val="24"/>
          <w:szCs w:val="24"/>
        </w:rPr>
        <w:t xml:space="preserve"> </w:t>
      </w:r>
    </w:p>
    <w:p w:rsidR="009834F3" w:rsidRPr="009834F3" w:rsidRDefault="009834F3" w:rsidP="007F1D4F">
      <w:pPr>
        <w:spacing w:after="0" w:line="36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9834F3">
        <w:rPr>
          <w:rFonts w:ascii="Arial" w:eastAsia="Calibri" w:hAnsi="Arial" w:cs="Arial"/>
          <w:sz w:val="24"/>
          <w:szCs w:val="24"/>
        </w:rPr>
        <w:t xml:space="preserve">c) </w:t>
      </w:r>
      <w:r w:rsidRPr="009834F3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CSOS does not </w:t>
      </w:r>
      <w:r w:rsidRPr="009834F3">
        <w:rPr>
          <w:rFonts w:ascii="Arial" w:eastAsia="Calibri" w:hAnsi="Arial" w:cs="Arial"/>
          <w:sz w:val="24"/>
          <w:szCs w:val="24"/>
        </w:rPr>
        <w:t xml:space="preserve">capture performance information </w:t>
      </w:r>
      <w:r w:rsidR="004B4033">
        <w:rPr>
          <w:rFonts w:ascii="Arial" w:eastAsia="Calibri" w:hAnsi="Arial" w:cs="Arial"/>
          <w:sz w:val="24"/>
          <w:szCs w:val="24"/>
        </w:rPr>
        <w:t xml:space="preserve">that </w:t>
      </w:r>
      <w:r w:rsidR="004D6F18">
        <w:rPr>
          <w:rFonts w:ascii="Arial" w:eastAsia="Calibri" w:hAnsi="Arial" w:cs="Arial"/>
          <w:sz w:val="24"/>
          <w:szCs w:val="24"/>
        </w:rPr>
        <w:t>refers to</w:t>
      </w:r>
      <w:r w:rsidR="004B4033">
        <w:rPr>
          <w:rFonts w:ascii="Arial" w:eastAsia="Calibri" w:hAnsi="Arial" w:cs="Arial"/>
          <w:sz w:val="24"/>
          <w:szCs w:val="24"/>
        </w:rPr>
        <w:t xml:space="preserve"> dismissals for </w:t>
      </w:r>
      <w:r w:rsidRPr="009834F3">
        <w:rPr>
          <w:rFonts w:ascii="Arial" w:eastAsia="Calibri" w:hAnsi="Arial" w:cs="Arial"/>
          <w:sz w:val="24"/>
          <w:szCs w:val="24"/>
        </w:rPr>
        <w:t xml:space="preserve">technical reasons. They are categorised as “Dismissals”. </w:t>
      </w:r>
      <w:r w:rsidR="004A0029">
        <w:rPr>
          <w:rFonts w:ascii="Arial" w:eastAsia="Calibri" w:hAnsi="Arial" w:cs="Arial"/>
          <w:sz w:val="24"/>
          <w:szCs w:val="24"/>
        </w:rPr>
        <w:t xml:space="preserve">The </w:t>
      </w:r>
      <w:r w:rsidR="00D60080">
        <w:rPr>
          <w:rFonts w:ascii="Arial" w:eastAsia="Calibri" w:hAnsi="Arial" w:cs="Arial"/>
          <w:sz w:val="24"/>
          <w:szCs w:val="24"/>
        </w:rPr>
        <w:t>CSOS</w:t>
      </w:r>
      <w:r w:rsidR="004B4033">
        <w:rPr>
          <w:rFonts w:ascii="Arial" w:eastAsia="Calibri" w:hAnsi="Arial" w:cs="Arial"/>
          <w:sz w:val="24"/>
          <w:szCs w:val="24"/>
        </w:rPr>
        <w:t xml:space="preserve"> </w:t>
      </w:r>
      <w:r w:rsidRPr="009834F3">
        <w:rPr>
          <w:rFonts w:ascii="Arial" w:eastAsia="Calibri" w:hAnsi="Arial" w:cs="Arial"/>
          <w:sz w:val="24"/>
          <w:szCs w:val="24"/>
        </w:rPr>
        <w:t xml:space="preserve">Assessment and Quality Assurance processes ensures the elimination of dismissals for technicalities.  Furthermore, adjudicators have the investigative powers to probe outstanding aspects of the disputes in order </w:t>
      </w:r>
      <w:r w:rsidR="004B4033">
        <w:rPr>
          <w:rFonts w:ascii="Arial" w:eastAsia="Calibri" w:hAnsi="Arial" w:cs="Arial"/>
          <w:sz w:val="24"/>
          <w:szCs w:val="24"/>
        </w:rPr>
        <w:t xml:space="preserve">to </w:t>
      </w:r>
      <w:r w:rsidRPr="009834F3">
        <w:rPr>
          <w:rFonts w:ascii="Arial" w:eastAsia="Calibri" w:hAnsi="Arial" w:cs="Arial"/>
          <w:sz w:val="24"/>
          <w:szCs w:val="24"/>
        </w:rPr>
        <w:t>proceed on the merits</w:t>
      </w:r>
      <w:r w:rsidR="004B4033">
        <w:rPr>
          <w:rFonts w:ascii="Arial" w:eastAsia="Calibri" w:hAnsi="Arial" w:cs="Arial"/>
          <w:sz w:val="24"/>
          <w:szCs w:val="24"/>
        </w:rPr>
        <w:t xml:space="preserve"> of the matter</w:t>
      </w:r>
      <w:r w:rsidRPr="009834F3">
        <w:rPr>
          <w:rFonts w:ascii="Arial" w:eastAsia="Calibri" w:hAnsi="Arial" w:cs="Arial"/>
          <w:sz w:val="24"/>
          <w:szCs w:val="24"/>
        </w:rPr>
        <w:t xml:space="preserve">. </w:t>
      </w:r>
    </w:p>
    <w:p w:rsidR="000602C3" w:rsidRPr="009834F3" w:rsidRDefault="000602C3" w:rsidP="00185C8A">
      <w:pPr>
        <w:spacing w:after="0" w:line="360" w:lineRule="auto"/>
        <w:ind w:left="1260" w:hanging="1260"/>
        <w:jc w:val="both"/>
        <w:rPr>
          <w:rFonts w:ascii="Arial" w:hAnsi="Arial" w:cs="Arial"/>
          <w:b/>
          <w:sz w:val="24"/>
          <w:szCs w:val="24"/>
        </w:rPr>
      </w:pPr>
    </w:p>
    <w:p w:rsidR="002A6AAE" w:rsidRDefault="002A6AAE" w:rsidP="00185C8A">
      <w:pPr>
        <w:spacing w:after="0" w:line="360" w:lineRule="auto"/>
        <w:ind w:left="1260" w:hanging="1260"/>
        <w:jc w:val="both"/>
        <w:rPr>
          <w:rFonts w:ascii="Arial" w:hAnsi="Arial" w:cs="Arial"/>
          <w:b/>
          <w:sz w:val="24"/>
          <w:szCs w:val="24"/>
        </w:rPr>
      </w:pPr>
    </w:p>
    <w:p w:rsidR="007F1D4F" w:rsidRDefault="007F1D4F" w:rsidP="00185C8A">
      <w:pPr>
        <w:spacing w:after="0" w:line="360" w:lineRule="auto"/>
        <w:ind w:left="1260" w:hanging="1260"/>
        <w:jc w:val="both"/>
        <w:rPr>
          <w:rFonts w:ascii="Arial" w:hAnsi="Arial" w:cs="Arial"/>
          <w:b/>
          <w:sz w:val="24"/>
          <w:szCs w:val="24"/>
        </w:rPr>
      </w:pPr>
    </w:p>
    <w:p w:rsidR="007F1D4F" w:rsidRDefault="007F1D4F" w:rsidP="00185C8A">
      <w:pPr>
        <w:spacing w:after="0" w:line="360" w:lineRule="auto"/>
        <w:ind w:left="1260" w:hanging="1260"/>
        <w:jc w:val="both"/>
        <w:rPr>
          <w:rFonts w:ascii="Arial" w:hAnsi="Arial" w:cs="Arial"/>
          <w:b/>
          <w:sz w:val="24"/>
          <w:szCs w:val="24"/>
        </w:rPr>
      </w:pPr>
    </w:p>
    <w:p w:rsidR="007F1D4F" w:rsidRDefault="007F1D4F" w:rsidP="00185C8A">
      <w:pPr>
        <w:spacing w:after="0" w:line="360" w:lineRule="auto"/>
        <w:ind w:left="1260" w:hanging="1260"/>
        <w:jc w:val="both"/>
        <w:rPr>
          <w:rFonts w:ascii="Arial" w:hAnsi="Arial" w:cs="Arial"/>
          <w:b/>
          <w:sz w:val="24"/>
          <w:szCs w:val="24"/>
        </w:rPr>
      </w:pPr>
    </w:p>
    <w:p w:rsidR="007F1D4F" w:rsidRDefault="007F1D4F" w:rsidP="00185C8A">
      <w:pPr>
        <w:spacing w:after="0" w:line="360" w:lineRule="auto"/>
        <w:ind w:left="1260" w:hanging="1260"/>
        <w:jc w:val="both"/>
        <w:rPr>
          <w:rFonts w:ascii="Arial" w:hAnsi="Arial" w:cs="Arial"/>
          <w:b/>
          <w:sz w:val="24"/>
          <w:szCs w:val="24"/>
        </w:rPr>
      </w:pPr>
    </w:p>
    <w:p w:rsidR="007F1D4F" w:rsidRPr="009834F3" w:rsidRDefault="007F1D4F" w:rsidP="00185C8A">
      <w:pPr>
        <w:spacing w:after="0" w:line="360" w:lineRule="auto"/>
        <w:ind w:left="1260" w:hanging="1260"/>
        <w:jc w:val="both"/>
        <w:rPr>
          <w:rFonts w:ascii="Arial" w:hAnsi="Arial" w:cs="Arial"/>
          <w:b/>
          <w:sz w:val="24"/>
          <w:szCs w:val="24"/>
        </w:rPr>
      </w:pPr>
    </w:p>
    <w:p w:rsidR="004873EC" w:rsidRPr="009834F3" w:rsidRDefault="004873EC" w:rsidP="00185C8A">
      <w:pPr>
        <w:spacing w:after="0" w:line="360" w:lineRule="auto"/>
        <w:ind w:left="1260" w:hanging="1260"/>
        <w:jc w:val="both"/>
        <w:rPr>
          <w:rFonts w:ascii="Arial" w:hAnsi="Arial" w:cs="Arial"/>
          <w:b/>
          <w:sz w:val="24"/>
          <w:szCs w:val="24"/>
        </w:rPr>
      </w:pPr>
    </w:p>
    <w:p w:rsidR="004873EC" w:rsidRDefault="004873EC" w:rsidP="00185C8A">
      <w:pPr>
        <w:spacing w:after="0" w:line="360" w:lineRule="auto"/>
        <w:ind w:left="1260" w:hanging="1260"/>
        <w:jc w:val="both"/>
        <w:rPr>
          <w:rFonts w:ascii="Arial" w:hAnsi="Arial" w:cs="Arial"/>
          <w:b/>
          <w:sz w:val="28"/>
          <w:szCs w:val="28"/>
        </w:rPr>
      </w:pPr>
    </w:p>
    <w:p w:rsidR="004873EC" w:rsidRDefault="004873EC" w:rsidP="00185C8A">
      <w:pPr>
        <w:spacing w:after="0" w:line="360" w:lineRule="auto"/>
        <w:ind w:left="1260" w:hanging="1260"/>
        <w:jc w:val="both"/>
        <w:rPr>
          <w:rFonts w:ascii="Arial" w:hAnsi="Arial" w:cs="Arial"/>
          <w:b/>
          <w:sz w:val="28"/>
          <w:szCs w:val="28"/>
        </w:rPr>
      </w:pPr>
    </w:p>
    <w:p w:rsidR="002A6AAE" w:rsidRDefault="002A6AAE" w:rsidP="00F6214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A3048" w:rsidRPr="0045767D" w:rsidRDefault="004A3048" w:rsidP="00082D5F">
      <w:pPr>
        <w:tabs>
          <w:tab w:val="left" w:pos="432"/>
          <w:tab w:val="left" w:pos="864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 xml:space="preserve">NATIONAL ASSEMBLY </w:t>
      </w:r>
    </w:p>
    <w:p w:rsidR="004A3048" w:rsidRPr="0045767D" w:rsidRDefault="004A3048" w:rsidP="00082D5F">
      <w:pPr>
        <w:tabs>
          <w:tab w:val="left" w:pos="432"/>
          <w:tab w:val="left" w:pos="864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>QUESTION FOR WRITTEN REPLY</w:t>
      </w:r>
    </w:p>
    <w:p w:rsidR="004A3048" w:rsidRPr="0045767D" w:rsidRDefault="004A3048" w:rsidP="00082D5F">
      <w:pPr>
        <w:tabs>
          <w:tab w:val="left" w:pos="432"/>
          <w:tab w:val="left" w:pos="864"/>
        </w:tabs>
        <w:spacing w:before="100" w:beforeAutospacing="1" w:after="0" w:line="240" w:lineRule="auto"/>
        <w:ind w:left="720" w:hanging="720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 xml:space="preserve">QUESTION NUMBER: </w:t>
      </w:r>
      <w:r w:rsidR="003F12F3" w:rsidRPr="0045767D">
        <w:rPr>
          <w:rFonts w:ascii="Arial" w:eastAsia="Times New Roman" w:hAnsi="Arial" w:cs="Arial"/>
          <w:b/>
          <w:sz w:val="28"/>
          <w:szCs w:val="28"/>
          <w:lang w:val="en-GB"/>
        </w:rPr>
        <w:t xml:space="preserve">PQ </w:t>
      </w:r>
      <w:r w:rsidR="007F1D4F">
        <w:rPr>
          <w:rFonts w:ascii="Arial" w:eastAsia="Times New Roman" w:hAnsi="Arial" w:cs="Arial"/>
          <w:b/>
          <w:sz w:val="28"/>
          <w:szCs w:val="28"/>
          <w:lang w:val="en-GB"/>
        </w:rPr>
        <w:t>2783</w:t>
      </w:r>
      <w:r w:rsidR="003F12F3" w:rsidRPr="0045767D">
        <w:rPr>
          <w:rFonts w:ascii="Arial" w:eastAsia="Times New Roman" w:hAnsi="Arial" w:cs="Arial"/>
          <w:b/>
          <w:sz w:val="28"/>
          <w:szCs w:val="28"/>
          <w:lang w:val="en-GB"/>
        </w:rPr>
        <w:t xml:space="preserve"> (N</w:t>
      </w:r>
      <w:r w:rsidR="007F1D4F">
        <w:rPr>
          <w:rFonts w:ascii="Arial" w:eastAsia="Times New Roman" w:hAnsi="Arial" w:cs="Arial"/>
          <w:b/>
          <w:sz w:val="28"/>
          <w:szCs w:val="28"/>
          <w:lang w:val="en-GB"/>
        </w:rPr>
        <w:t>W</w:t>
      </w:r>
      <w:r w:rsidR="0030129D">
        <w:rPr>
          <w:rFonts w:ascii="Arial" w:eastAsia="Times New Roman" w:hAnsi="Arial" w:cs="Arial"/>
          <w:b/>
          <w:sz w:val="28"/>
          <w:szCs w:val="28"/>
          <w:lang w:val="en-GB"/>
        </w:rPr>
        <w:t>33</w:t>
      </w:r>
      <w:r w:rsidR="007F1D4F">
        <w:rPr>
          <w:rFonts w:ascii="Arial" w:eastAsia="Times New Roman" w:hAnsi="Arial" w:cs="Arial"/>
          <w:b/>
          <w:sz w:val="28"/>
          <w:szCs w:val="28"/>
          <w:lang w:val="en-GB"/>
        </w:rPr>
        <w:t>74</w:t>
      </w:r>
      <w:r w:rsidR="003F12F3" w:rsidRPr="0045767D">
        <w:rPr>
          <w:rFonts w:ascii="Arial" w:eastAsia="Times New Roman" w:hAnsi="Arial" w:cs="Arial"/>
          <w:b/>
          <w:sz w:val="28"/>
          <w:szCs w:val="28"/>
          <w:lang w:val="en-GB"/>
        </w:rPr>
        <w:t>E)</w:t>
      </w:r>
    </w:p>
    <w:p w:rsidR="004A3048" w:rsidRPr="0045767D" w:rsidRDefault="004A3048" w:rsidP="00082D5F">
      <w:pPr>
        <w:keepNext/>
        <w:tabs>
          <w:tab w:val="left" w:pos="432"/>
          <w:tab w:val="left" w:pos="864"/>
        </w:tabs>
        <w:spacing w:before="100" w:beforeAutospacing="1"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 xml:space="preserve">DATE OF PUBLICATION: </w:t>
      </w:r>
      <w:r w:rsidR="007F1D4F">
        <w:rPr>
          <w:rFonts w:ascii="Arial" w:eastAsia="Times New Roman" w:hAnsi="Arial" w:cs="Arial"/>
          <w:b/>
          <w:sz w:val="28"/>
          <w:szCs w:val="28"/>
          <w:lang w:val="en-GB"/>
        </w:rPr>
        <w:t xml:space="preserve">2 SEPTEMBER </w:t>
      </w:r>
      <w:r w:rsidR="003F12F3" w:rsidRPr="0045767D">
        <w:rPr>
          <w:rFonts w:ascii="Arial" w:eastAsia="Times New Roman" w:hAnsi="Arial" w:cs="Arial"/>
          <w:b/>
          <w:sz w:val="28"/>
          <w:szCs w:val="28"/>
          <w:lang w:val="en-GB"/>
        </w:rPr>
        <w:t>2022</w:t>
      </w:r>
    </w:p>
    <w:p w:rsidR="00315287" w:rsidRPr="0045767D" w:rsidRDefault="00315287" w:rsidP="0031528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___________________________________</w:t>
      </w:r>
      <w:r w:rsidR="0045767D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_______________________</w:t>
      </w:r>
    </w:p>
    <w:p w:rsidR="004A3048" w:rsidRDefault="004A3048" w:rsidP="004A304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:rsidR="00243272" w:rsidRDefault="00243272" w:rsidP="004A304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:rsidR="002165E7" w:rsidRPr="0045767D" w:rsidRDefault="002165E7" w:rsidP="004A304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:rsidR="004A3048" w:rsidRPr="0045767D" w:rsidRDefault="0030129D" w:rsidP="004A304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sz w:val="28"/>
          <w:szCs w:val="28"/>
          <w:lang w:val="en-GB"/>
        </w:rPr>
        <w:t>M</w:t>
      </w:r>
      <w:r w:rsidR="00243272">
        <w:rPr>
          <w:rFonts w:ascii="Arial" w:eastAsia="Times New Roman" w:hAnsi="Arial" w:cs="Arial"/>
          <w:b/>
          <w:sz w:val="28"/>
          <w:szCs w:val="28"/>
          <w:lang w:val="en-GB"/>
        </w:rPr>
        <w:t>R</w:t>
      </w:r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J MARITZ</w:t>
      </w:r>
    </w:p>
    <w:p w:rsidR="0030129D" w:rsidRDefault="004A3048" w:rsidP="004A304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>D</w:t>
      </w:r>
      <w:r w:rsidR="0030129D">
        <w:rPr>
          <w:rFonts w:ascii="Arial" w:eastAsia="Times New Roman" w:hAnsi="Arial" w:cs="Arial"/>
          <w:b/>
          <w:sz w:val="28"/>
          <w:szCs w:val="28"/>
          <w:lang w:val="en-GB"/>
        </w:rPr>
        <w:t>IRECTOR</w:t>
      </w: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 xml:space="preserve">: </w:t>
      </w:r>
      <w:r w:rsidR="0030129D">
        <w:rPr>
          <w:rFonts w:ascii="Arial" w:eastAsia="Times New Roman" w:hAnsi="Arial" w:cs="Arial"/>
          <w:b/>
          <w:sz w:val="28"/>
          <w:szCs w:val="28"/>
          <w:lang w:val="en-GB"/>
        </w:rPr>
        <w:t>HUMAN SETTLEMENT</w:t>
      </w:r>
      <w:r w:rsidR="004873EC">
        <w:rPr>
          <w:rFonts w:ascii="Arial" w:eastAsia="Times New Roman" w:hAnsi="Arial" w:cs="Arial"/>
          <w:b/>
          <w:sz w:val="28"/>
          <w:szCs w:val="28"/>
          <w:lang w:val="en-GB"/>
        </w:rPr>
        <w:t>S</w:t>
      </w:r>
      <w:r w:rsidR="0030129D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>ENTITIES OVERSIGHT</w:t>
      </w:r>
    </w:p>
    <w:p w:rsidR="004A3048" w:rsidRPr="0045767D" w:rsidRDefault="004A3048" w:rsidP="004A304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>DATE:</w:t>
      </w:r>
    </w:p>
    <w:p w:rsidR="004A3048" w:rsidRPr="0045767D" w:rsidRDefault="004A3048" w:rsidP="004A304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>___________________________________</w:t>
      </w:r>
      <w:r w:rsidR="0045767D">
        <w:rPr>
          <w:rFonts w:ascii="Arial" w:eastAsia="Times New Roman" w:hAnsi="Arial" w:cs="Arial"/>
          <w:b/>
          <w:sz w:val="28"/>
          <w:szCs w:val="28"/>
          <w:lang w:val="en-GB"/>
        </w:rPr>
        <w:t>_______________________</w:t>
      </w:r>
    </w:p>
    <w:p w:rsidR="004A3048" w:rsidRPr="0045767D" w:rsidRDefault="004A3048" w:rsidP="004A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sz w:val="28"/>
          <w:szCs w:val="28"/>
          <w:lang w:val="en-GB"/>
        </w:rPr>
        <w:t>Recommended</w:t>
      </w:r>
      <w:r w:rsidR="002165E7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Pr="0045767D">
        <w:rPr>
          <w:rFonts w:ascii="Arial" w:eastAsia="Times New Roman" w:hAnsi="Arial" w:cs="Arial"/>
          <w:sz w:val="28"/>
          <w:szCs w:val="28"/>
          <w:lang w:val="en-GB"/>
        </w:rPr>
        <w:t>/ not recommended</w:t>
      </w:r>
    </w:p>
    <w:p w:rsidR="004A3048" w:rsidRDefault="004A3048" w:rsidP="004A304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:rsidR="00390350" w:rsidRPr="0045767D" w:rsidRDefault="00390350" w:rsidP="004A304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:rsidR="004A3048" w:rsidRPr="0045767D" w:rsidRDefault="004A3048" w:rsidP="004A304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:rsidR="004A3048" w:rsidRPr="0045767D" w:rsidRDefault="004873EC" w:rsidP="004A3048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MS</w:t>
      </w:r>
      <w:r w:rsidR="00602A78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 xml:space="preserve"> </w:t>
      </w:r>
      <w:r w:rsidR="004A3048" w:rsidRPr="0045767D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 xml:space="preserve">S </w:t>
      </w:r>
      <w:r w:rsidR="0030129D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NGXONGO</w:t>
      </w:r>
    </w:p>
    <w:p w:rsidR="004A3048" w:rsidRPr="0045767D" w:rsidRDefault="0030129D" w:rsidP="004A3048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 xml:space="preserve">ACTING </w:t>
      </w:r>
      <w:r w:rsidR="004A3048" w:rsidRPr="0045767D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DIRECTOR-GENERAL</w:t>
      </w:r>
    </w:p>
    <w:p w:rsidR="004A3048" w:rsidRDefault="004A3048" w:rsidP="004A3048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 xml:space="preserve">DATE: </w:t>
      </w:r>
    </w:p>
    <w:p w:rsidR="0045767D" w:rsidRPr="0045767D" w:rsidRDefault="0045767D" w:rsidP="004A3048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</w:p>
    <w:p w:rsidR="004A3048" w:rsidRPr="0045767D" w:rsidRDefault="004A3048" w:rsidP="004A3048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___________________________________</w:t>
      </w:r>
      <w:r w:rsidR="0045767D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_______________________</w:t>
      </w:r>
    </w:p>
    <w:p w:rsidR="004A3048" w:rsidRPr="0045767D" w:rsidRDefault="004A3048" w:rsidP="004A304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color w:val="000000"/>
          <w:sz w:val="28"/>
          <w:szCs w:val="28"/>
          <w:lang w:val="en-GB"/>
        </w:rPr>
        <w:t>Approved</w:t>
      </w:r>
      <w:r w:rsidR="002165E7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</w:t>
      </w:r>
      <w:r w:rsidRPr="0045767D">
        <w:rPr>
          <w:rFonts w:ascii="Arial" w:eastAsia="Times New Roman" w:hAnsi="Arial" w:cs="Arial"/>
          <w:color w:val="000000"/>
          <w:sz w:val="28"/>
          <w:szCs w:val="28"/>
          <w:lang w:val="en-GB"/>
        </w:rPr>
        <w:t>/</w:t>
      </w:r>
      <w:r w:rsidR="002165E7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</w:t>
      </w:r>
      <w:r w:rsidRPr="0045767D">
        <w:rPr>
          <w:rFonts w:ascii="Arial" w:eastAsia="Times New Roman" w:hAnsi="Arial" w:cs="Arial"/>
          <w:color w:val="000000"/>
          <w:sz w:val="28"/>
          <w:szCs w:val="28"/>
          <w:lang w:val="en-GB"/>
        </w:rPr>
        <w:t>not approved</w:t>
      </w:r>
    </w:p>
    <w:p w:rsidR="004A3048" w:rsidRPr="0045767D" w:rsidRDefault="004A3048" w:rsidP="004A304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:rsidR="004A3048" w:rsidRPr="0045767D" w:rsidRDefault="004A3048" w:rsidP="004A304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:rsidR="004A3048" w:rsidRPr="0045767D" w:rsidRDefault="004A3048" w:rsidP="004A304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:rsidR="004A3048" w:rsidRPr="0045767D" w:rsidRDefault="004873EC" w:rsidP="004A3048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MS</w:t>
      </w:r>
      <w:r w:rsidR="00602A78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 xml:space="preserve"> </w:t>
      </w:r>
      <w:r w:rsidR="004A3048" w:rsidRPr="0045767D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MT KUBAYI, MP</w:t>
      </w:r>
    </w:p>
    <w:p w:rsidR="004A3048" w:rsidRPr="0045767D" w:rsidRDefault="004A3048" w:rsidP="004A3048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MINISTER OF HUMAN SETTLEMENTS</w:t>
      </w:r>
    </w:p>
    <w:p w:rsidR="004A3048" w:rsidRPr="0045767D" w:rsidRDefault="004A3048" w:rsidP="004A3048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DATE:</w:t>
      </w:r>
    </w:p>
    <w:p w:rsidR="00C916C4" w:rsidRPr="0045767D" w:rsidRDefault="008D44BB">
      <w:pPr>
        <w:rPr>
          <w:sz w:val="28"/>
          <w:szCs w:val="28"/>
        </w:rPr>
      </w:pPr>
    </w:p>
    <w:sectPr w:rsidR="00C916C4" w:rsidRPr="0045767D" w:rsidSect="002165E7">
      <w:footerReference w:type="default" r:id="rId7"/>
      <w:pgSz w:w="11909" w:h="16834" w:code="9"/>
      <w:pgMar w:top="899" w:right="1418" w:bottom="71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BB" w:rsidRDefault="008D44BB">
      <w:pPr>
        <w:spacing w:after="0" w:line="240" w:lineRule="auto"/>
      </w:pPr>
      <w:r>
        <w:separator/>
      </w:r>
    </w:p>
  </w:endnote>
  <w:endnote w:type="continuationSeparator" w:id="0">
    <w:p w:rsidR="008D44BB" w:rsidRDefault="008D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15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5E7" w:rsidRDefault="00DC1032">
        <w:pPr>
          <w:pStyle w:val="Footer"/>
          <w:jc w:val="right"/>
        </w:pPr>
        <w:r>
          <w:fldChar w:fldCharType="begin"/>
        </w:r>
        <w:r w:rsidR="002165E7">
          <w:instrText xml:space="preserve"> PAGE   \* MERGEFORMAT </w:instrText>
        </w:r>
        <w:r>
          <w:fldChar w:fldCharType="separate"/>
        </w:r>
        <w:r w:rsidR="00EB0D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5DAF" w:rsidRDefault="008D44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BB" w:rsidRDefault="008D44BB">
      <w:pPr>
        <w:spacing w:after="0" w:line="240" w:lineRule="auto"/>
      </w:pPr>
      <w:r>
        <w:separator/>
      </w:r>
    </w:p>
  </w:footnote>
  <w:footnote w:type="continuationSeparator" w:id="0">
    <w:p w:rsidR="008D44BB" w:rsidRDefault="008D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40B8F4"/>
    <w:multiLevelType w:val="hybridMultilevel"/>
    <w:tmpl w:val="7A90EF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05507"/>
    <w:multiLevelType w:val="hybridMultilevel"/>
    <w:tmpl w:val="726E6A2A"/>
    <w:lvl w:ilvl="0" w:tplc="62826956">
      <w:start w:val="1"/>
      <w:numFmt w:val="lowerRoman"/>
      <w:lvlText w:val="(%1)"/>
      <w:lvlJc w:val="left"/>
      <w:pPr>
        <w:ind w:left="2010" w:hanging="720"/>
      </w:pPr>
    </w:lvl>
    <w:lvl w:ilvl="1" w:tplc="1C090019">
      <w:start w:val="1"/>
      <w:numFmt w:val="lowerLetter"/>
      <w:lvlText w:val="%2."/>
      <w:lvlJc w:val="left"/>
      <w:pPr>
        <w:ind w:left="2370" w:hanging="360"/>
      </w:pPr>
    </w:lvl>
    <w:lvl w:ilvl="2" w:tplc="1C09001B">
      <w:start w:val="1"/>
      <w:numFmt w:val="lowerRoman"/>
      <w:lvlText w:val="%3."/>
      <w:lvlJc w:val="right"/>
      <w:pPr>
        <w:ind w:left="3090" w:hanging="180"/>
      </w:pPr>
    </w:lvl>
    <w:lvl w:ilvl="3" w:tplc="1C09000F">
      <w:start w:val="1"/>
      <w:numFmt w:val="decimal"/>
      <w:lvlText w:val="%4."/>
      <w:lvlJc w:val="left"/>
      <w:pPr>
        <w:ind w:left="3810" w:hanging="360"/>
      </w:pPr>
    </w:lvl>
    <w:lvl w:ilvl="4" w:tplc="1C090019">
      <w:start w:val="1"/>
      <w:numFmt w:val="lowerLetter"/>
      <w:lvlText w:val="%5."/>
      <w:lvlJc w:val="left"/>
      <w:pPr>
        <w:ind w:left="4530" w:hanging="360"/>
      </w:pPr>
    </w:lvl>
    <w:lvl w:ilvl="5" w:tplc="1C09001B">
      <w:start w:val="1"/>
      <w:numFmt w:val="lowerRoman"/>
      <w:lvlText w:val="%6."/>
      <w:lvlJc w:val="right"/>
      <w:pPr>
        <w:ind w:left="5250" w:hanging="180"/>
      </w:pPr>
    </w:lvl>
    <w:lvl w:ilvl="6" w:tplc="1C09000F">
      <w:start w:val="1"/>
      <w:numFmt w:val="decimal"/>
      <w:lvlText w:val="%7."/>
      <w:lvlJc w:val="left"/>
      <w:pPr>
        <w:ind w:left="5970" w:hanging="360"/>
      </w:pPr>
    </w:lvl>
    <w:lvl w:ilvl="7" w:tplc="1C090019">
      <w:start w:val="1"/>
      <w:numFmt w:val="lowerLetter"/>
      <w:lvlText w:val="%8."/>
      <w:lvlJc w:val="left"/>
      <w:pPr>
        <w:ind w:left="6690" w:hanging="360"/>
      </w:pPr>
    </w:lvl>
    <w:lvl w:ilvl="8" w:tplc="1C09001B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045A2821"/>
    <w:multiLevelType w:val="hybridMultilevel"/>
    <w:tmpl w:val="4F40BF3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3792"/>
    <w:multiLevelType w:val="hybridMultilevel"/>
    <w:tmpl w:val="65E809B4"/>
    <w:lvl w:ilvl="0" w:tplc="B2920FC4">
      <w:start w:val="1"/>
      <w:numFmt w:val="lowerRoman"/>
      <w:lvlText w:val="(%1)"/>
      <w:lvlJc w:val="left"/>
      <w:pPr>
        <w:ind w:left="1800" w:hanging="72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AF2F15"/>
    <w:multiLevelType w:val="hybridMultilevel"/>
    <w:tmpl w:val="AC165FE4"/>
    <w:lvl w:ilvl="0" w:tplc="3FEC96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E6886"/>
    <w:multiLevelType w:val="hybridMultilevel"/>
    <w:tmpl w:val="2B9EC7A8"/>
    <w:lvl w:ilvl="0" w:tplc="2F449C20">
      <w:start w:val="1"/>
      <w:numFmt w:val="lowerRoman"/>
      <w:lvlText w:val="(%1)"/>
      <w:lvlJc w:val="left"/>
      <w:pPr>
        <w:ind w:left="1905" w:hanging="72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2265" w:hanging="360"/>
      </w:pPr>
    </w:lvl>
    <w:lvl w:ilvl="2" w:tplc="1C09001B">
      <w:start w:val="1"/>
      <w:numFmt w:val="lowerRoman"/>
      <w:lvlText w:val="%3."/>
      <w:lvlJc w:val="right"/>
      <w:pPr>
        <w:ind w:left="2985" w:hanging="180"/>
      </w:pPr>
    </w:lvl>
    <w:lvl w:ilvl="3" w:tplc="1C09000F">
      <w:start w:val="1"/>
      <w:numFmt w:val="decimal"/>
      <w:lvlText w:val="%4."/>
      <w:lvlJc w:val="left"/>
      <w:pPr>
        <w:ind w:left="3705" w:hanging="360"/>
      </w:pPr>
    </w:lvl>
    <w:lvl w:ilvl="4" w:tplc="1C090019">
      <w:start w:val="1"/>
      <w:numFmt w:val="lowerLetter"/>
      <w:lvlText w:val="%5."/>
      <w:lvlJc w:val="left"/>
      <w:pPr>
        <w:ind w:left="4425" w:hanging="360"/>
      </w:pPr>
    </w:lvl>
    <w:lvl w:ilvl="5" w:tplc="1C09001B">
      <w:start w:val="1"/>
      <w:numFmt w:val="lowerRoman"/>
      <w:lvlText w:val="%6."/>
      <w:lvlJc w:val="right"/>
      <w:pPr>
        <w:ind w:left="5145" w:hanging="180"/>
      </w:pPr>
    </w:lvl>
    <w:lvl w:ilvl="6" w:tplc="1C09000F">
      <w:start w:val="1"/>
      <w:numFmt w:val="decimal"/>
      <w:lvlText w:val="%7."/>
      <w:lvlJc w:val="left"/>
      <w:pPr>
        <w:ind w:left="5865" w:hanging="360"/>
      </w:pPr>
    </w:lvl>
    <w:lvl w:ilvl="7" w:tplc="1C090019">
      <w:start w:val="1"/>
      <w:numFmt w:val="lowerLetter"/>
      <w:lvlText w:val="%8."/>
      <w:lvlJc w:val="left"/>
      <w:pPr>
        <w:ind w:left="6585" w:hanging="360"/>
      </w:pPr>
    </w:lvl>
    <w:lvl w:ilvl="8" w:tplc="1C09001B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3327274C"/>
    <w:multiLevelType w:val="hybridMultilevel"/>
    <w:tmpl w:val="4D6E0586"/>
    <w:lvl w:ilvl="0" w:tplc="046261F4">
      <w:start w:val="1"/>
      <w:numFmt w:val="lowerRoman"/>
      <w:lvlText w:val="(%1)"/>
      <w:lvlJc w:val="left"/>
      <w:pPr>
        <w:ind w:left="2040" w:hanging="720"/>
      </w:pPr>
    </w:lvl>
    <w:lvl w:ilvl="1" w:tplc="1C090019">
      <w:start w:val="1"/>
      <w:numFmt w:val="lowerLetter"/>
      <w:lvlText w:val="%2."/>
      <w:lvlJc w:val="left"/>
      <w:pPr>
        <w:ind w:left="2400" w:hanging="360"/>
      </w:pPr>
    </w:lvl>
    <w:lvl w:ilvl="2" w:tplc="1C09001B">
      <w:start w:val="1"/>
      <w:numFmt w:val="lowerRoman"/>
      <w:lvlText w:val="%3."/>
      <w:lvlJc w:val="right"/>
      <w:pPr>
        <w:ind w:left="3120" w:hanging="180"/>
      </w:pPr>
    </w:lvl>
    <w:lvl w:ilvl="3" w:tplc="1C09000F">
      <w:start w:val="1"/>
      <w:numFmt w:val="decimal"/>
      <w:lvlText w:val="%4."/>
      <w:lvlJc w:val="left"/>
      <w:pPr>
        <w:ind w:left="3840" w:hanging="360"/>
      </w:pPr>
    </w:lvl>
    <w:lvl w:ilvl="4" w:tplc="1C090019">
      <w:start w:val="1"/>
      <w:numFmt w:val="lowerLetter"/>
      <w:lvlText w:val="%5."/>
      <w:lvlJc w:val="left"/>
      <w:pPr>
        <w:ind w:left="4560" w:hanging="360"/>
      </w:pPr>
    </w:lvl>
    <w:lvl w:ilvl="5" w:tplc="1C09001B">
      <w:start w:val="1"/>
      <w:numFmt w:val="lowerRoman"/>
      <w:lvlText w:val="%6."/>
      <w:lvlJc w:val="right"/>
      <w:pPr>
        <w:ind w:left="5280" w:hanging="180"/>
      </w:pPr>
    </w:lvl>
    <w:lvl w:ilvl="6" w:tplc="1C09000F">
      <w:start w:val="1"/>
      <w:numFmt w:val="decimal"/>
      <w:lvlText w:val="%7."/>
      <w:lvlJc w:val="left"/>
      <w:pPr>
        <w:ind w:left="6000" w:hanging="360"/>
      </w:pPr>
    </w:lvl>
    <w:lvl w:ilvl="7" w:tplc="1C090019">
      <w:start w:val="1"/>
      <w:numFmt w:val="lowerLetter"/>
      <w:lvlText w:val="%8."/>
      <w:lvlJc w:val="left"/>
      <w:pPr>
        <w:ind w:left="6720" w:hanging="360"/>
      </w:pPr>
    </w:lvl>
    <w:lvl w:ilvl="8" w:tplc="1C09001B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3BB8399B"/>
    <w:multiLevelType w:val="hybridMultilevel"/>
    <w:tmpl w:val="F5CC3F7A"/>
    <w:lvl w:ilvl="0" w:tplc="90404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93FAF"/>
    <w:multiLevelType w:val="hybridMultilevel"/>
    <w:tmpl w:val="AF862886"/>
    <w:lvl w:ilvl="0" w:tplc="D7580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74BF4"/>
    <w:multiLevelType w:val="hybridMultilevel"/>
    <w:tmpl w:val="601A5F92"/>
    <w:lvl w:ilvl="0" w:tplc="177C6E1A">
      <w:start w:val="500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B095A"/>
    <w:multiLevelType w:val="hybridMultilevel"/>
    <w:tmpl w:val="AC604D66"/>
    <w:lvl w:ilvl="0" w:tplc="A5E6ED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C7B38"/>
    <w:multiLevelType w:val="hybridMultilevel"/>
    <w:tmpl w:val="8ACFD6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C945ED7"/>
    <w:multiLevelType w:val="hybridMultilevel"/>
    <w:tmpl w:val="E7A679DE"/>
    <w:lvl w:ilvl="0" w:tplc="615C9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E7D5A"/>
    <w:multiLevelType w:val="hybridMultilevel"/>
    <w:tmpl w:val="25D6E406"/>
    <w:lvl w:ilvl="0" w:tplc="ED54651A">
      <w:start w:val="1"/>
      <w:numFmt w:val="lowerLetter"/>
      <w:lvlText w:val="(%1)"/>
      <w:lvlJc w:val="left"/>
      <w:pPr>
        <w:ind w:left="218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C1D39A4"/>
    <w:multiLevelType w:val="hybridMultilevel"/>
    <w:tmpl w:val="1F9C1852"/>
    <w:lvl w:ilvl="0" w:tplc="1C09000F">
      <w:start w:val="1"/>
      <w:numFmt w:val="decimal"/>
      <w:lvlText w:val="%1."/>
      <w:lvlJc w:val="left"/>
      <w:pPr>
        <w:ind w:left="87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502" w:hanging="360"/>
      </w:pPr>
    </w:lvl>
    <w:lvl w:ilvl="2" w:tplc="1C09001B" w:tentative="1">
      <w:start w:val="1"/>
      <w:numFmt w:val="lowerRoman"/>
      <w:lvlText w:val="%3."/>
      <w:lvlJc w:val="right"/>
      <w:pPr>
        <w:ind w:left="10222" w:hanging="180"/>
      </w:pPr>
    </w:lvl>
    <w:lvl w:ilvl="3" w:tplc="1C09000F" w:tentative="1">
      <w:start w:val="1"/>
      <w:numFmt w:val="decimal"/>
      <w:lvlText w:val="%4."/>
      <w:lvlJc w:val="left"/>
      <w:pPr>
        <w:ind w:left="10942" w:hanging="360"/>
      </w:pPr>
    </w:lvl>
    <w:lvl w:ilvl="4" w:tplc="1C090019" w:tentative="1">
      <w:start w:val="1"/>
      <w:numFmt w:val="lowerLetter"/>
      <w:lvlText w:val="%5."/>
      <w:lvlJc w:val="left"/>
      <w:pPr>
        <w:ind w:left="11662" w:hanging="360"/>
      </w:pPr>
    </w:lvl>
    <w:lvl w:ilvl="5" w:tplc="1C09001B" w:tentative="1">
      <w:start w:val="1"/>
      <w:numFmt w:val="lowerRoman"/>
      <w:lvlText w:val="%6."/>
      <w:lvlJc w:val="right"/>
      <w:pPr>
        <w:ind w:left="12382" w:hanging="180"/>
      </w:pPr>
    </w:lvl>
    <w:lvl w:ilvl="6" w:tplc="1C09000F" w:tentative="1">
      <w:start w:val="1"/>
      <w:numFmt w:val="decimal"/>
      <w:lvlText w:val="%7."/>
      <w:lvlJc w:val="left"/>
      <w:pPr>
        <w:ind w:left="13102" w:hanging="360"/>
      </w:pPr>
    </w:lvl>
    <w:lvl w:ilvl="7" w:tplc="1C090019" w:tentative="1">
      <w:start w:val="1"/>
      <w:numFmt w:val="lowerLetter"/>
      <w:lvlText w:val="%8."/>
      <w:lvlJc w:val="left"/>
      <w:pPr>
        <w:ind w:left="13822" w:hanging="360"/>
      </w:pPr>
    </w:lvl>
    <w:lvl w:ilvl="8" w:tplc="1C09001B" w:tentative="1">
      <w:start w:val="1"/>
      <w:numFmt w:val="lowerRoman"/>
      <w:lvlText w:val="%9."/>
      <w:lvlJc w:val="right"/>
      <w:pPr>
        <w:ind w:left="14542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3048"/>
    <w:rsid w:val="0000761D"/>
    <w:rsid w:val="0005618D"/>
    <w:rsid w:val="000602C3"/>
    <w:rsid w:val="000776F0"/>
    <w:rsid w:val="00082D5F"/>
    <w:rsid w:val="00084A0C"/>
    <w:rsid w:val="00141ACD"/>
    <w:rsid w:val="00176C3C"/>
    <w:rsid w:val="00185C8A"/>
    <w:rsid w:val="001A2120"/>
    <w:rsid w:val="001A52BB"/>
    <w:rsid w:val="001A5583"/>
    <w:rsid w:val="001B3E70"/>
    <w:rsid w:val="001B5AB5"/>
    <w:rsid w:val="001C0EAF"/>
    <w:rsid w:val="001F225B"/>
    <w:rsid w:val="002165E7"/>
    <w:rsid w:val="00243272"/>
    <w:rsid w:val="002A6AAE"/>
    <w:rsid w:val="002B2B36"/>
    <w:rsid w:val="002B4386"/>
    <w:rsid w:val="002C0129"/>
    <w:rsid w:val="0030129D"/>
    <w:rsid w:val="00315287"/>
    <w:rsid w:val="0034645C"/>
    <w:rsid w:val="00390350"/>
    <w:rsid w:val="003A7E6A"/>
    <w:rsid w:val="003B4FD5"/>
    <w:rsid w:val="003C527B"/>
    <w:rsid w:val="003F12F3"/>
    <w:rsid w:val="003F79B8"/>
    <w:rsid w:val="0045767D"/>
    <w:rsid w:val="00482D32"/>
    <w:rsid w:val="004856D5"/>
    <w:rsid w:val="004873EC"/>
    <w:rsid w:val="004A0029"/>
    <w:rsid w:val="004A3048"/>
    <w:rsid w:val="004B4033"/>
    <w:rsid w:val="004D6F18"/>
    <w:rsid w:val="00547801"/>
    <w:rsid w:val="00602A78"/>
    <w:rsid w:val="006B0D09"/>
    <w:rsid w:val="006D20DD"/>
    <w:rsid w:val="006D644F"/>
    <w:rsid w:val="007045B1"/>
    <w:rsid w:val="00745420"/>
    <w:rsid w:val="007F1D4F"/>
    <w:rsid w:val="008331DB"/>
    <w:rsid w:val="008B4CD4"/>
    <w:rsid w:val="008D44BB"/>
    <w:rsid w:val="00906D14"/>
    <w:rsid w:val="009311D4"/>
    <w:rsid w:val="009336BF"/>
    <w:rsid w:val="009834F3"/>
    <w:rsid w:val="00A36478"/>
    <w:rsid w:val="00A66E36"/>
    <w:rsid w:val="00AA3EFF"/>
    <w:rsid w:val="00AB1551"/>
    <w:rsid w:val="00B1519B"/>
    <w:rsid w:val="00B52176"/>
    <w:rsid w:val="00BB51AD"/>
    <w:rsid w:val="00C14E44"/>
    <w:rsid w:val="00C253B2"/>
    <w:rsid w:val="00C63E54"/>
    <w:rsid w:val="00D00F2D"/>
    <w:rsid w:val="00D60080"/>
    <w:rsid w:val="00D911D3"/>
    <w:rsid w:val="00DC1032"/>
    <w:rsid w:val="00E469FB"/>
    <w:rsid w:val="00EB0DD6"/>
    <w:rsid w:val="00EB2420"/>
    <w:rsid w:val="00F00F27"/>
    <w:rsid w:val="00F21DB3"/>
    <w:rsid w:val="00F62144"/>
    <w:rsid w:val="00FA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87"/>
  </w:style>
  <w:style w:type="paragraph" w:styleId="Heading1">
    <w:name w:val="heading 1"/>
    <w:basedOn w:val="Normal"/>
    <w:next w:val="Normal"/>
    <w:link w:val="Heading1Char"/>
    <w:qFormat/>
    <w:rsid w:val="007045B1"/>
    <w:pPr>
      <w:keepNext/>
      <w:tabs>
        <w:tab w:val="left" w:pos="432"/>
        <w:tab w:val="left" w:pos="864"/>
      </w:tabs>
      <w:spacing w:before="100" w:beforeAutospacing="1"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3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48"/>
  </w:style>
  <w:style w:type="paragraph" w:styleId="ListParagraph">
    <w:name w:val="List Paragraph"/>
    <w:basedOn w:val="Normal"/>
    <w:uiPriority w:val="34"/>
    <w:qFormat/>
    <w:rsid w:val="004A3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E7"/>
  </w:style>
  <w:style w:type="character" w:customStyle="1" w:styleId="Heading1Char">
    <w:name w:val="Heading 1 Char"/>
    <w:basedOn w:val="DefaultParagraphFont"/>
    <w:link w:val="Heading1"/>
    <w:rsid w:val="007045B1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Default">
    <w:name w:val="Default"/>
    <w:rsid w:val="00704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3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4F3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4F3"/>
    <w:rPr>
      <w:rFonts w:ascii="Cambria" w:eastAsia="MS Mincho" w:hAnsi="Cambri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Rudzani Makhale</dc:creator>
  <cp:lastModifiedBy>USER</cp:lastModifiedBy>
  <cp:revision>2</cp:revision>
  <dcterms:created xsi:type="dcterms:W3CDTF">2022-09-21T12:02:00Z</dcterms:created>
  <dcterms:modified xsi:type="dcterms:W3CDTF">2022-09-21T12:02:00Z</dcterms:modified>
</cp:coreProperties>
</file>