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5C" w:rsidRPr="005E3821" w:rsidRDefault="005B1D5C" w:rsidP="005B1D5C">
      <w:pPr>
        <w:spacing w:after="0" w:line="276" w:lineRule="auto"/>
        <w:ind w:left="84"/>
        <w:jc w:val="center"/>
        <w:rPr>
          <w:rFonts w:ascii="Arial" w:eastAsia="Calibri" w:hAnsi="Arial" w:cs="Arial"/>
          <w:b/>
          <w:sz w:val="32"/>
          <w:szCs w:val="32"/>
          <w:lang w:val="en-ZA"/>
        </w:rPr>
      </w:pPr>
      <w:r w:rsidRPr="005E3821">
        <w:rPr>
          <w:rFonts w:ascii="Arial" w:eastAsia="Calibri" w:hAnsi="Arial" w:cs="Arial"/>
          <w:b/>
          <w:sz w:val="32"/>
          <w:szCs w:val="32"/>
          <w:lang w:val="en-ZA"/>
        </w:rPr>
        <w:t>NATIONAL ASSEMBLY</w:t>
      </w:r>
    </w:p>
    <w:p w:rsidR="005B1D5C" w:rsidRPr="005E3821" w:rsidRDefault="005B1D5C" w:rsidP="005B1D5C">
      <w:pPr>
        <w:spacing w:after="0" w:line="276" w:lineRule="auto"/>
        <w:jc w:val="center"/>
        <w:rPr>
          <w:rFonts w:ascii="Arial" w:eastAsia="Calibri" w:hAnsi="Arial" w:cs="Arial"/>
          <w:b/>
          <w:sz w:val="32"/>
          <w:szCs w:val="32"/>
          <w:u w:val="single"/>
          <w:lang w:val="en-ZA"/>
        </w:rPr>
      </w:pPr>
      <w:r w:rsidRPr="005E3821">
        <w:rPr>
          <w:rFonts w:ascii="Arial" w:eastAsia="Calibri" w:hAnsi="Arial" w:cs="Arial"/>
          <w:b/>
          <w:sz w:val="32"/>
          <w:szCs w:val="32"/>
          <w:u w:val="single"/>
          <w:lang w:val="en-ZA"/>
        </w:rPr>
        <w:t>QUESTION 2</w:t>
      </w:r>
      <w:r>
        <w:rPr>
          <w:rFonts w:ascii="Arial" w:eastAsia="Calibri" w:hAnsi="Arial" w:cs="Arial"/>
          <w:b/>
          <w:sz w:val="32"/>
          <w:szCs w:val="32"/>
          <w:u w:val="single"/>
          <w:lang w:val="en-ZA"/>
        </w:rPr>
        <w:t>776</w:t>
      </w:r>
      <w:r w:rsidRPr="005E3821">
        <w:rPr>
          <w:rFonts w:ascii="Arial" w:eastAsia="Calibri" w:hAnsi="Arial" w:cs="Arial"/>
          <w:b/>
          <w:sz w:val="32"/>
          <w:szCs w:val="32"/>
          <w:u w:val="single"/>
          <w:lang w:val="en-ZA"/>
        </w:rPr>
        <w:t>-2020</w:t>
      </w:r>
    </w:p>
    <w:p w:rsidR="005B1D5C" w:rsidRPr="005E3821" w:rsidRDefault="005B1D5C" w:rsidP="005B1D5C">
      <w:pPr>
        <w:tabs>
          <w:tab w:val="left" w:pos="576"/>
          <w:tab w:val="left" w:pos="1296"/>
          <w:tab w:val="left" w:pos="6336"/>
        </w:tabs>
        <w:spacing w:after="0" w:line="360" w:lineRule="auto"/>
        <w:jc w:val="center"/>
        <w:rPr>
          <w:rFonts w:ascii="Arial" w:eastAsia="Calibri" w:hAnsi="Arial" w:cs="Arial"/>
          <w:b/>
          <w:sz w:val="32"/>
          <w:szCs w:val="32"/>
          <w:lang w:val="en-ZA"/>
        </w:rPr>
      </w:pPr>
      <w:r w:rsidRPr="005E3821">
        <w:rPr>
          <w:rFonts w:ascii="Arial" w:eastAsia="Calibri" w:hAnsi="Arial" w:cs="Arial"/>
          <w:b/>
          <w:sz w:val="32"/>
          <w:szCs w:val="32"/>
          <w:u w:val="single"/>
          <w:lang w:val="en-ZA"/>
        </w:rPr>
        <w:t>FOR WRITTEN REPLY</w:t>
      </w:r>
    </w:p>
    <w:p w:rsidR="005B1D5C" w:rsidRDefault="005B1D5C" w:rsidP="005B1D5C">
      <w:pPr>
        <w:spacing w:after="0" w:line="240" w:lineRule="auto"/>
        <w:ind w:left="70"/>
        <w:jc w:val="both"/>
        <w:rPr>
          <w:rFonts w:ascii="Arial" w:eastAsia="Calibri" w:hAnsi="Arial" w:cs="Arial"/>
          <w:b/>
          <w:color w:val="FF0000"/>
          <w:sz w:val="32"/>
          <w:szCs w:val="32"/>
          <w:u w:val="single"/>
          <w:lang w:val="en-ZA"/>
        </w:rPr>
      </w:pPr>
    </w:p>
    <w:p w:rsidR="005B1D5C" w:rsidRPr="00A97F5C" w:rsidRDefault="005B1D5C" w:rsidP="005B1D5C">
      <w:pPr>
        <w:spacing w:after="0" w:line="240" w:lineRule="auto"/>
        <w:ind w:left="70"/>
        <w:jc w:val="both"/>
        <w:rPr>
          <w:rFonts w:ascii="Arial" w:eastAsia="Calibri" w:hAnsi="Arial" w:cs="Arial"/>
          <w:b/>
          <w:sz w:val="32"/>
          <w:szCs w:val="32"/>
        </w:rPr>
      </w:pPr>
      <w:r w:rsidRPr="00A97F5C">
        <w:rPr>
          <w:rFonts w:ascii="Arial" w:eastAsia="Calibri" w:hAnsi="Arial" w:cs="Arial"/>
          <w:b/>
          <w:sz w:val="32"/>
          <w:szCs w:val="32"/>
        </w:rPr>
        <w:t>DATE OF PUBLICATION IN THE INTERNAL QUESTION PAPER: 20 NOVEMBER 2020 (INTERNAL QUESTION PAPER NO. 49-2020)</w:t>
      </w:r>
    </w:p>
    <w:p w:rsidR="005B1D5C" w:rsidRPr="00A97F5C" w:rsidRDefault="005B1D5C" w:rsidP="005B1D5C">
      <w:pPr>
        <w:spacing w:before="100" w:beforeAutospacing="1" w:after="100" w:afterAutospacing="1"/>
        <w:ind w:left="720" w:hanging="720"/>
        <w:jc w:val="both"/>
        <w:outlineLvl w:val="0"/>
        <w:rPr>
          <w:rFonts w:ascii="Arial" w:hAnsi="Arial" w:cs="Arial"/>
          <w:b/>
          <w:sz w:val="32"/>
          <w:szCs w:val="32"/>
        </w:rPr>
      </w:pPr>
      <w:r w:rsidRPr="00A97F5C">
        <w:rPr>
          <w:rFonts w:ascii="Arial" w:hAnsi="Arial" w:cs="Arial"/>
          <w:b/>
          <w:sz w:val="32"/>
          <w:szCs w:val="32"/>
        </w:rPr>
        <w:t>‘</w:t>
      </w:r>
      <w:proofErr w:type="spellStart"/>
      <w:r w:rsidRPr="00A97F5C">
        <w:rPr>
          <w:rFonts w:ascii="Arial" w:hAnsi="Arial" w:cs="Arial"/>
          <w:b/>
          <w:sz w:val="32"/>
          <w:szCs w:val="32"/>
        </w:rPr>
        <w:t>Mrs</w:t>
      </w:r>
      <w:proofErr w:type="spellEnd"/>
      <w:r w:rsidRPr="00A97F5C">
        <w:rPr>
          <w:rFonts w:ascii="Arial" w:hAnsi="Arial" w:cs="Arial"/>
          <w:b/>
          <w:sz w:val="32"/>
          <w:szCs w:val="32"/>
        </w:rPr>
        <w:t xml:space="preserve"> H </w:t>
      </w:r>
      <w:proofErr w:type="spellStart"/>
      <w:r w:rsidRPr="00A97F5C">
        <w:rPr>
          <w:rFonts w:ascii="Arial" w:hAnsi="Arial" w:cs="Arial"/>
          <w:b/>
          <w:sz w:val="32"/>
          <w:szCs w:val="32"/>
        </w:rPr>
        <w:t>Denner</w:t>
      </w:r>
      <w:proofErr w:type="spellEnd"/>
      <w:r w:rsidRPr="00A97F5C">
        <w:rPr>
          <w:rFonts w:ascii="Arial" w:hAnsi="Arial" w:cs="Arial"/>
          <w:b/>
          <w:sz w:val="32"/>
          <w:szCs w:val="32"/>
        </w:rPr>
        <w:t xml:space="preserve"> (FF Plus) to ask the Minister of Sport, Arts and Culture</w:t>
      </w:r>
      <w:r w:rsidR="00E37437" w:rsidRPr="00A97F5C">
        <w:rPr>
          <w:rFonts w:ascii="Arial" w:hAnsi="Arial" w:cs="Arial"/>
          <w:b/>
          <w:sz w:val="32"/>
          <w:szCs w:val="32"/>
        </w:rPr>
        <w:fldChar w:fldCharType="begin"/>
      </w:r>
      <w:r w:rsidRPr="00A97F5C">
        <w:rPr>
          <w:rFonts w:ascii="Arial" w:hAnsi="Arial" w:cs="Arial"/>
          <w:sz w:val="32"/>
          <w:szCs w:val="32"/>
        </w:rPr>
        <w:instrText xml:space="preserve"> XE "</w:instrText>
      </w:r>
      <w:r w:rsidRPr="00A97F5C">
        <w:rPr>
          <w:rFonts w:ascii="Arial" w:hAnsi="Arial" w:cs="Arial"/>
          <w:b/>
          <w:sz w:val="32"/>
          <w:szCs w:val="32"/>
        </w:rPr>
        <w:instrText>Sport, Arts and Culture</w:instrText>
      </w:r>
      <w:r w:rsidRPr="00A97F5C">
        <w:rPr>
          <w:rFonts w:ascii="Arial" w:hAnsi="Arial" w:cs="Arial"/>
          <w:sz w:val="32"/>
          <w:szCs w:val="32"/>
        </w:rPr>
        <w:instrText xml:space="preserve">" </w:instrText>
      </w:r>
      <w:r w:rsidR="00E37437" w:rsidRPr="00A97F5C">
        <w:rPr>
          <w:rFonts w:ascii="Arial" w:hAnsi="Arial" w:cs="Arial"/>
          <w:b/>
          <w:sz w:val="32"/>
          <w:szCs w:val="32"/>
        </w:rPr>
        <w:fldChar w:fldCharType="end"/>
      </w:r>
      <w:r w:rsidRPr="00A97F5C">
        <w:rPr>
          <w:rFonts w:ascii="Arial" w:hAnsi="Arial" w:cs="Arial"/>
          <w:b/>
          <w:sz w:val="32"/>
          <w:szCs w:val="32"/>
        </w:rPr>
        <w:t>:</w:t>
      </w:r>
    </w:p>
    <w:p w:rsidR="005B1D5C" w:rsidRPr="00A97F5C" w:rsidRDefault="005B1D5C" w:rsidP="005B1D5C">
      <w:pPr>
        <w:spacing w:before="100" w:beforeAutospacing="1" w:after="100" w:afterAutospacing="1"/>
        <w:jc w:val="both"/>
        <w:rPr>
          <w:rFonts w:ascii="Arial" w:hAnsi="Arial" w:cs="Arial"/>
          <w:b/>
          <w:sz w:val="32"/>
          <w:szCs w:val="32"/>
        </w:rPr>
      </w:pPr>
      <w:r w:rsidRPr="00A97F5C">
        <w:rPr>
          <w:rFonts w:ascii="Arial" w:hAnsi="Arial" w:cs="Arial"/>
          <w:sz w:val="32"/>
          <w:szCs w:val="32"/>
        </w:rPr>
        <w:t>With regard to the Government’s planned initiative to move so-called colonial and apartheid statues to certain heritage sites and the tribunal to be appointed to determine which statues will be moved to which locations, (a) how will the composition of the specified tribunal be determined and (b) by what date does he envisage that the work of t</w:t>
      </w:r>
      <w:r>
        <w:rPr>
          <w:rFonts w:ascii="Arial" w:hAnsi="Arial" w:cs="Arial"/>
          <w:sz w:val="32"/>
          <w:szCs w:val="32"/>
        </w:rPr>
        <w:t xml:space="preserve">he tribunal will commence? </w:t>
      </w:r>
      <w:r w:rsidRPr="00A97F5C">
        <w:rPr>
          <w:rFonts w:ascii="Arial" w:hAnsi="Arial" w:cs="Arial"/>
          <w:b/>
          <w:sz w:val="32"/>
          <w:szCs w:val="32"/>
        </w:rPr>
        <w:t>NW3596E</w:t>
      </w:r>
    </w:p>
    <w:p w:rsidR="005B1D5C" w:rsidRPr="00A97F5C" w:rsidRDefault="005B1D5C" w:rsidP="005B1D5C">
      <w:pPr>
        <w:spacing w:before="100" w:beforeAutospacing="1" w:after="100" w:afterAutospacing="1"/>
        <w:ind w:left="709" w:hanging="709"/>
        <w:jc w:val="both"/>
        <w:rPr>
          <w:rFonts w:ascii="Arial" w:hAnsi="Arial" w:cs="Arial"/>
          <w:b/>
          <w:sz w:val="32"/>
          <w:szCs w:val="32"/>
        </w:rPr>
      </w:pPr>
      <w:r w:rsidRPr="00A97F5C">
        <w:rPr>
          <w:rFonts w:ascii="Arial" w:hAnsi="Arial" w:cs="Arial"/>
          <w:b/>
          <w:sz w:val="32"/>
          <w:szCs w:val="32"/>
        </w:rPr>
        <w:t>REPLY</w:t>
      </w:r>
    </w:p>
    <w:p w:rsidR="005B1D5C" w:rsidRPr="00A97F5C" w:rsidRDefault="005B1D5C" w:rsidP="005B1D5C">
      <w:pPr>
        <w:pStyle w:val="DACBODYTEXT"/>
        <w:ind w:left="0"/>
        <w:jc w:val="both"/>
        <w:rPr>
          <w:rFonts w:cs="Arial"/>
          <w:sz w:val="32"/>
          <w:szCs w:val="32"/>
        </w:rPr>
      </w:pPr>
      <w:r w:rsidRPr="00A97F5C">
        <w:rPr>
          <w:rFonts w:cs="Arial"/>
          <w:sz w:val="32"/>
          <w:szCs w:val="32"/>
        </w:rPr>
        <w:t xml:space="preserve">(a). </w:t>
      </w:r>
      <w:r w:rsidRPr="00A97F5C">
        <w:rPr>
          <w:rFonts w:cs="Arial"/>
          <w:sz w:val="32"/>
          <w:szCs w:val="32"/>
        </w:rPr>
        <w:tab/>
        <w:t xml:space="preserve">The composition of the tribunal will be determined by the National Heritage Resources Act 25 of 1999. </w:t>
      </w:r>
    </w:p>
    <w:p w:rsidR="005B1D5C" w:rsidRPr="00A97F5C" w:rsidRDefault="005B1D5C" w:rsidP="005B1D5C">
      <w:pPr>
        <w:pStyle w:val="DACBODYTEXT"/>
        <w:ind w:left="0"/>
        <w:jc w:val="both"/>
        <w:rPr>
          <w:rFonts w:cs="Arial"/>
          <w:sz w:val="32"/>
          <w:szCs w:val="32"/>
        </w:rPr>
      </w:pPr>
      <w:r w:rsidRPr="00A97F5C">
        <w:rPr>
          <w:rFonts w:cs="Arial"/>
          <w:sz w:val="32"/>
          <w:szCs w:val="32"/>
        </w:rPr>
        <w:t xml:space="preserve">(b). The work of the tribunal will commence upon the outcome of the </w:t>
      </w:r>
      <w:r>
        <w:rPr>
          <w:rFonts w:cs="Arial"/>
          <w:sz w:val="32"/>
          <w:szCs w:val="32"/>
        </w:rPr>
        <w:t xml:space="preserve">national </w:t>
      </w:r>
      <w:r w:rsidRPr="00A97F5C">
        <w:rPr>
          <w:rFonts w:cs="Arial"/>
          <w:sz w:val="32"/>
          <w:szCs w:val="32"/>
        </w:rPr>
        <w:t xml:space="preserve">audit that will be conducted by the South African Heritage </w:t>
      </w:r>
      <w:r>
        <w:rPr>
          <w:rFonts w:cs="Arial"/>
          <w:sz w:val="32"/>
          <w:szCs w:val="32"/>
        </w:rPr>
        <w:t xml:space="preserve">Resources Agency </w:t>
      </w:r>
      <w:r w:rsidRPr="00A97F5C">
        <w:rPr>
          <w:rFonts w:cs="Arial"/>
          <w:sz w:val="32"/>
          <w:szCs w:val="32"/>
        </w:rPr>
        <w:t>(SAHRA) as mandated by my department.</w:t>
      </w:r>
    </w:p>
    <w:p w:rsidR="005B1D5C" w:rsidRDefault="005B1D5C" w:rsidP="005B1D5C">
      <w:pPr>
        <w:spacing w:after="0" w:line="276" w:lineRule="auto"/>
        <w:ind w:left="84"/>
        <w:jc w:val="center"/>
        <w:rPr>
          <w:rFonts w:ascii="Arial" w:eastAsia="Calibri" w:hAnsi="Arial" w:cs="Arial"/>
          <w:b/>
          <w:sz w:val="32"/>
          <w:szCs w:val="32"/>
          <w:lang w:val="en-ZA"/>
        </w:rPr>
      </w:pPr>
    </w:p>
    <w:p w:rsidR="005B1D5C" w:rsidRDefault="005B1D5C" w:rsidP="005B1D5C">
      <w:pPr>
        <w:spacing w:after="0" w:line="276" w:lineRule="auto"/>
        <w:ind w:left="84"/>
        <w:jc w:val="center"/>
        <w:rPr>
          <w:rFonts w:ascii="Arial" w:eastAsia="Calibri" w:hAnsi="Arial" w:cs="Arial"/>
          <w:b/>
          <w:sz w:val="32"/>
          <w:szCs w:val="32"/>
          <w:lang w:val="en-ZA"/>
        </w:rPr>
      </w:pPr>
    </w:p>
    <w:p w:rsidR="005B1D5C" w:rsidRDefault="005B1D5C" w:rsidP="005B1D5C">
      <w:pPr>
        <w:spacing w:after="0" w:line="276" w:lineRule="auto"/>
        <w:ind w:left="84"/>
        <w:jc w:val="center"/>
        <w:rPr>
          <w:rFonts w:ascii="Arial" w:eastAsia="Calibri" w:hAnsi="Arial" w:cs="Arial"/>
          <w:b/>
          <w:sz w:val="32"/>
          <w:szCs w:val="32"/>
          <w:lang w:val="en-ZA"/>
        </w:rPr>
      </w:pPr>
    </w:p>
    <w:p w:rsidR="00497777" w:rsidRDefault="00497777">
      <w:bookmarkStart w:id="0" w:name="_GoBack"/>
      <w:bookmarkEnd w:id="0"/>
    </w:p>
    <w:sectPr w:rsidR="00497777" w:rsidSect="00E37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D5C"/>
    <w:rsid w:val="00497777"/>
    <w:rsid w:val="005B1D5C"/>
    <w:rsid w:val="005C6E8D"/>
    <w:rsid w:val="00E3743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B1D5C"/>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‘Mrs H Denner (FF Plus) to ask the Minister of Sport, Arts and Culture:</vt:lpstr>
    </vt:vector>
  </TitlesOfParts>
  <Company>Toshiba</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2020-11-29T18:44:00Z</dcterms:created>
  <dcterms:modified xsi:type="dcterms:W3CDTF">2020-11-29T18:44:00Z</dcterms:modified>
</cp:coreProperties>
</file>