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8B" w:rsidRPr="006B1D66" w:rsidRDefault="0043498B" w:rsidP="006B1D66">
      <w:pPr>
        <w:pStyle w:val="BodyText"/>
        <w:rPr>
          <w:rFonts w:ascii="Arial" w:hAnsi="Arial" w:cs="Arial"/>
          <w:sz w:val="20"/>
          <w:szCs w:val="20"/>
        </w:rPr>
      </w:pPr>
    </w:p>
    <w:p w:rsidR="0043498B" w:rsidRPr="006B1D66" w:rsidRDefault="0043498B" w:rsidP="006B1D66">
      <w:pPr>
        <w:pStyle w:val="BodyText"/>
        <w:ind w:left="3270"/>
        <w:rPr>
          <w:rFonts w:ascii="Arial" w:hAnsi="Arial" w:cs="Arial"/>
          <w:sz w:val="20"/>
          <w:szCs w:val="20"/>
        </w:rPr>
      </w:pPr>
    </w:p>
    <w:p w:rsidR="0043498B" w:rsidRPr="006B1D66" w:rsidRDefault="0043498B" w:rsidP="006B1D66">
      <w:pPr>
        <w:pStyle w:val="BodyText"/>
        <w:rPr>
          <w:rFonts w:ascii="Arial" w:hAnsi="Arial" w:cs="Arial"/>
          <w:sz w:val="20"/>
          <w:szCs w:val="20"/>
        </w:rPr>
      </w:pPr>
    </w:p>
    <w:p w:rsidR="0043498B" w:rsidRPr="006B1D66" w:rsidRDefault="00C93E44" w:rsidP="006B1D66">
      <w:pPr>
        <w:pStyle w:val="Heading1"/>
        <w:spacing w:before="0"/>
        <w:ind w:left="2451" w:right="2353"/>
        <w:rPr>
          <w:rFonts w:ascii="Arial" w:hAnsi="Arial" w:cs="Arial"/>
          <w:sz w:val="20"/>
          <w:szCs w:val="20"/>
        </w:rPr>
      </w:pPr>
      <w:r w:rsidRPr="006B1D66">
        <w:rPr>
          <w:rFonts w:ascii="Arial" w:hAnsi="Arial" w:cs="Arial"/>
          <w:sz w:val="20"/>
          <w:szCs w:val="20"/>
        </w:rPr>
        <w:t>DEPARTMENT: PUBLIC ENTERPRISES REPUBLIC OF SOUTH AFRICA</w:t>
      </w:r>
    </w:p>
    <w:p w:rsidR="0043498B" w:rsidRPr="006B1D66" w:rsidRDefault="0043498B" w:rsidP="006B1D66">
      <w:pPr>
        <w:pStyle w:val="BodyText"/>
        <w:rPr>
          <w:rFonts w:ascii="Arial" w:hAnsi="Arial" w:cs="Arial"/>
          <w:b/>
          <w:sz w:val="20"/>
          <w:szCs w:val="20"/>
        </w:rPr>
      </w:pPr>
    </w:p>
    <w:p w:rsidR="0043498B" w:rsidRPr="006B1D66" w:rsidRDefault="00C93E44" w:rsidP="006B1D66">
      <w:pPr>
        <w:ind w:left="2734" w:right="2632" w:firstLine="2"/>
        <w:rPr>
          <w:rFonts w:ascii="Arial" w:hAnsi="Arial" w:cs="Arial"/>
          <w:b/>
          <w:sz w:val="20"/>
          <w:szCs w:val="20"/>
        </w:rPr>
      </w:pPr>
      <w:r w:rsidRPr="006B1D66">
        <w:rPr>
          <w:rFonts w:ascii="Arial" w:hAnsi="Arial" w:cs="Arial"/>
          <w:b/>
          <w:sz w:val="20"/>
          <w:szCs w:val="20"/>
        </w:rPr>
        <w:t>NATIONAL ASSEMBLY QUESTION FOR WRITTEN REPLY QUESTION NO.: 2775</w:t>
      </w:r>
    </w:p>
    <w:p w:rsidR="0043498B" w:rsidRPr="006B1D66" w:rsidRDefault="0043498B" w:rsidP="006B1D66">
      <w:pPr>
        <w:pStyle w:val="BodyText"/>
        <w:rPr>
          <w:rFonts w:ascii="Arial" w:hAnsi="Arial" w:cs="Arial"/>
          <w:b/>
          <w:sz w:val="20"/>
          <w:szCs w:val="20"/>
        </w:rPr>
      </w:pPr>
    </w:p>
    <w:p w:rsidR="0043498B" w:rsidRPr="006B1D66" w:rsidRDefault="0043498B" w:rsidP="006B1D66">
      <w:pPr>
        <w:pStyle w:val="BodyText"/>
        <w:rPr>
          <w:rFonts w:ascii="Arial" w:hAnsi="Arial" w:cs="Arial"/>
          <w:b/>
          <w:sz w:val="20"/>
          <w:szCs w:val="20"/>
        </w:rPr>
      </w:pPr>
    </w:p>
    <w:p w:rsidR="0043498B" w:rsidRPr="006B1D66" w:rsidRDefault="00C93E44" w:rsidP="006B1D66">
      <w:pPr>
        <w:ind w:left="180"/>
        <w:rPr>
          <w:rFonts w:ascii="Arial" w:hAnsi="Arial" w:cs="Arial"/>
          <w:b/>
          <w:sz w:val="20"/>
          <w:szCs w:val="20"/>
        </w:rPr>
      </w:pPr>
      <w:r w:rsidRPr="006B1D66">
        <w:rPr>
          <w:rFonts w:ascii="Arial" w:hAnsi="Arial" w:cs="Arial"/>
          <w:b/>
          <w:sz w:val="20"/>
          <w:szCs w:val="20"/>
          <w:u w:val="thick"/>
        </w:rPr>
        <w:t>QUESTION:</w:t>
      </w:r>
    </w:p>
    <w:p w:rsidR="0043498B" w:rsidRPr="006B1D66" w:rsidRDefault="0043498B" w:rsidP="006B1D66">
      <w:pPr>
        <w:pStyle w:val="BodyText"/>
        <w:rPr>
          <w:rFonts w:ascii="Arial" w:hAnsi="Arial" w:cs="Arial"/>
          <w:b/>
          <w:sz w:val="20"/>
          <w:szCs w:val="20"/>
        </w:rPr>
      </w:pPr>
    </w:p>
    <w:p w:rsidR="0043498B" w:rsidRPr="006B1D66" w:rsidRDefault="00C93E44" w:rsidP="006B1D66">
      <w:pPr>
        <w:ind w:left="180"/>
        <w:rPr>
          <w:rFonts w:ascii="Arial" w:hAnsi="Arial" w:cs="Arial"/>
          <w:b/>
          <w:sz w:val="20"/>
          <w:szCs w:val="20"/>
        </w:rPr>
      </w:pPr>
      <w:r w:rsidRPr="006B1D66">
        <w:rPr>
          <w:rFonts w:ascii="Arial" w:hAnsi="Arial" w:cs="Arial"/>
          <w:b/>
          <w:sz w:val="20"/>
          <w:szCs w:val="20"/>
        </w:rPr>
        <w:t>2775. Ms. A M Siwisa (EFF) to ask the Minister of Public Enterprises:</w:t>
      </w:r>
    </w:p>
    <w:p w:rsidR="0043498B" w:rsidRPr="006B1D66" w:rsidRDefault="0043498B" w:rsidP="006B1D66">
      <w:pPr>
        <w:pStyle w:val="BodyText"/>
        <w:rPr>
          <w:rFonts w:ascii="Arial" w:hAnsi="Arial" w:cs="Arial"/>
          <w:b/>
          <w:sz w:val="20"/>
          <w:szCs w:val="20"/>
        </w:rPr>
      </w:pPr>
    </w:p>
    <w:p w:rsidR="0043498B" w:rsidRPr="006B1D66" w:rsidRDefault="00C93E44" w:rsidP="006B1D66">
      <w:pPr>
        <w:pStyle w:val="BodyText"/>
        <w:ind w:left="113" w:right="149"/>
        <w:rPr>
          <w:rFonts w:ascii="Arial" w:hAnsi="Arial" w:cs="Arial"/>
          <w:sz w:val="20"/>
          <w:szCs w:val="20"/>
        </w:rPr>
      </w:pPr>
      <w:r w:rsidRPr="006B1D66">
        <w:rPr>
          <w:rFonts w:ascii="Arial" w:hAnsi="Arial" w:cs="Arial"/>
          <w:sz w:val="20"/>
          <w:szCs w:val="20"/>
        </w:rPr>
        <w:t>Whether, with reference to Transnet, that has a lot of vacant buildings which have turned into hubs for criminal activities:</w:t>
      </w:r>
    </w:p>
    <w:p w:rsidR="0043498B" w:rsidRPr="006B1D66" w:rsidRDefault="0043498B" w:rsidP="006B1D66">
      <w:pPr>
        <w:pStyle w:val="BodyText"/>
        <w:rPr>
          <w:rFonts w:ascii="Arial" w:hAnsi="Arial" w:cs="Arial"/>
          <w:sz w:val="20"/>
          <w:szCs w:val="20"/>
        </w:rPr>
      </w:pPr>
    </w:p>
    <w:p w:rsidR="0043498B" w:rsidRPr="006B1D66" w:rsidRDefault="00C93E44" w:rsidP="006B1D66">
      <w:pPr>
        <w:pStyle w:val="ListParagraph"/>
        <w:numPr>
          <w:ilvl w:val="0"/>
          <w:numId w:val="1"/>
        </w:numPr>
        <w:tabs>
          <w:tab w:val="left" w:pos="834"/>
        </w:tabs>
        <w:spacing w:before="0"/>
        <w:ind w:right="267"/>
        <w:rPr>
          <w:rFonts w:ascii="Arial" w:hAnsi="Arial" w:cs="Arial"/>
          <w:sz w:val="20"/>
          <w:szCs w:val="20"/>
        </w:rPr>
      </w:pPr>
      <w:r w:rsidRPr="006B1D66">
        <w:rPr>
          <w:rFonts w:ascii="Arial" w:hAnsi="Arial" w:cs="Arial"/>
          <w:sz w:val="20"/>
          <w:szCs w:val="20"/>
        </w:rPr>
        <w:t>There are any plans in collaboration with the Department of Human Settlements to turn the buildings into low cost housing faciliti</w:t>
      </w:r>
      <w:r w:rsidRPr="006B1D66">
        <w:rPr>
          <w:rFonts w:ascii="Arial" w:hAnsi="Arial" w:cs="Arial"/>
          <w:sz w:val="20"/>
          <w:szCs w:val="20"/>
        </w:rPr>
        <w:t>es for middle-class citizens who cannot afford to buy houses and/or who do not qualify for RDP houses, to occupy and provide a safe environment for their</w:t>
      </w:r>
      <w:r w:rsidRPr="006B1D66">
        <w:rPr>
          <w:rFonts w:ascii="Arial" w:hAnsi="Arial" w:cs="Arial"/>
          <w:spacing w:val="-12"/>
          <w:sz w:val="20"/>
          <w:szCs w:val="20"/>
        </w:rPr>
        <w:t xml:space="preserve"> </w:t>
      </w:r>
      <w:r w:rsidRPr="006B1D66">
        <w:rPr>
          <w:rFonts w:ascii="Arial" w:hAnsi="Arial" w:cs="Arial"/>
          <w:sz w:val="20"/>
          <w:szCs w:val="20"/>
        </w:rPr>
        <w:t>children.</w:t>
      </w:r>
    </w:p>
    <w:p w:rsidR="0043498B" w:rsidRPr="006B1D66" w:rsidRDefault="0043498B" w:rsidP="006B1D66">
      <w:pPr>
        <w:pStyle w:val="BodyText"/>
        <w:rPr>
          <w:rFonts w:ascii="Arial" w:hAnsi="Arial" w:cs="Arial"/>
          <w:sz w:val="20"/>
          <w:szCs w:val="20"/>
        </w:rPr>
      </w:pPr>
    </w:p>
    <w:p w:rsidR="0043498B" w:rsidRPr="006B1D66" w:rsidRDefault="00C93E44" w:rsidP="006B1D66">
      <w:pPr>
        <w:pStyle w:val="ListParagraph"/>
        <w:numPr>
          <w:ilvl w:val="0"/>
          <w:numId w:val="1"/>
        </w:numPr>
        <w:tabs>
          <w:tab w:val="left" w:pos="833"/>
          <w:tab w:val="left" w:pos="834"/>
        </w:tabs>
        <w:spacing w:before="0"/>
        <w:ind w:hanging="654"/>
        <w:rPr>
          <w:rFonts w:ascii="Arial" w:hAnsi="Arial" w:cs="Arial"/>
          <w:sz w:val="20"/>
          <w:szCs w:val="20"/>
        </w:rPr>
      </w:pPr>
      <w:r w:rsidRPr="006B1D66">
        <w:rPr>
          <w:rFonts w:ascii="Arial" w:hAnsi="Arial" w:cs="Arial"/>
          <w:sz w:val="20"/>
          <w:szCs w:val="20"/>
        </w:rPr>
        <w:t>If not, why</w:t>
      </w:r>
      <w:r w:rsidRPr="006B1D66">
        <w:rPr>
          <w:rFonts w:ascii="Arial" w:hAnsi="Arial" w:cs="Arial"/>
          <w:spacing w:val="-2"/>
          <w:sz w:val="20"/>
          <w:szCs w:val="20"/>
        </w:rPr>
        <w:t xml:space="preserve"> </w:t>
      </w:r>
      <w:r w:rsidRPr="006B1D66">
        <w:rPr>
          <w:rFonts w:ascii="Arial" w:hAnsi="Arial" w:cs="Arial"/>
          <w:sz w:val="20"/>
          <w:szCs w:val="20"/>
        </w:rPr>
        <w:t>not;</w:t>
      </w:r>
    </w:p>
    <w:p w:rsidR="0043498B" w:rsidRPr="006B1D66" w:rsidRDefault="0043498B" w:rsidP="006B1D66">
      <w:pPr>
        <w:pStyle w:val="BodyText"/>
        <w:rPr>
          <w:rFonts w:ascii="Arial" w:hAnsi="Arial" w:cs="Arial"/>
          <w:sz w:val="20"/>
          <w:szCs w:val="20"/>
        </w:rPr>
      </w:pPr>
    </w:p>
    <w:p w:rsidR="0043498B" w:rsidRPr="006B1D66" w:rsidRDefault="00C93E44" w:rsidP="006B1D66">
      <w:pPr>
        <w:pStyle w:val="ListParagraph"/>
        <w:numPr>
          <w:ilvl w:val="0"/>
          <w:numId w:val="1"/>
        </w:numPr>
        <w:tabs>
          <w:tab w:val="left" w:pos="833"/>
          <w:tab w:val="left" w:pos="834"/>
        </w:tabs>
        <w:spacing w:before="0"/>
        <w:ind w:hanging="654"/>
        <w:rPr>
          <w:rFonts w:ascii="Arial" w:hAnsi="Arial" w:cs="Arial"/>
          <w:sz w:val="20"/>
          <w:szCs w:val="20"/>
        </w:rPr>
      </w:pPr>
      <w:r w:rsidRPr="006B1D66">
        <w:rPr>
          <w:rFonts w:ascii="Arial" w:hAnsi="Arial" w:cs="Arial"/>
          <w:sz w:val="20"/>
          <w:szCs w:val="20"/>
        </w:rPr>
        <w:t>If so, what are the relevant</w:t>
      </w:r>
      <w:r w:rsidRPr="006B1D66">
        <w:rPr>
          <w:rFonts w:ascii="Arial" w:hAnsi="Arial" w:cs="Arial"/>
          <w:spacing w:val="-4"/>
          <w:sz w:val="20"/>
          <w:szCs w:val="20"/>
        </w:rPr>
        <w:t xml:space="preserve"> </w:t>
      </w:r>
      <w:r w:rsidRPr="006B1D66">
        <w:rPr>
          <w:rFonts w:ascii="Arial" w:hAnsi="Arial" w:cs="Arial"/>
          <w:sz w:val="20"/>
          <w:szCs w:val="20"/>
        </w:rPr>
        <w:t>details?</w:t>
      </w:r>
    </w:p>
    <w:p w:rsidR="0043498B" w:rsidRPr="006B1D66" w:rsidRDefault="0043498B" w:rsidP="006B1D66">
      <w:pPr>
        <w:pStyle w:val="BodyText"/>
        <w:rPr>
          <w:rFonts w:ascii="Arial" w:hAnsi="Arial" w:cs="Arial"/>
          <w:sz w:val="20"/>
          <w:szCs w:val="20"/>
        </w:rPr>
      </w:pPr>
    </w:p>
    <w:p w:rsidR="0043498B" w:rsidRPr="006B1D66" w:rsidRDefault="00C93E44" w:rsidP="006B1D66">
      <w:pPr>
        <w:ind w:left="180"/>
        <w:rPr>
          <w:rFonts w:ascii="Arial" w:hAnsi="Arial" w:cs="Arial"/>
          <w:b/>
          <w:sz w:val="20"/>
          <w:szCs w:val="20"/>
        </w:rPr>
      </w:pPr>
      <w:r w:rsidRPr="006B1D66">
        <w:rPr>
          <w:rFonts w:ascii="Arial" w:hAnsi="Arial" w:cs="Arial"/>
          <w:b/>
          <w:sz w:val="20"/>
          <w:szCs w:val="20"/>
          <w:u w:val="thick"/>
        </w:rPr>
        <w:t>REPLY:</w:t>
      </w:r>
    </w:p>
    <w:p w:rsidR="0043498B" w:rsidRPr="006B1D66" w:rsidRDefault="0043498B" w:rsidP="006B1D66">
      <w:pPr>
        <w:pStyle w:val="BodyText"/>
        <w:rPr>
          <w:rFonts w:ascii="Arial" w:hAnsi="Arial" w:cs="Arial"/>
          <w:b/>
          <w:sz w:val="20"/>
          <w:szCs w:val="20"/>
        </w:rPr>
      </w:pPr>
    </w:p>
    <w:p w:rsidR="0043498B" w:rsidRPr="006B1D66" w:rsidRDefault="00C93E44" w:rsidP="006B1D66">
      <w:pPr>
        <w:ind w:left="180"/>
        <w:rPr>
          <w:rFonts w:ascii="Arial" w:hAnsi="Arial" w:cs="Arial"/>
          <w:b/>
          <w:sz w:val="20"/>
          <w:szCs w:val="20"/>
        </w:rPr>
      </w:pPr>
      <w:r w:rsidRPr="006B1D66">
        <w:rPr>
          <w:rFonts w:ascii="Arial" w:hAnsi="Arial" w:cs="Arial"/>
          <w:b/>
          <w:sz w:val="20"/>
          <w:szCs w:val="20"/>
        </w:rPr>
        <w:t>According to the information received from Transnet</w:t>
      </w:r>
    </w:p>
    <w:p w:rsidR="0043498B" w:rsidRPr="006B1D66" w:rsidRDefault="0043498B" w:rsidP="006B1D66">
      <w:pPr>
        <w:pStyle w:val="BodyText"/>
        <w:rPr>
          <w:rFonts w:ascii="Arial" w:hAnsi="Arial" w:cs="Arial"/>
          <w:b/>
          <w:sz w:val="20"/>
          <w:szCs w:val="20"/>
        </w:rPr>
      </w:pPr>
    </w:p>
    <w:p w:rsidR="0043498B" w:rsidRPr="006B1D66" w:rsidRDefault="00C93E44" w:rsidP="006B1D66">
      <w:pPr>
        <w:pStyle w:val="ListParagraph"/>
        <w:numPr>
          <w:ilvl w:val="1"/>
          <w:numId w:val="1"/>
        </w:numPr>
        <w:tabs>
          <w:tab w:val="left" w:pos="889"/>
        </w:tabs>
        <w:spacing w:before="0"/>
        <w:ind w:right="267"/>
        <w:rPr>
          <w:rFonts w:ascii="Arial" w:hAnsi="Arial" w:cs="Arial"/>
          <w:sz w:val="20"/>
          <w:szCs w:val="20"/>
        </w:rPr>
      </w:pPr>
      <w:r w:rsidRPr="006B1D66">
        <w:rPr>
          <w:rFonts w:ascii="Arial" w:hAnsi="Arial" w:cs="Arial"/>
          <w:sz w:val="20"/>
          <w:szCs w:val="20"/>
        </w:rPr>
        <w:t>Transnet is engaging with the Department of Human Settlements and the Housing Development Agency with the aim of facilitating the disposal of its mass housing portfolio and some of the vacant pieces of l</w:t>
      </w:r>
      <w:r w:rsidRPr="006B1D66">
        <w:rPr>
          <w:rFonts w:ascii="Arial" w:hAnsi="Arial" w:cs="Arial"/>
          <w:sz w:val="20"/>
          <w:szCs w:val="20"/>
        </w:rPr>
        <w:t>and to municipalities, so that they can be used for human settlement</w:t>
      </w:r>
      <w:r w:rsidRPr="006B1D66">
        <w:rPr>
          <w:rFonts w:ascii="Arial" w:hAnsi="Arial" w:cs="Arial"/>
          <w:spacing w:val="-9"/>
          <w:sz w:val="20"/>
          <w:szCs w:val="20"/>
        </w:rPr>
        <w:t xml:space="preserve"> </w:t>
      </w:r>
      <w:r w:rsidRPr="006B1D66">
        <w:rPr>
          <w:rFonts w:ascii="Arial" w:hAnsi="Arial" w:cs="Arial"/>
          <w:sz w:val="20"/>
          <w:szCs w:val="20"/>
        </w:rPr>
        <w:t>purposes.</w:t>
      </w:r>
    </w:p>
    <w:p w:rsidR="0043498B" w:rsidRPr="006B1D66" w:rsidRDefault="0043498B" w:rsidP="006B1D66">
      <w:pPr>
        <w:pStyle w:val="BodyText"/>
        <w:rPr>
          <w:rFonts w:ascii="Arial" w:hAnsi="Arial" w:cs="Arial"/>
          <w:sz w:val="20"/>
          <w:szCs w:val="20"/>
        </w:rPr>
      </w:pPr>
    </w:p>
    <w:p w:rsidR="0043498B" w:rsidRPr="006B1D66" w:rsidRDefault="00C93E44" w:rsidP="006B1D66">
      <w:pPr>
        <w:pStyle w:val="ListParagraph"/>
        <w:numPr>
          <w:ilvl w:val="1"/>
          <w:numId w:val="1"/>
        </w:numPr>
        <w:tabs>
          <w:tab w:val="left" w:pos="888"/>
          <w:tab w:val="left" w:pos="889"/>
        </w:tabs>
        <w:spacing w:before="0"/>
        <w:rPr>
          <w:rFonts w:ascii="Arial" w:hAnsi="Arial" w:cs="Arial"/>
          <w:sz w:val="20"/>
          <w:szCs w:val="20"/>
        </w:rPr>
      </w:pPr>
      <w:r w:rsidRPr="006B1D66">
        <w:rPr>
          <w:rFonts w:ascii="Arial" w:hAnsi="Arial" w:cs="Arial"/>
          <w:sz w:val="20"/>
          <w:szCs w:val="20"/>
        </w:rPr>
        <w:t>N/A.</w:t>
      </w:r>
    </w:p>
    <w:p w:rsidR="0043498B" w:rsidRPr="006B1D66" w:rsidRDefault="0043498B" w:rsidP="006B1D66">
      <w:pPr>
        <w:pStyle w:val="BodyText"/>
        <w:rPr>
          <w:rFonts w:ascii="Arial" w:hAnsi="Arial" w:cs="Arial"/>
          <w:sz w:val="20"/>
          <w:szCs w:val="20"/>
        </w:rPr>
      </w:pPr>
    </w:p>
    <w:p w:rsidR="0043498B" w:rsidRPr="006B1D66" w:rsidRDefault="00C93E44" w:rsidP="006B1D66">
      <w:pPr>
        <w:pStyle w:val="ListParagraph"/>
        <w:numPr>
          <w:ilvl w:val="1"/>
          <w:numId w:val="1"/>
        </w:numPr>
        <w:tabs>
          <w:tab w:val="left" w:pos="889"/>
        </w:tabs>
        <w:spacing w:before="0"/>
        <w:ind w:right="267"/>
        <w:rPr>
          <w:rFonts w:ascii="Arial" w:hAnsi="Arial" w:cs="Arial"/>
          <w:sz w:val="20"/>
          <w:szCs w:val="20"/>
        </w:rPr>
      </w:pPr>
      <w:r w:rsidRPr="006B1D66">
        <w:rPr>
          <w:rFonts w:ascii="Arial" w:hAnsi="Arial" w:cs="Arial"/>
          <w:sz w:val="20"/>
          <w:szCs w:val="20"/>
        </w:rPr>
        <w:t>A portion of Transnet’s property portfolio is reclassified as non-core as it is not required to support operations. Transnet entered into a Memorandum of Understanding wi</w:t>
      </w:r>
      <w:r w:rsidRPr="006B1D66">
        <w:rPr>
          <w:rFonts w:ascii="Arial" w:hAnsi="Arial" w:cs="Arial"/>
          <w:sz w:val="20"/>
          <w:szCs w:val="20"/>
        </w:rPr>
        <w:t xml:space="preserve">th the National Department of Human Settlements </w:t>
      </w:r>
      <w:r w:rsidRPr="006B1D66">
        <w:rPr>
          <w:rFonts w:ascii="Arial" w:hAnsi="Arial" w:cs="Arial"/>
          <w:spacing w:val="2"/>
          <w:sz w:val="20"/>
          <w:szCs w:val="20"/>
        </w:rPr>
        <w:t xml:space="preserve">to </w:t>
      </w:r>
      <w:r w:rsidRPr="006B1D66">
        <w:rPr>
          <w:rFonts w:ascii="Arial" w:hAnsi="Arial" w:cs="Arial"/>
          <w:sz w:val="20"/>
          <w:szCs w:val="20"/>
        </w:rPr>
        <w:t>create housing</w:t>
      </w:r>
      <w:r w:rsidRPr="006B1D66">
        <w:rPr>
          <w:rFonts w:ascii="Arial" w:hAnsi="Arial" w:cs="Arial"/>
          <w:spacing w:val="34"/>
          <w:sz w:val="20"/>
          <w:szCs w:val="20"/>
        </w:rPr>
        <w:t xml:space="preserve"> </w:t>
      </w:r>
      <w:r w:rsidRPr="006B1D66">
        <w:rPr>
          <w:rFonts w:ascii="Arial" w:hAnsi="Arial" w:cs="Arial"/>
          <w:sz w:val="20"/>
          <w:szCs w:val="20"/>
        </w:rPr>
        <w:t>opportunities</w:t>
      </w:r>
      <w:r w:rsidRPr="006B1D66">
        <w:rPr>
          <w:rFonts w:ascii="Arial" w:hAnsi="Arial" w:cs="Arial"/>
          <w:spacing w:val="34"/>
          <w:sz w:val="20"/>
          <w:szCs w:val="20"/>
        </w:rPr>
        <w:t xml:space="preserve"> </w:t>
      </w:r>
      <w:r w:rsidRPr="006B1D66">
        <w:rPr>
          <w:rFonts w:ascii="Arial" w:hAnsi="Arial" w:cs="Arial"/>
          <w:sz w:val="20"/>
          <w:szCs w:val="20"/>
        </w:rPr>
        <w:t>across</w:t>
      </w:r>
      <w:r w:rsidRPr="006B1D66">
        <w:rPr>
          <w:rFonts w:ascii="Arial" w:hAnsi="Arial" w:cs="Arial"/>
          <w:spacing w:val="34"/>
          <w:sz w:val="20"/>
          <w:szCs w:val="20"/>
        </w:rPr>
        <w:t xml:space="preserve"> </w:t>
      </w:r>
      <w:r w:rsidRPr="006B1D66">
        <w:rPr>
          <w:rFonts w:ascii="Arial" w:hAnsi="Arial" w:cs="Arial"/>
          <w:sz w:val="20"/>
          <w:szCs w:val="20"/>
        </w:rPr>
        <w:t>the</w:t>
      </w:r>
      <w:r w:rsidRPr="006B1D66">
        <w:rPr>
          <w:rFonts w:ascii="Arial" w:hAnsi="Arial" w:cs="Arial"/>
          <w:spacing w:val="33"/>
          <w:sz w:val="20"/>
          <w:szCs w:val="20"/>
        </w:rPr>
        <w:t xml:space="preserve"> </w:t>
      </w:r>
      <w:r w:rsidRPr="006B1D66">
        <w:rPr>
          <w:rFonts w:ascii="Arial" w:hAnsi="Arial" w:cs="Arial"/>
          <w:sz w:val="20"/>
          <w:szCs w:val="20"/>
        </w:rPr>
        <w:t>country</w:t>
      </w:r>
      <w:r w:rsidRPr="006B1D66">
        <w:rPr>
          <w:rFonts w:ascii="Arial" w:hAnsi="Arial" w:cs="Arial"/>
          <w:spacing w:val="35"/>
          <w:sz w:val="20"/>
          <w:szCs w:val="20"/>
        </w:rPr>
        <w:t xml:space="preserve"> </w:t>
      </w:r>
      <w:r w:rsidRPr="006B1D66">
        <w:rPr>
          <w:rFonts w:ascii="Arial" w:hAnsi="Arial" w:cs="Arial"/>
          <w:sz w:val="20"/>
          <w:szCs w:val="20"/>
        </w:rPr>
        <w:t>and</w:t>
      </w:r>
      <w:r w:rsidRPr="006B1D66">
        <w:rPr>
          <w:rFonts w:ascii="Arial" w:hAnsi="Arial" w:cs="Arial"/>
          <w:spacing w:val="35"/>
          <w:sz w:val="20"/>
          <w:szCs w:val="20"/>
        </w:rPr>
        <w:t xml:space="preserve"> </w:t>
      </w:r>
      <w:r w:rsidRPr="006B1D66">
        <w:rPr>
          <w:rFonts w:ascii="Arial" w:hAnsi="Arial" w:cs="Arial"/>
          <w:sz w:val="20"/>
          <w:szCs w:val="20"/>
        </w:rPr>
        <w:t>facilitate</w:t>
      </w:r>
      <w:r w:rsidRPr="006B1D66">
        <w:rPr>
          <w:rFonts w:ascii="Arial" w:hAnsi="Arial" w:cs="Arial"/>
          <w:spacing w:val="35"/>
          <w:sz w:val="20"/>
          <w:szCs w:val="20"/>
        </w:rPr>
        <w:t xml:space="preserve"> </w:t>
      </w:r>
      <w:r w:rsidRPr="006B1D66">
        <w:rPr>
          <w:rFonts w:ascii="Arial" w:hAnsi="Arial" w:cs="Arial"/>
          <w:sz w:val="20"/>
          <w:szCs w:val="20"/>
        </w:rPr>
        <w:t>the</w:t>
      </w:r>
      <w:r w:rsidRPr="006B1D66">
        <w:rPr>
          <w:rFonts w:ascii="Arial" w:hAnsi="Arial" w:cs="Arial"/>
          <w:spacing w:val="34"/>
          <w:sz w:val="20"/>
          <w:szCs w:val="20"/>
        </w:rPr>
        <w:t xml:space="preserve"> </w:t>
      </w:r>
      <w:r w:rsidRPr="006B1D66">
        <w:rPr>
          <w:rFonts w:ascii="Arial" w:hAnsi="Arial" w:cs="Arial"/>
          <w:sz w:val="20"/>
          <w:szCs w:val="20"/>
        </w:rPr>
        <w:t>release</w:t>
      </w:r>
      <w:r w:rsidRPr="006B1D66">
        <w:rPr>
          <w:rFonts w:ascii="Arial" w:hAnsi="Arial" w:cs="Arial"/>
          <w:spacing w:val="33"/>
          <w:sz w:val="20"/>
          <w:szCs w:val="20"/>
        </w:rPr>
        <w:t xml:space="preserve"> </w:t>
      </w:r>
      <w:r w:rsidRPr="006B1D66">
        <w:rPr>
          <w:rFonts w:ascii="Arial" w:hAnsi="Arial" w:cs="Arial"/>
          <w:sz w:val="20"/>
          <w:szCs w:val="20"/>
        </w:rPr>
        <w:t>of</w:t>
      </w:r>
      <w:r w:rsidRPr="006B1D66">
        <w:rPr>
          <w:rFonts w:ascii="Arial" w:hAnsi="Arial" w:cs="Arial"/>
          <w:spacing w:val="34"/>
          <w:sz w:val="20"/>
          <w:szCs w:val="20"/>
        </w:rPr>
        <w:t xml:space="preserve"> </w:t>
      </w:r>
      <w:r w:rsidRPr="006B1D66">
        <w:rPr>
          <w:rFonts w:ascii="Arial" w:hAnsi="Arial" w:cs="Arial"/>
          <w:sz w:val="20"/>
          <w:szCs w:val="20"/>
        </w:rPr>
        <w:t>vacant</w:t>
      </w:r>
      <w:r w:rsidR="006B1D66">
        <w:rPr>
          <w:rFonts w:ascii="Arial" w:hAnsi="Arial" w:cs="Arial"/>
          <w:sz w:val="20"/>
          <w:szCs w:val="20"/>
        </w:rPr>
        <w:t xml:space="preserve"> </w:t>
      </w:r>
      <w:r w:rsidRPr="006B1D66">
        <w:rPr>
          <w:rFonts w:ascii="Arial" w:hAnsi="Arial" w:cs="Arial"/>
          <w:sz w:val="20"/>
          <w:szCs w:val="20"/>
        </w:rPr>
        <w:t>land, buildings and hostels to convert them into liveable residential accommodation.</w:t>
      </w:r>
    </w:p>
    <w:p w:rsidR="0043498B" w:rsidRPr="006B1D66" w:rsidRDefault="0043498B" w:rsidP="006B1D66">
      <w:pPr>
        <w:pStyle w:val="BodyText"/>
        <w:rPr>
          <w:rFonts w:ascii="Arial" w:hAnsi="Arial" w:cs="Arial"/>
          <w:sz w:val="20"/>
          <w:szCs w:val="20"/>
        </w:rPr>
      </w:pPr>
    </w:p>
    <w:p w:rsidR="0043498B" w:rsidRPr="006B1D66" w:rsidRDefault="00C93E44" w:rsidP="006B1D66">
      <w:pPr>
        <w:pStyle w:val="BodyText"/>
        <w:ind w:left="888" w:right="269"/>
        <w:rPr>
          <w:rFonts w:ascii="Arial" w:hAnsi="Arial" w:cs="Arial"/>
          <w:sz w:val="20"/>
          <w:szCs w:val="20"/>
        </w:rPr>
      </w:pPr>
      <w:r w:rsidRPr="006B1D66">
        <w:rPr>
          <w:rFonts w:ascii="Arial" w:hAnsi="Arial" w:cs="Arial"/>
          <w:sz w:val="20"/>
          <w:szCs w:val="20"/>
        </w:rPr>
        <w:t>To this end, Transnet has made available vast tracks of land across the country to various municipalities and other state organs for the development of human settlements.</w:t>
      </w:r>
    </w:p>
    <w:p w:rsidR="0043498B" w:rsidRPr="006B1D66" w:rsidRDefault="0043498B" w:rsidP="006B1D66">
      <w:pPr>
        <w:pStyle w:val="BodyText"/>
        <w:rPr>
          <w:rFonts w:ascii="Arial" w:hAnsi="Arial" w:cs="Arial"/>
          <w:sz w:val="20"/>
          <w:szCs w:val="20"/>
        </w:rPr>
      </w:pPr>
    </w:p>
    <w:p w:rsidR="0043498B" w:rsidRPr="006B1D66" w:rsidRDefault="0043498B" w:rsidP="006B1D66">
      <w:pPr>
        <w:pStyle w:val="BodyText"/>
        <w:rPr>
          <w:rFonts w:ascii="Arial" w:hAnsi="Arial" w:cs="Arial"/>
          <w:sz w:val="20"/>
          <w:szCs w:val="20"/>
        </w:rPr>
      </w:pPr>
    </w:p>
    <w:p w:rsidR="0043498B" w:rsidRPr="006B1D66" w:rsidRDefault="00C93E44" w:rsidP="006B1D66">
      <w:pPr>
        <w:pStyle w:val="BodyText"/>
        <w:ind w:left="888" w:right="267"/>
        <w:rPr>
          <w:rFonts w:ascii="Arial" w:hAnsi="Arial" w:cs="Arial"/>
          <w:sz w:val="20"/>
          <w:szCs w:val="20"/>
        </w:rPr>
      </w:pPr>
      <w:r w:rsidRPr="006B1D66">
        <w:rPr>
          <w:rFonts w:ascii="Arial" w:hAnsi="Arial" w:cs="Arial"/>
          <w:sz w:val="20"/>
          <w:szCs w:val="20"/>
        </w:rPr>
        <w:t>Engagements between Transnet, the National Department of Human Settlements, Housing Development Agency and municipalities are ongoing to conclude the release of the hostels portfolio for human settlements.</w:t>
      </w:r>
    </w:p>
    <w:sectPr w:rsidR="0043498B" w:rsidRPr="006B1D66" w:rsidSect="0043498B">
      <w:footerReference w:type="default" r:id="rId7"/>
      <w:pgSz w:w="12240" w:h="15840"/>
      <w:pgMar w:top="920" w:right="1720" w:bottom="1260" w:left="1620" w:header="0" w:footer="10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44" w:rsidRDefault="00C93E44" w:rsidP="0043498B">
      <w:r>
        <w:separator/>
      </w:r>
    </w:p>
  </w:endnote>
  <w:endnote w:type="continuationSeparator" w:id="0">
    <w:p w:rsidR="00C93E44" w:rsidRDefault="00C93E44" w:rsidP="004349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8B" w:rsidRDefault="0043498B">
    <w:pPr>
      <w:pStyle w:val="BodyText"/>
      <w:spacing w:line="14" w:lineRule="auto"/>
      <w:rPr>
        <w:sz w:val="20"/>
      </w:rPr>
    </w:pPr>
    <w:r w:rsidRPr="0043498B">
      <w:pict>
        <v:shapetype id="_x0000_t202" coordsize="21600,21600" o:spt="202" path="m,l,21600r21600,l21600,xe">
          <v:stroke joinstyle="miter"/>
          <v:path gradientshapeok="t" o:connecttype="rect"/>
        </v:shapetype>
        <v:shape id="_x0000_s1025" type="#_x0000_t202" style="position:absolute;margin-left:513.1pt;margin-top:727.6pt;width:12pt;height:15.3pt;z-index:-251658752;mso-position-horizontal-relative:page;mso-position-vertical-relative:page" filled="f" stroked="f">
          <v:textbox inset="0,0,0,0">
            <w:txbxContent>
              <w:p w:rsidR="0043498B" w:rsidRDefault="0043498B">
                <w:pPr>
                  <w:spacing w:before="10"/>
                  <w:ind w:left="60"/>
                  <w:rPr>
                    <w:rFonts w:ascii="Times New Roman"/>
                    <w:sz w:val="24"/>
                  </w:rPr>
                </w:pPr>
                <w:r>
                  <w:fldChar w:fldCharType="begin"/>
                </w:r>
                <w:r w:rsidR="00C93E44">
                  <w:rPr>
                    <w:rFonts w:ascii="Times New Roman"/>
                    <w:sz w:val="24"/>
                  </w:rPr>
                  <w:instrText xml:space="preserve"> PAGE </w:instrText>
                </w:r>
                <w:r>
                  <w:fldChar w:fldCharType="separate"/>
                </w:r>
                <w:r w:rsidR="006B1D66">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44" w:rsidRDefault="00C93E44" w:rsidP="0043498B">
      <w:r>
        <w:separator/>
      </w:r>
    </w:p>
  </w:footnote>
  <w:footnote w:type="continuationSeparator" w:id="0">
    <w:p w:rsidR="00C93E44" w:rsidRDefault="00C93E44" w:rsidP="00434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D1CAE"/>
    <w:multiLevelType w:val="hybridMultilevel"/>
    <w:tmpl w:val="2BEC7F92"/>
    <w:lvl w:ilvl="0" w:tplc="6C928EC2">
      <w:start w:val="1"/>
      <w:numFmt w:val="decimal"/>
      <w:lvlText w:val="(%1)"/>
      <w:lvlJc w:val="left"/>
      <w:pPr>
        <w:ind w:left="833" w:hanging="653"/>
        <w:jc w:val="left"/>
      </w:pPr>
      <w:rPr>
        <w:rFonts w:ascii="Arial" w:eastAsia="Tahoma" w:hAnsi="Arial" w:cs="Arial" w:hint="default"/>
        <w:b w:val="0"/>
        <w:spacing w:val="-1"/>
        <w:w w:val="100"/>
        <w:sz w:val="20"/>
        <w:szCs w:val="20"/>
        <w:lang w:val="en-US" w:eastAsia="en-US" w:bidi="en-US"/>
      </w:rPr>
    </w:lvl>
    <w:lvl w:ilvl="1" w:tplc="94400342">
      <w:start w:val="1"/>
      <w:numFmt w:val="decimal"/>
      <w:lvlText w:val="(%2)"/>
      <w:lvlJc w:val="left"/>
      <w:pPr>
        <w:ind w:left="888" w:hanging="567"/>
        <w:jc w:val="left"/>
      </w:pPr>
      <w:rPr>
        <w:rFonts w:ascii="Arial" w:eastAsia="Tahoma" w:hAnsi="Arial" w:cs="Arial" w:hint="default"/>
        <w:spacing w:val="-1"/>
        <w:w w:val="100"/>
        <w:sz w:val="20"/>
        <w:szCs w:val="20"/>
        <w:lang w:val="en-US" w:eastAsia="en-US" w:bidi="en-US"/>
      </w:rPr>
    </w:lvl>
    <w:lvl w:ilvl="2" w:tplc="0524817C">
      <w:numFmt w:val="bullet"/>
      <w:lvlText w:val="•"/>
      <w:lvlJc w:val="left"/>
      <w:pPr>
        <w:ind w:left="1771" w:hanging="567"/>
      </w:pPr>
      <w:rPr>
        <w:rFonts w:hint="default"/>
        <w:lang w:val="en-US" w:eastAsia="en-US" w:bidi="en-US"/>
      </w:rPr>
    </w:lvl>
    <w:lvl w:ilvl="3" w:tplc="E946CA56">
      <w:numFmt w:val="bullet"/>
      <w:lvlText w:val="•"/>
      <w:lvlJc w:val="left"/>
      <w:pPr>
        <w:ind w:left="2662" w:hanging="567"/>
      </w:pPr>
      <w:rPr>
        <w:rFonts w:hint="default"/>
        <w:lang w:val="en-US" w:eastAsia="en-US" w:bidi="en-US"/>
      </w:rPr>
    </w:lvl>
    <w:lvl w:ilvl="4" w:tplc="EE14F4E2">
      <w:numFmt w:val="bullet"/>
      <w:lvlText w:val="•"/>
      <w:lvlJc w:val="left"/>
      <w:pPr>
        <w:ind w:left="3553" w:hanging="567"/>
      </w:pPr>
      <w:rPr>
        <w:rFonts w:hint="default"/>
        <w:lang w:val="en-US" w:eastAsia="en-US" w:bidi="en-US"/>
      </w:rPr>
    </w:lvl>
    <w:lvl w:ilvl="5" w:tplc="044A06DE">
      <w:numFmt w:val="bullet"/>
      <w:lvlText w:val="•"/>
      <w:lvlJc w:val="left"/>
      <w:pPr>
        <w:ind w:left="4444" w:hanging="567"/>
      </w:pPr>
      <w:rPr>
        <w:rFonts w:hint="default"/>
        <w:lang w:val="en-US" w:eastAsia="en-US" w:bidi="en-US"/>
      </w:rPr>
    </w:lvl>
    <w:lvl w:ilvl="6" w:tplc="AE5225DA">
      <w:numFmt w:val="bullet"/>
      <w:lvlText w:val="•"/>
      <w:lvlJc w:val="left"/>
      <w:pPr>
        <w:ind w:left="5335" w:hanging="567"/>
      </w:pPr>
      <w:rPr>
        <w:rFonts w:hint="default"/>
        <w:lang w:val="en-US" w:eastAsia="en-US" w:bidi="en-US"/>
      </w:rPr>
    </w:lvl>
    <w:lvl w:ilvl="7" w:tplc="5FACD318">
      <w:numFmt w:val="bullet"/>
      <w:lvlText w:val="•"/>
      <w:lvlJc w:val="left"/>
      <w:pPr>
        <w:ind w:left="6226" w:hanging="567"/>
      </w:pPr>
      <w:rPr>
        <w:rFonts w:hint="default"/>
        <w:lang w:val="en-US" w:eastAsia="en-US" w:bidi="en-US"/>
      </w:rPr>
    </w:lvl>
    <w:lvl w:ilvl="8" w:tplc="B582F03A">
      <w:numFmt w:val="bullet"/>
      <w:lvlText w:val="•"/>
      <w:lvlJc w:val="left"/>
      <w:pPr>
        <w:ind w:left="7117" w:hanging="56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3498B"/>
    <w:rsid w:val="0043498B"/>
    <w:rsid w:val="006B1D66"/>
    <w:rsid w:val="00C9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498B"/>
    <w:rPr>
      <w:rFonts w:ascii="Tahoma" w:eastAsia="Tahoma" w:hAnsi="Tahoma" w:cs="Tahoma"/>
      <w:lang w:bidi="en-US"/>
    </w:rPr>
  </w:style>
  <w:style w:type="paragraph" w:styleId="Heading1">
    <w:name w:val="heading 1"/>
    <w:basedOn w:val="Normal"/>
    <w:uiPriority w:val="1"/>
    <w:qFormat/>
    <w:rsid w:val="0043498B"/>
    <w:pPr>
      <w:spacing w:before="101"/>
      <w:ind w:left="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498B"/>
  </w:style>
  <w:style w:type="paragraph" w:styleId="ListParagraph">
    <w:name w:val="List Paragraph"/>
    <w:basedOn w:val="Normal"/>
    <w:uiPriority w:val="1"/>
    <w:qFormat/>
    <w:rsid w:val="0043498B"/>
    <w:pPr>
      <w:spacing w:before="1"/>
      <w:ind w:left="833" w:hanging="567"/>
    </w:pPr>
  </w:style>
  <w:style w:type="paragraph" w:customStyle="1" w:styleId="TableParagraph">
    <w:name w:val="Table Paragraph"/>
    <w:basedOn w:val="Normal"/>
    <w:uiPriority w:val="1"/>
    <w:qFormat/>
    <w:rsid w:val="0043498B"/>
  </w:style>
  <w:style w:type="paragraph" w:styleId="BalloonText">
    <w:name w:val="Balloon Text"/>
    <w:basedOn w:val="Normal"/>
    <w:link w:val="BalloonTextChar"/>
    <w:uiPriority w:val="99"/>
    <w:semiHidden/>
    <w:unhideWhenUsed/>
    <w:rsid w:val="006B1D66"/>
    <w:rPr>
      <w:sz w:val="16"/>
      <w:szCs w:val="16"/>
    </w:rPr>
  </w:style>
  <w:style w:type="character" w:customStyle="1" w:styleId="BalloonTextChar">
    <w:name w:val="Balloon Text Char"/>
    <w:basedOn w:val="DefaultParagraphFont"/>
    <w:link w:val="BalloonText"/>
    <w:uiPriority w:val="99"/>
    <w:semiHidden/>
    <w:rsid w:val="006B1D66"/>
    <w:rPr>
      <w:rFonts w:ascii="Tahoma" w:eastAsia="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dcterms:created xsi:type="dcterms:W3CDTF">2022-01-21T11:13:00Z</dcterms:created>
  <dcterms:modified xsi:type="dcterms:W3CDTF">2022-01-21T14:50:00Z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2022-01-21T00:00:00Z</vt:filetime>
  </property>
</Properties>
</file>