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8C" w:rsidRDefault="003A258C" w:rsidP="003A258C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bCs/>
          <w:highlight w:val="yellow"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504F4825" wp14:editId="0C8F86B1">
            <wp:extent cx="2159000" cy="13529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79" cy="1362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58C" w:rsidRPr="003A258C" w:rsidRDefault="003A258C" w:rsidP="003A258C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3A258C">
        <w:rPr>
          <w:rFonts w:ascii="Arial" w:hAnsi="Arial" w:cs="Arial"/>
          <w:b/>
        </w:rPr>
        <w:t xml:space="preserve">National Assembly </w:t>
      </w:r>
    </w:p>
    <w:p w:rsidR="003A258C" w:rsidRPr="003A258C" w:rsidRDefault="003A258C" w:rsidP="003A258C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3A258C">
        <w:rPr>
          <w:rFonts w:ascii="Arial" w:hAnsi="Arial" w:cs="Arial"/>
          <w:b/>
        </w:rPr>
        <w:t xml:space="preserve">QUESTIONS FOR WRITTEN REPLY </w:t>
      </w:r>
    </w:p>
    <w:p w:rsidR="003A258C" w:rsidRPr="003A258C" w:rsidRDefault="003A258C" w:rsidP="00D02794">
      <w:pPr>
        <w:tabs>
          <w:tab w:val="left" w:pos="432"/>
          <w:tab w:val="left" w:pos="864"/>
        </w:tabs>
        <w:spacing w:after="0" w:line="360" w:lineRule="auto"/>
        <w:rPr>
          <w:rFonts w:ascii="Arial" w:hAnsi="Arial" w:cs="Arial"/>
          <w:b/>
        </w:rPr>
      </w:pPr>
    </w:p>
    <w:p w:rsidR="00AA5D53" w:rsidRPr="00AA5D53" w:rsidRDefault="00AA5D53" w:rsidP="00AA5D53">
      <w:pPr>
        <w:spacing w:after="0" w:line="360" w:lineRule="auto"/>
        <w:jc w:val="both"/>
        <w:rPr>
          <w:rFonts w:ascii="Arial" w:hAnsi="Arial" w:cs="Arial"/>
          <w:b/>
          <w:bCs/>
          <w:lang w:val="af-ZA"/>
        </w:rPr>
      </w:pPr>
      <w:r w:rsidRPr="00AA5D53">
        <w:rPr>
          <w:rFonts w:ascii="Arial" w:hAnsi="Arial" w:cs="Arial"/>
          <w:b/>
          <w:bCs/>
          <w:lang w:val="af-ZA"/>
        </w:rPr>
        <w:t>277.</w:t>
      </w:r>
      <w:r w:rsidRPr="00AA5D53">
        <w:rPr>
          <w:rFonts w:ascii="Arial" w:hAnsi="Arial" w:cs="Arial"/>
          <w:b/>
          <w:bCs/>
          <w:lang w:val="af-ZA"/>
        </w:rPr>
        <w:tab/>
        <w:t xml:space="preserve">Mr Z N </w:t>
      </w:r>
      <w:proofErr w:type="spellStart"/>
      <w:r w:rsidRPr="00AA5D53">
        <w:rPr>
          <w:rFonts w:ascii="Arial" w:hAnsi="Arial" w:cs="Arial"/>
          <w:b/>
          <w:bCs/>
        </w:rPr>
        <w:t>Mbhele</w:t>
      </w:r>
      <w:proofErr w:type="spellEnd"/>
      <w:r w:rsidRPr="00AA5D53">
        <w:rPr>
          <w:rFonts w:ascii="Arial" w:hAnsi="Arial" w:cs="Arial"/>
          <w:b/>
          <w:bCs/>
          <w:lang w:val="af-ZA"/>
        </w:rPr>
        <w:t xml:space="preserve"> (DA) to ask the Minister of Small Business Development:</w:t>
      </w:r>
    </w:p>
    <w:p w:rsidR="00AA5D53" w:rsidRDefault="00AA5D53" w:rsidP="00AA5D53">
      <w:pPr>
        <w:spacing w:after="0" w:line="360" w:lineRule="auto"/>
        <w:jc w:val="both"/>
        <w:rPr>
          <w:rFonts w:ascii="Arial" w:hAnsi="Arial" w:cs="Arial"/>
          <w:b/>
          <w:lang w:val="af-ZA"/>
        </w:rPr>
      </w:pPr>
      <w:r w:rsidRPr="00AA5D53">
        <w:rPr>
          <w:rFonts w:ascii="Arial" w:hAnsi="Arial" w:cs="Arial"/>
          <w:b/>
        </w:rPr>
        <w:t>(a)(</w:t>
      </w:r>
      <w:proofErr w:type="spellStart"/>
      <w:r w:rsidRPr="00AA5D53">
        <w:rPr>
          <w:rFonts w:ascii="Arial" w:hAnsi="Arial" w:cs="Arial"/>
          <w:b/>
        </w:rPr>
        <w:t>i</w:t>
      </w:r>
      <w:proofErr w:type="spellEnd"/>
      <w:r w:rsidRPr="00AA5D53">
        <w:rPr>
          <w:rFonts w:ascii="Arial" w:hAnsi="Arial" w:cs="Arial"/>
          <w:b/>
        </w:rPr>
        <w:t xml:space="preserve">) What total amount in funding was approved by the Small Business and Innovation Fund by the end of </w:t>
      </w:r>
      <w:r w:rsidRPr="00AA5D53">
        <w:rPr>
          <w:rFonts w:ascii="Arial" w:hAnsi="Arial" w:cs="Arial"/>
          <w:b/>
          <w:lang w:val="af-ZA"/>
        </w:rPr>
        <w:t>December</w:t>
      </w:r>
      <w:r w:rsidRPr="00AA5D53">
        <w:rPr>
          <w:rFonts w:ascii="Arial" w:hAnsi="Arial" w:cs="Arial"/>
          <w:b/>
        </w:rPr>
        <w:t xml:space="preserve"> 2019 and (ii) to what number of small and medium enterprises was such funding allocated and (b) what is the (</w:t>
      </w:r>
      <w:proofErr w:type="spellStart"/>
      <w:r w:rsidRPr="00AA5D53">
        <w:rPr>
          <w:rFonts w:ascii="Arial" w:hAnsi="Arial" w:cs="Arial"/>
          <w:b/>
        </w:rPr>
        <w:t>i</w:t>
      </w:r>
      <w:proofErr w:type="spellEnd"/>
      <w:r w:rsidRPr="00AA5D53">
        <w:rPr>
          <w:rFonts w:ascii="Arial" w:hAnsi="Arial" w:cs="Arial"/>
          <w:b/>
        </w:rPr>
        <w:t xml:space="preserve">) provincial and (ii) business sector breakdown of the approved </w:t>
      </w:r>
      <w:r w:rsidRPr="00AA5D53">
        <w:rPr>
          <w:rFonts w:ascii="Arial" w:hAnsi="Arial" w:cs="Arial"/>
          <w:b/>
          <w:lang w:val="en-US"/>
        </w:rPr>
        <w:t>beneficiaries</w:t>
      </w:r>
      <w:r w:rsidRPr="00AA5D53">
        <w:rPr>
          <w:rFonts w:ascii="Arial" w:hAnsi="Arial" w:cs="Arial"/>
          <w:b/>
          <w:lang w:val="af-ZA"/>
        </w:rPr>
        <w:t>?</w:t>
      </w:r>
    </w:p>
    <w:p w:rsidR="00AA5D53" w:rsidRPr="00AA5D53" w:rsidRDefault="00AA5D53" w:rsidP="00AA5D53">
      <w:pPr>
        <w:spacing w:after="0" w:line="360" w:lineRule="auto"/>
        <w:ind w:left="7200" w:firstLine="720"/>
        <w:jc w:val="both"/>
        <w:rPr>
          <w:rFonts w:ascii="Arial" w:hAnsi="Arial" w:cs="Arial"/>
          <w:b/>
          <w:lang w:val="af-ZA"/>
        </w:rPr>
      </w:pPr>
      <w:r w:rsidRPr="00AA5D53">
        <w:rPr>
          <w:rFonts w:ascii="Arial" w:hAnsi="Arial" w:cs="Arial"/>
          <w:b/>
          <w:lang w:val="af-ZA"/>
        </w:rPr>
        <w:t>NW365E</w:t>
      </w:r>
    </w:p>
    <w:p w:rsidR="00E356B6" w:rsidRPr="003A258C" w:rsidRDefault="00E356B6">
      <w:pPr>
        <w:rPr>
          <w:rFonts w:ascii="Arial" w:hAnsi="Arial" w:cs="Arial"/>
        </w:rPr>
      </w:pPr>
    </w:p>
    <w:p w:rsidR="003A258C" w:rsidRDefault="003A258C">
      <w:pPr>
        <w:rPr>
          <w:rFonts w:ascii="Arial" w:hAnsi="Arial" w:cs="Arial"/>
          <w:b/>
        </w:rPr>
      </w:pPr>
      <w:r w:rsidRPr="003A258C">
        <w:rPr>
          <w:rFonts w:ascii="Arial" w:hAnsi="Arial" w:cs="Arial"/>
          <w:b/>
        </w:rPr>
        <w:t>REPLY:</w:t>
      </w:r>
    </w:p>
    <w:p w:rsidR="00CF2F9F" w:rsidRDefault="00CF2F9F">
      <w:pPr>
        <w:rPr>
          <w:rFonts w:ascii="Arial" w:hAnsi="Arial" w:cs="Arial"/>
          <w:b/>
        </w:rPr>
      </w:pPr>
    </w:p>
    <w:p w:rsidR="00CF2F9F" w:rsidRPr="00CF2F9F" w:rsidRDefault="00CF2F9F" w:rsidP="00CF2F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CF2F9F">
        <w:rPr>
          <w:rFonts w:ascii="Arial" w:hAnsi="Arial" w:cs="Arial"/>
        </w:rPr>
        <w:t>i</w:t>
      </w:r>
      <w:proofErr w:type="spellEnd"/>
      <w:r w:rsidRPr="00CF2F9F">
        <w:rPr>
          <w:rFonts w:ascii="Arial" w:hAnsi="Arial" w:cs="Arial"/>
        </w:rPr>
        <w:t>)</w:t>
      </w:r>
      <w:r w:rsidRPr="00CF2F9F">
        <w:rPr>
          <w:rFonts w:ascii="Arial" w:hAnsi="Arial" w:cs="Arial"/>
        </w:rPr>
        <w:tab/>
        <w:t>Total SBIF approvals by December 2019 stood at R225 million</w:t>
      </w:r>
    </w:p>
    <w:p w:rsidR="00CF2F9F" w:rsidRPr="00CF2F9F" w:rsidRDefault="00CF2F9F" w:rsidP="00CF2F9F">
      <w:pPr>
        <w:pStyle w:val="ListParagraph"/>
        <w:spacing w:line="360" w:lineRule="auto"/>
        <w:ind w:left="1440" w:hanging="720"/>
        <w:jc w:val="both"/>
        <w:rPr>
          <w:rFonts w:ascii="Arial" w:hAnsi="Arial" w:cs="Arial"/>
        </w:rPr>
      </w:pPr>
      <w:r w:rsidRPr="00CF2F9F">
        <w:rPr>
          <w:rFonts w:ascii="Arial" w:hAnsi="Arial" w:cs="Arial"/>
        </w:rPr>
        <w:t>ii)</w:t>
      </w:r>
      <w:r w:rsidRPr="00CF2F9F">
        <w:rPr>
          <w:rFonts w:ascii="Arial" w:hAnsi="Arial" w:cs="Arial"/>
        </w:rPr>
        <w:tab/>
        <w:t xml:space="preserve">This amount was approved under </w:t>
      </w:r>
      <w:proofErr w:type="spellStart"/>
      <w:r w:rsidRPr="00CF2F9F">
        <w:rPr>
          <w:rFonts w:ascii="Arial" w:hAnsi="Arial" w:cs="Arial"/>
          <w:b/>
        </w:rPr>
        <w:t>sefa’s</w:t>
      </w:r>
      <w:proofErr w:type="spellEnd"/>
      <w:r w:rsidRPr="00CF2F9F">
        <w:rPr>
          <w:rFonts w:ascii="Arial" w:hAnsi="Arial" w:cs="Arial"/>
          <w:b/>
        </w:rPr>
        <w:t xml:space="preserve"> </w:t>
      </w:r>
      <w:r w:rsidRPr="00CF2F9F">
        <w:rPr>
          <w:rFonts w:ascii="Arial" w:hAnsi="Arial" w:cs="Arial"/>
        </w:rPr>
        <w:t xml:space="preserve">SME Wholesale Lending </w:t>
      </w:r>
      <w:r w:rsidR="00DE73B8">
        <w:rPr>
          <w:rFonts w:ascii="Arial" w:hAnsi="Arial" w:cs="Arial"/>
        </w:rPr>
        <w:t xml:space="preserve">channel, which is executed through intermediaries. </w:t>
      </w:r>
      <w:r w:rsidRPr="00CF2F9F">
        <w:rPr>
          <w:rFonts w:ascii="Arial" w:hAnsi="Arial" w:cs="Arial"/>
        </w:rPr>
        <w:t xml:space="preserve"> The amount disbursed will be available by the end of April 2020 from </w:t>
      </w:r>
      <w:proofErr w:type="spellStart"/>
      <w:r w:rsidRPr="00CF2F9F">
        <w:rPr>
          <w:rFonts w:ascii="Arial" w:hAnsi="Arial" w:cs="Arial"/>
          <w:b/>
        </w:rPr>
        <w:t>sefa’s</w:t>
      </w:r>
      <w:proofErr w:type="spellEnd"/>
      <w:r w:rsidRPr="00CF2F9F">
        <w:rPr>
          <w:rFonts w:ascii="Arial" w:hAnsi="Arial" w:cs="Arial"/>
        </w:rPr>
        <w:t xml:space="preserve"> intermediary partners. Th</w:t>
      </w:r>
      <w:r w:rsidR="00DE73B8">
        <w:rPr>
          <w:rFonts w:ascii="Arial" w:hAnsi="Arial" w:cs="Arial"/>
        </w:rPr>
        <w:t>e abovementioned</w:t>
      </w:r>
      <w:r w:rsidRPr="00CF2F9F">
        <w:rPr>
          <w:rFonts w:ascii="Arial" w:hAnsi="Arial" w:cs="Arial"/>
        </w:rPr>
        <w:t xml:space="preserve"> information </w:t>
      </w:r>
      <w:r w:rsidR="00DE73B8">
        <w:rPr>
          <w:rFonts w:ascii="Arial" w:hAnsi="Arial" w:cs="Arial"/>
        </w:rPr>
        <w:t xml:space="preserve">will </w:t>
      </w:r>
      <w:r w:rsidRPr="00CF2F9F">
        <w:rPr>
          <w:rFonts w:ascii="Arial" w:hAnsi="Arial" w:cs="Arial"/>
        </w:rPr>
        <w:t>provide developmental stati</w:t>
      </w:r>
      <w:r w:rsidR="00DE73B8">
        <w:rPr>
          <w:rFonts w:ascii="Arial" w:hAnsi="Arial" w:cs="Arial"/>
        </w:rPr>
        <w:t>sti</w:t>
      </w:r>
      <w:r w:rsidRPr="00CF2F9F">
        <w:rPr>
          <w:rFonts w:ascii="Arial" w:hAnsi="Arial" w:cs="Arial"/>
        </w:rPr>
        <w:t>cs relating to the number of SMMEs funded, the provincial spread as well as the amount</w:t>
      </w:r>
      <w:r w:rsidR="00DE73B8">
        <w:rPr>
          <w:rFonts w:ascii="Arial" w:hAnsi="Arial" w:cs="Arial"/>
        </w:rPr>
        <w:t>s</w:t>
      </w:r>
      <w:r w:rsidRPr="00CF2F9F">
        <w:rPr>
          <w:rFonts w:ascii="Arial" w:hAnsi="Arial" w:cs="Arial"/>
        </w:rPr>
        <w:t xml:space="preserve"> disbursed. Once received, this information will be shared accordingly.</w:t>
      </w:r>
    </w:p>
    <w:p w:rsidR="00CF2F9F" w:rsidRDefault="00CF2F9F" w:rsidP="00CF2F9F">
      <w:pPr>
        <w:pStyle w:val="ListParagraph"/>
        <w:ind w:left="1440" w:hanging="720"/>
        <w:rPr>
          <w:rFonts w:ascii="Arial" w:hAnsi="Arial" w:cs="Arial"/>
          <w:b/>
        </w:rPr>
      </w:pPr>
    </w:p>
    <w:p w:rsidR="00CF2F9F" w:rsidRDefault="00CF2F9F" w:rsidP="00CF2F9F">
      <w:pPr>
        <w:pStyle w:val="ListParagraph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87DDC" w:rsidRDefault="00E87DDC" w:rsidP="00CF2F9F">
      <w:pPr>
        <w:pStyle w:val="ListParagraph"/>
        <w:ind w:left="1440" w:hanging="720"/>
        <w:rPr>
          <w:rFonts w:ascii="Arial" w:hAnsi="Arial" w:cs="Arial"/>
          <w:b/>
        </w:rPr>
      </w:pPr>
    </w:p>
    <w:p w:rsidR="00E87DDC" w:rsidRDefault="00E87DDC" w:rsidP="00CF2F9F">
      <w:pPr>
        <w:pStyle w:val="ListParagraph"/>
        <w:ind w:left="1440" w:hanging="720"/>
        <w:rPr>
          <w:rFonts w:ascii="Arial" w:hAnsi="Arial" w:cs="Arial"/>
          <w:b/>
        </w:rPr>
      </w:pPr>
    </w:p>
    <w:p w:rsidR="00E87DDC" w:rsidRDefault="00E87DDC" w:rsidP="00CF2F9F">
      <w:pPr>
        <w:pStyle w:val="ListParagraph"/>
        <w:ind w:left="1440" w:hanging="720"/>
        <w:rPr>
          <w:rFonts w:ascii="Arial" w:hAnsi="Arial" w:cs="Arial"/>
          <w:b/>
        </w:rPr>
      </w:pPr>
    </w:p>
    <w:p w:rsidR="00E87DDC" w:rsidRDefault="00E87DDC" w:rsidP="00CF2F9F">
      <w:pPr>
        <w:pStyle w:val="ListParagraph"/>
        <w:ind w:left="1440" w:hanging="720"/>
        <w:rPr>
          <w:rFonts w:ascii="Arial" w:hAnsi="Arial" w:cs="Arial"/>
          <w:b/>
        </w:rPr>
      </w:pPr>
    </w:p>
    <w:p w:rsidR="00E87DDC" w:rsidRDefault="00E87DDC" w:rsidP="00CF2F9F">
      <w:pPr>
        <w:pStyle w:val="ListParagraph"/>
        <w:ind w:left="1440" w:hanging="720"/>
        <w:rPr>
          <w:rFonts w:ascii="Arial" w:hAnsi="Arial" w:cs="Arial"/>
          <w:b/>
        </w:rPr>
      </w:pPr>
    </w:p>
    <w:p w:rsidR="00E87DDC" w:rsidRDefault="00E87DDC" w:rsidP="00CF2F9F">
      <w:pPr>
        <w:pStyle w:val="ListParagraph"/>
        <w:ind w:left="1440" w:hanging="720"/>
        <w:rPr>
          <w:rFonts w:ascii="Arial" w:hAnsi="Arial" w:cs="Arial"/>
          <w:b/>
        </w:rPr>
      </w:pPr>
    </w:p>
    <w:p w:rsidR="00E87DDC" w:rsidRPr="00E87DDC" w:rsidRDefault="00E87DDC" w:rsidP="00E87DDC">
      <w:pPr>
        <w:rPr>
          <w:rFonts w:ascii="Arial" w:hAnsi="Arial" w:cs="Arial"/>
          <w:b/>
        </w:rPr>
      </w:pPr>
      <w:bookmarkStart w:id="0" w:name="_GoBack"/>
      <w:bookmarkEnd w:id="0"/>
    </w:p>
    <w:sectPr w:rsidR="00E87DDC" w:rsidRPr="00E87DD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34" w:rsidRDefault="00886A34" w:rsidP="003A258C">
      <w:pPr>
        <w:spacing w:after="0" w:line="240" w:lineRule="auto"/>
      </w:pPr>
      <w:r>
        <w:separator/>
      </w:r>
    </w:p>
  </w:endnote>
  <w:endnote w:type="continuationSeparator" w:id="0">
    <w:p w:rsidR="00886A34" w:rsidRDefault="00886A34" w:rsidP="003A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8C" w:rsidRDefault="003A258C">
    <w:pPr>
      <w:pStyle w:val="Footer"/>
    </w:pPr>
    <w:r>
      <w:t>DSDB response to NW</w:t>
    </w:r>
    <w:r w:rsidR="00AA5D53">
      <w:t>365</w:t>
    </w:r>
    <w:r>
      <w:t>E</w:t>
    </w:r>
  </w:p>
  <w:p w:rsidR="003A258C" w:rsidRDefault="003A2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34" w:rsidRDefault="00886A34" w:rsidP="003A258C">
      <w:pPr>
        <w:spacing w:after="0" w:line="240" w:lineRule="auto"/>
      </w:pPr>
      <w:r>
        <w:separator/>
      </w:r>
    </w:p>
  </w:footnote>
  <w:footnote w:type="continuationSeparator" w:id="0">
    <w:p w:rsidR="00886A34" w:rsidRDefault="00886A34" w:rsidP="003A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E30"/>
    <w:multiLevelType w:val="hybridMultilevel"/>
    <w:tmpl w:val="F2D4637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jExsLQwszQztDRW0lEKTi0uzszPAykwrAUAFTn6kCwAAAA="/>
  </w:docVars>
  <w:rsids>
    <w:rsidRoot w:val="001559A2"/>
    <w:rsid w:val="00000CD1"/>
    <w:rsid w:val="00052420"/>
    <w:rsid w:val="001559A2"/>
    <w:rsid w:val="002778A4"/>
    <w:rsid w:val="00285653"/>
    <w:rsid w:val="002C1FC0"/>
    <w:rsid w:val="003A258C"/>
    <w:rsid w:val="004C5B81"/>
    <w:rsid w:val="004F5EFD"/>
    <w:rsid w:val="00534D74"/>
    <w:rsid w:val="005A7FB2"/>
    <w:rsid w:val="00606AC5"/>
    <w:rsid w:val="00620E91"/>
    <w:rsid w:val="006276A5"/>
    <w:rsid w:val="00715BEB"/>
    <w:rsid w:val="00886A34"/>
    <w:rsid w:val="009502B3"/>
    <w:rsid w:val="00A117DB"/>
    <w:rsid w:val="00A82187"/>
    <w:rsid w:val="00AA5D53"/>
    <w:rsid w:val="00AC5AB5"/>
    <w:rsid w:val="00B87696"/>
    <w:rsid w:val="00CA0DC7"/>
    <w:rsid w:val="00CF2F9F"/>
    <w:rsid w:val="00D02794"/>
    <w:rsid w:val="00D76EF4"/>
    <w:rsid w:val="00D9575A"/>
    <w:rsid w:val="00DE73B8"/>
    <w:rsid w:val="00DF26DF"/>
    <w:rsid w:val="00E234AB"/>
    <w:rsid w:val="00E356B6"/>
    <w:rsid w:val="00E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071A4D"/>
  <w15:chartTrackingRefBased/>
  <w15:docId w15:val="{7BFCA8ED-8E7D-4DF2-ADCA-8C21142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A2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58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A2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58C"/>
    <w:rPr>
      <w:lang w:val="en-ZA"/>
    </w:rPr>
  </w:style>
  <w:style w:type="paragraph" w:styleId="ListParagraph">
    <w:name w:val="List Paragraph"/>
    <w:basedOn w:val="Normal"/>
    <w:uiPriority w:val="34"/>
    <w:qFormat/>
    <w:rsid w:val="00CF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Baatjies</dc:creator>
  <cp:keywords/>
  <dc:description/>
  <cp:lastModifiedBy>Akhona Jonginamba</cp:lastModifiedBy>
  <cp:revision>2</cp:revision>
  <dcterms:created xsi:type="dcterms:W3CDTF">2020-06-05T09:54:00Z</dcterms:created>
  <dcterms:modified xsi:type="dcterms:W3CDTF">2020-06-05T09:54:00Z</dcterms:modified>
</cp:coreProperties>
</file>