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A8" w:rsidRDefault="003E68A8">
      <w:pPr>
        <w:pStyle w:val="BodyText"/>
        <w:spacing w:before="6"/>
        <w:rPr>
          <w:rFonts w:ascii="Times New Roman"/>
          <w:sz w:val="27"/>
        </w:rPr>
      </w:pPr>
      <w:bookmarkStart w:id="0" w:name="_GoBack"/>
      <w:bookmarkEnd w:id="0"/>
    </w:p>
    <w:p w:rsidR="003E68A8" w:rsidRDefault="00035A9C">
      <w:pPr>
        <w:pStyle w:val="Heading1"/>
        <w:tabs>
          <w:tab w:val="left" w:pos="831"/>
        </w:tabs>
        <w:spacing w:before="100"/>
        <w:ind w:left="156"/>
      </w:pPr>
      <w:r>
        <w:rPr>
          <w:color w:val="2F2F2F"/>
          <w:w w:val="105"/>
        </w:rPr>
        <w:t>2769.</w:t>
      </w:r>
      <w:r>
        <w:rPr>
          <w:color w:val="2F2F2F"/>
          <w:w w:val="105"/>
        </w:rPr>
        <w:tab/>
      </w:r>
      <w:proofErr w:type="spellStart"/>
      <w:r>
        <w:rPr>
          <w:color w:val="3D3D3D"/>
          <w:w w:val="105"/>
        </w:rPr>
        <w:t>Mr</w:t>
      </w:r>
      <w:proofErr w:type="spellEnd"/>
      <w:r>
        <w:rPr>
          <w:color w:val="3D3D3D"/>
          <w:w w:val="105"/>
        </w:rPr>
        <w:t xml:space="preserve"> </w:t>
      </w:r>
      <w:r>
        <w:rPr>
          <w:color w:val="2A2A2A"/>
          <w:w w:val="105"/>
        </w:rPr>
        <w:t xml:space="preserve">G </w:t>
      </w:r>
      <w:r>
        <w:rPr>
          <w:color w:val="3B3B3B"/>
          <w:w w:val="105"/>
        </w:rPr>
        <w:t xml:space="preserve">R </w:t>
      </w:r>
      <w:r>
        <w:rPr>
          <w:color w:val="333333"/>
          <w:w w:val="105"/>
        </w:rPr>
        <w:t xml:space="preserve">Davis (DA) </w:t>
      </w:r>
      <w:r>
        <w:rPr>
          <w:color w:val="343434"/>
          <w:w w:val="105"/>
        </w:rPr>
        <w:t xml:space="preserve">to </w:t>
      </w:r>
      <w:r>
        <w:rPr>
          <w:color w:val="3A3A3A"/>
          <w:w w:val="105"/>
        </w:rPr>
        <w:t xml:space="preserve">ask </w:t>
      </w:r>
      <w:r>
        <w:rPr>
          <w:color w:val="2D2D2D"/>
          <w:w w:val="105"/>
        </w:rPr>
        <w:t xml:space="preserve">the </w:t>
      </w:r>
      <w:r>
        <w:rPr>
          <w:color w:val="2B2B2B"/>
          <w:w w:val="105"/>
        </w:rPr>
        <w:t xml:space="preserve">Minister </w:t>
      </w:r>
      <w:r>
        <w:rPr>
          <w:color w:val="444444"/>
          <w:w w:val="105"/>
        </w:rPr>
        <w:t>of</w:t>
      </w:r>
      <w:r>
        <w:rPr>
          <w:color w:val="444444"/>
          <w:spacing w:val="-9"/>
          <w:w w:val="105"/>
        </w:rPr>
        <w:t xml:space="preserve"> </w:t>
      </w:r>
      <w:r>
        <w:rPr>
          <w:color w:val="2D2D2D"/>
          <w:w w:val="105"/>
        </w:rPr>
        <w:t>Energy:</w:t>
      </w:r>
    </w:p>
    <w:p w:rsidR="003E68A8" w:rsidRDefault="003E68A8">
      <w:pPr>
        <w:pStyle w:val="BodyText"/>
        <w:spacing w:before="1"/>
        <w:rPr>
          <w:sz w:val="22"/>
        </w:rPr>
      </w:pPr>
    </w:p>
    <w:p w:rsidR="003E68A8" w:rsidRDefault="00035A9C">
      <w:pPr>
        <w:tabs>
          <w:tab w:val="left" w:pos="5498"/>
        </w:tabs>
        <w:spacing w:line="216" w:lineRule="auto"/>
        <w:ind w:left="814" w:right="104" w:firstLine="13"/>
        <w:rPr>
          <w:rFonts w:ascii="Arial"/>
          <w:sz w:val="25"/>
        </w:rPr>
      </w:pPr>
      <w:r>
        <w:rPr>
          <w:rFonts w:ascii="Arial"/>
          <w:color w:val="2B2B2B"/>
          <w:w w:val="75"/>
          <w:sz w:val="25"/>
        </w:rPr>
        <w:t>What</w:t>
      </w:r>
      <w:r>
        <w:rPr>
          <w:rFonts w:ascii="Arial"/>
          <w:color w:val="2B2B2B"/>
          <w:spacing w:val="-10"/>
          <w:w w:val="75"/>
          <w:sz w:val="25"/>
        </w:rPr>
        <w:t xml:space="preserve"> </w:t>
      </w:r>
      <w:r>
        <w:rPr>
          <w:rFonts w:ascii="Arial"/>
          <w:color w:val="2B2B2B"/>
          <w:w w:val="75"/>
          <w:sz w:val="25"/>
        </w:rPr>
        <w:t>are</w:t>
      </w:r>
      <w:r>
        <w:rPr>
          <w:rFonts w:ascii="Arial"/>
          <w:color w:val="2B2B2B"/>
          <w:spacing w:val="-9"/>
          <w:w w:val="75"/>
          <w:sz w:val="25"/>
        </w:rPr>
        <w:t xml:space="preserve"> </w:t>
      </w:r>
      <w:r>
        <w:rPr>
          <w:rFonts w:ascii="Arial"/>
          <w:color w:val="2D2D2D"/>
          <w:w w:val="75"/>
          <w:sz w:val="25"/>
        </w:rPr>
        <w:t>the</w:t>
      </w:r>
      <w:r>
        <w:rPr>
          <w:rFonts w:ascii="Arial"/>
          <w:color w:val="2D2D2D"/>
          <w:spacing w:val="-15"/>
          <w:w w:val="75"/>
          <w:sz w:val="25"/>
        </w:rPr>
        <w:t xml:space="preserve"> </w:t>
      </w:r>
      <w:r>
        <w:rPr>
          <w:rFonts w:ascii="Arial"/>
          <w:color w:val="363636"/>
          <w:w w:val="75"/>
          <w:sz w:val="25"/>
        </w:rPr>
        <w:t>reasons</w:t>
      </w:r>
      <w:r>
        <w:rPr>
          <w:rFonts w:ascii="Arial"/>
          <w:color w:val="363636"/>
          <w:spacing w:val="-6"/>
          <w:w w:val="75"/>
          <w:sz w:val="25"/>
        </w:rPr>
        <w:t xml:space="preserve"> </w:t>
      </w:r>
      <w:r>
        <w:rPr>
          <w:rFonts w:ascii="Arial"/>
          <w:color w:val="3D3D3D"/>
          <w:w w:val="75"/>
          <w:sz w:val="25"/>
        </w:rPr>
        <w:t>for</w:t>
      </w:r>
      <w:r>
        <w:rPr>
          <w:rFonts w:ascii="Arial"/>
          <w:color w:val="3D3D3D"/>
          <w:spacing w:val="-12"/>
          <w:w w:val="75"/>
          <w:sz w:val="25"/>
        </w:rPr>
        <w:t xml:space="preserve"> </w:t>
      </w:r>
      <w:r>
        <w:rPr>
          <w:rFonts w:ascii="Arial"/>
          <w:color w:val="3B3B3B"/>
          <w:w w:val="75"/>
          <w:sz w:val="25"/>
        </w:rPr>
        <w:t>the</w:t>
      </w:r>
      <w:r>
        <w:rPr>
          <w:rFonts w:ascii="Arial"/>
          <w:color w:val="3B3B3B"/>
          <w:spacing w:val="-17"/>
          <w:w w:val="75"/>
          <w:sz w:val="25"/>
        </w:rPr>
        <w:t xml:space="preserve"> </w:t>
      </w:r>
      <w:r>
        <w:rPr>
          <w:rFonts w:ascii="Arial"/>
          <w:color w:val="232323"/>
          <w:w w:val="75"/>
          <w:sz w:val="25"/>
        </w:rPr>
        <w:t>delays</w:t>
      </w:r>
      <w:r>
        <w:rPr>
          <w:rFonts w:ascii="Arial"/>
          <w:color w:val="232323"/>
          <w:spacing w:val="-14"/>
          <w:w w:val="75"/>
          <w:sz w:val="25"/>
        </w:rPr>
        <w:t xml:space="preserve"> </w:t>
      </w:r>
      <w:r>
        <w:rPr>
          <w:rFonts w:ascii="Arial"/>
          <w:color w:val="5D5D5D"/>
          <w:w w:val="75"/>
          <w:sz w:val="25"/>
        </w:rPr>
        <w:t>in</w:t>
      </w:r>
      <w:r>
        <w:rPr>
          <w:rFonts w:ascii="Arial"/>
          <w:color w:val="5D5D5D"/>
          <w:spacing w:val="-8"/>
          <w:w w:val="75"/>
          <w:sz w:val="25"/>
        </w:rPr>
        <w:t xml:space="preserve"> </w:t>
      </w:r>
      <w:r>
        <w:rPr>
          <w:rFonts w:ascii="Arial"/>
          <w:color w:val="3B3B3B"/>
          <w:w w:val="75"/>
          <w:sz w:val="25"/>
        </w:rPr>
        <w:t>the</w:t>
      </w:r>
      <w:r>
        <w:rPr>
          <w:rFonts w:ascii="Arial"/>
          <w:color w:val="3B3B3B"/>
          <w:spacing w:val="-21"/>
          <w:w w:val="75"/>
          <w:sz w:val="25"/>
        </w:rPr>
        <w:t xml:space="preserve"> </w:t>
      </w:r>
      <w:r>
        <w:rPr>
          <w:rFonts w:ascii="Arial"/>
          <w:color w:val="2B2B2B"/>
          <w:w w:val="75"/>
          <w:sz w:val="25"/>
        </w:rPr>
        <w:t>implementation</w:t>
      </w:r>
      <w:r>
        <w:rPr>
          <w:rFonts w:ascii="Arial"/>
          <w:color w:val="2B2B2B"/>
          <w:spacing w:val="-19"/>
          <w:w w:val="75"/>
          <w:sz w:val="25"/>
        </w:rPr>
        <w:t xml:space="preserve"> </w:t>
      </w:r>
      <w:r>
        <w:rPr>
          <w:rFonts w:ascii="Arial"/>
          <w:color w:val="3B3B3B"/>
          <w:w w:val="75"/>
          <w:sz w:val="25"/>
        </w:rPr>
        <w:t>in</w:t>
      </w:r>
      <w:r>
        <w:rPr>
          <w:rFonts w:ascii="Arial"/>
          <w:color w:val="3B3B3B"/>
          <w:spacing w:val="-8"/>
          <w:w w:val="75"/>
          <w:sz w:val="25"/>
        </w:rPr>
        <w:t xml:space="preserve"> </w:t>
      </w:r>
      <w:r>
        <w:rPr>
          <w:rFonts w:ascii="Arial"/>
          <w:color w:val="212121"/>
          <w:w w:val="75"/>
          <w:sz w:val="25"/>
        </w:rPr>
        <w:t>the</w:t>
      </w:r>
      <w:r>
        <w:rPr>
          <w:rFonts w:ascii="Arial"/>
          <w:color w:val="212121"/>
          <w:spacing w:val="-15"/>
          <w:w w:val="75"/>
          <w:sz w:val="25"/>
        </w:rPr>
        <w:t xml:space="preserve"> </w:t>
      </w:r>
      <w:r>
        <w:rPr>
          <w:rFonts w:ascii="Arial"/>
          <w:color w:val="2D2D2D"/>
          <w:w w:val="75"/>
          <w:sz w:val="25"/>
        </w:rPr>
        <w:t>next</w:t>
      </w:r>
      <w:r>
        <w:rPr>
          <w:rFonts w:ascii="Arial"/>
          <w:color w:val="2D2D2D"/>
          <w:spacing w:val="-8"/>
          <w:w w:val="75"/>
          <w:sz w:val="25"/>
        </w:rPr>
        <w:t xml:space="preserve"> </w:t>
      </w:r>
      <w:r>
        <w:rPr>
          <w:rFonts w:ascii="Arial"/>
          <w:color w:val="2F2F2F"/>
          <w:w w:val="75"/>
          <w:sz w:val="25"/>
        </w:rPr>
        <w:t>round</w:t>
      </w:r>
      <w:r>
        <w:rPr>
          <w:rFonts w:ascii="Arial"/>
          <w:color w:val="2F2F2F"/>
          <w:spacing w:val="-11"/>
          <w:w w:val="75"/>
          <w:sz w:val="25"/>
        </w:rPr>
        <w:t xml:space="preserve"> </w:t>
      </w:r>
      <w:r>
        <w:rPr>
          <w:rFonts w:ascii="Arial"/>
          <w:color w:val="363636"/>
          <w:w w:val="75"/>
          <w:sz w:val="25"/>
        </w:rPr>
        <w:t>of</w:t>
      </w:r>
      <w:r>
        <w:rPr>
          <w:rFonts w:ascii="Arial"/>
          <w:color w:val="363636"/>
          <w:spacing w:val="-14"/>
          <w:w w:val="75"/>
          <w:sz w:val="25"/>
        </w:rPr>
        <w:t xml:space="preserve"> </w:t>
      </w:r>
      <w:r>
        <w:rPr>
          <w:rFonts w:ascii="Arial"/>
          <w:color w:val="2F2F2F"/>
          <w:w w:val="75"/>
          <w:sz w:val="25"/>
        </w:rPr>
        <w:t>renewables</w:t>
      </w:r>
      <w:r>
        <w:rPr>
          <w:rFonts w:ascii="Arial"/>
          <w:color w:val="2F2F2F"/>
          <w:spacing w:val="5"/>
          <w:w w:val="75"/>
          <w:sz w:val="25"/>
        </w:rPr>
        <w:t xml:space="preserve"> </w:t>
      </w:r>
      <w:r>
        <w:rPr>
          <w:rFonts w:ascii="Arial"/>
          <w:color w:val="383838"/>
          <w:w w:val="75"/>
          <w:sz w:val="25"/>
        </w:rPr>
        <w:t>in</w:t>
      </w:r>
      <w:r>
        <w:rPr>
          <w:rFonts w:ascii="Arial"/>
          <w:color w:val="383838"/>
          <w:spacing w:val="-8"/>
          <w:w w:val="75"/>
          <w:sz w:val="25"/>
        </w:rPr>
        <w:t xml:space="preserve"> </w:t>
      </w:r>
      <w:r>
        <w:rPr>
          <w:rFonts w:ascii="Arial"/>
          <w:color w:val="2B2B2B"/>
          <w:w w:val="75"/>
          <w:sz w:val="25"/>
        </w:rPr>
        <w:t>the</w:t>
      </w:r>
      <w:r>
        <w:rPr>
          <w:rFonts w:ascii="Arial"/>
          <w:color w:val="2B2B2B"/>
          <w:spacing w:val="-10"/>
          <w:w w:val="75"/>
          <w:sz w:val="25"/>
        </w:rPr>
        <w:t xml:space="preserve"> </w:t>
      </w:r>
      <w:r>
        <w:rPr>
          <w:rFonts w:ascii="Arial"/>
          <w:color w:val="313131"/>
          <w:w w:val="75"/>
          <w:sz w:val="25"/>
        </w:rPr>
        <w:t xml:space="preserve">2018 </w:t>
      </w:r>
      <w:r>
        <w:rPr>
          <w:rFonts w:ascii="Arial"/>
          <w:color w:val="2D2D2D"/>
          <w:w w:val="75"/>
          <w:sz w:val="25"/>
        </w:rPr>
        <w:t>Integrated</w:t>
      </w:r>
      <w:r>
        <w:rPr>
          <w:rFonts w:ascii="Arial"/>
          <w:color w:val="2D2D2D"/>
          <w:spacing w:val="-10"/>
          <w:w w:val="75"/>
          <w:sz w:val="25"/>
        </w:rPr>
        <w:t xml:space="preserve"> </w:t>
      </w:r>
      <w:r>
        <w:rPr>
          <w:rFonts w:ascii="Arial"/>
          <w:color w:val="262626"/>
          <w:w w:val="75"/>
          <w:sz w:val="25"/>
        </w:rPr>
        <w:t>Resource</w:t>
      </w:r>
      <w:r>
        <w:rPr>
          <w:rFonts w:ascii="Arial"/>
          <w:color w:val="262626"/>
          <w:spacing w:val="-14"/>
          <w:w w:val="75"/>
          <w:sz w:val="25"/>
        </w:rPr>
        <w:t xml:space="preserve"> </w:t>
      </w:r>
      <w:r>
        <w:rPr>
          <w:rFonts w:ascii="Arial"/>
          <w:color w:val="484848"/>
          <w:w w:val="75"/>
          <w:sz w:val="25"/>
        </w:rPr>
        <w:t>Plan?</w:t>
      </w:r>
      <w:r>
        <w:rPr>
          <w:rFonts w:ascii="Arial"/>
          <w:color w:val="484848"/>
          <w:w w:val="75"/>
          <w:sz w:val="25"/>
        </w:rPr>
        <w:tab/>
      </w:r>
      <w:r>
        <w:rPr>
          <w:rFonts w:ascii="Arial"/>
          <w:color w:val="2A2A2A"/>
          <w:w w:val="80"/>
          <w:sz w:val="25"/>
        </w:rPr>
        <w:t>NW3062E</w:t>
      </w:r>
    </w:p>
    <w:p w:rsidR="003E68A8" w:rsidRDefault="003E68A8">
      <w:pPr>
        <w:pStyle w:val="BodyText"/>
        <w:rPr>
          <w:rFonts w:ascii="Arial"/>
          <w:sz w:val="20"/>
        </w:rPr>
      </w:pPr>
    </w:p>
    <w:p w:rsidR="003E68A8" w:rsidRDefault="003E68A8">
      <w:pPr>
        <w:pStyle w:val="BodyText"/>
        <w:spacing w:before="5"/>
        <w:rPr>
          <w:rFonts w:ascii="Arial"/>
          <w:sz w:val="17"/>
        </w:rPr>
      </w:pPr>
    </w:p>
    <w:p w:rsidR="003E68A8" w:rsidRDefault="00035A9C">
      <w:pPr>
        <w:pStyle w:val="Heading1"/>
        <w:rPr>
          <w:rFonts w:ascii="Arial"/>
        </w:rPr>
      </w:pPr>
      <w:r>
        <w:rPr>
          <w:rFonts w:ascii="Arial"/>
          <w:color w:val="1F1F1F"/>
        </w:rPr>
        <w:t>Reply:</w:t>
      </w:r>
    </w:p>
    <w:p w:rsidR="003E68A8" w:rsidRDefault="003E68A8">
      <w:pPr>
        <w:pStyle w:val="BodyText"/>
        <w:spacing w:before="7"/>
        <w:rPr>
          <w:rFonts w:ascii="Arial"/>
          <w:sz w:val="14"/>
        </w:rPr>
      </w:pPr>
    </w:p>
    <w:p w:rsidR="003E68A8" w:rsidRDefault="00035A9C">
      <w:pPr>
        <w:pStyle w:val="BodyText"/>
        <w:spacing w:before="100" w:line="254" w:lineRule="auto"/>
        <w:ind w:left="114" w:right="125" w:firstLine="13"/>
        <w:jc w:val="both"/>
      </w:pPr>
      <w:r>
        <w:rPr>
          <w:color w:val="262626"/>
          <w:w w:val="105"/>
        </w:rPr>
        <w:t xml:space="preserve">The </w:t>
      </w:r>
      <w:r>
        <w:rPr>
          <w:color w:val="1F1F1F"/>
          <w:w w:val="105"/>
        </w:rPr>
        <w:t xml:space="preserve">draft </w:t>
      </w:r>
      <w:r>
        <w:rPr>
          <w:color w:val="232323"/>
          <w:w w:val="105"/>
        </w:rPr>
        <w:t xml:space="preserve">IRP </w:t>
      </w:r>
      <w:r>
        <w:rPr>
          <w:color w:val="2B2B2B"/>
          <w:w w:val="105"/>
        </w:rPr>
        <w:t xml:space="preserve">2018 </w:t>
      </w:r>
      <w:r>
        <w:rPr>
          <w:color w:val="232323"/>
          <w:w w:val="105"/>
        </w:rPr>
        <w:t xml:space="preserve">has </w:t>
      </w:r>
      <w:r>
        <w:rPr>
          <w:color w:val="343434"/>
          <w:w w:val="105"/>
        </w:rPr>
        <w:t xml:space="preserve">been </w:t>
      </w:r>
      <w:r>
        <w:rPr>
          <w:color w:val="282828"/>
          <w:w w:val="105"/>
        </w:rPr>
        <w:t xml:space="preserve">published </w:t>
      </w:r>
      <w:r>
        <w:rPr>
          <w:color w:val="2F2F2F"/>
          <w:w w:val="105"/>
        </w:rPr>
        <w:t xml:space="preserve">for public </w:t>
      </w:r>
      <w:r>
        <w:rPr>
          <w:color w:val="1F1F1F"/>
          <w:w w:val="105"/>
        </w:rPr>
        <w:t xml:space="preserve">comments. </w:t>
      </w:r>
      <w:proofErr w:type="spellStart"/>
      <w:proofErr w:type="gramStart"/>
      <w:r>
        <w:rPr>
          <w:color w:val="282828"/>
          <w:w w:val="105"/>
        </w:rPr>
        <w:t>Procufement</w:t>
      </w:r>
      <w:proofErr w:type="spellEnd"/>
      <w:r>
        <w:rPr>
          <w:color w:val="282828"/>
          <w:w w:val="105"/>
        </w:rPr>
        <w:t xml:space="preserve">  </w:t>
      </w:r>
      <w:r>
        <w:rPr>
          <w:color w:val="343434"/>
          <w:w w:val="105"/>
        </w:rPr>
        <w:t>of</w:t>
      </w:r>
      <w:proofErr w:type="gramEnd"/>
      <w:r>
        <w:rPr>
          <w:color w:val="343434"/>
          <w:w w:val="105"/>
        </w:rPr>
        <w:t xml:space="preserve"> </w:t>
      </w:r>
      <w:r>
        <w:rPr>
          <w:color w:val="212121"/>
          <w:w w:val="105"/>
        </w:rPr>
        <w:t xml:space="preserve">additional </w:t>
      </w:r>
      <w:r>
        <w:rPr>
          <w:color w:val="1C1C1C"/>
          <w:w w:val="105"/>
        </w:rPr>
        <w:t xml:space="preserve">capacity  </w:t>
      </w:r>
      <w:r>
        <w:rPr>
          <w:color w:val="2A2A2A"/>
          <w:w w:val="105"/>
        </w:rPr>
        <w:t xml:space="preserve">in </w:t>
      </w:r>
      <w:r>
        <w:rPr>
          <w:color w:val="3A3A3A"/>
          <w:w w:val="105"/>
        </w:rPr>
        <w:t xml:space="preserve">line </w:t>
      </w:r>
      <w:r>
        <w:rPr>
          <w:color w:val="2F2F2F"/>
          <w:w w:val="105"/>
        </w:rPr>
        <w:t xml:space="preserve">with </w:t>
      </w:r>
      <w:r>
        <w:rPr>
          <w:color w:val="313131"/>
          <w:w w:val="105"/>
        </w:rPr>
        <w:t xml:space="preserve">the </w:t>
      </w:r>
      <w:r>
        <w:rPr>
          <w:color w:val="232323"/>
          <w:w w:val="105"/>
        </w:rPr>
        <w:t xml:space="preserve">projections </w:t>
      </w:r>
      <w:r>
        <w:rPr>
          <w:color w:val="343434"/>
          <w:w w:val="105"/>
        </w:rPr>
        <w:t xml:space="preserve">in </w:t>
      </w:r>
      <w:r>
        <w:rPr>
          <w:color w:val="2A2A2A"/>
          <w:w w:val="105"/>
        </w:rPr>
        <w:t xml:space="preserve">the </w:t>
      </w:r>
      <w:r>
        <w:rPr>
          <w:color w:val="313131"/>
          <w:w w:val="105"/>
        </w:rPr>
        <w:t xml:space="preserve">final </w:t>
      </w:r>
      <w:r>
        <w:rPr>
          <w:color w:val="232323"/>
          <w:w w:val="105"/>
        </w:rPr>
        <w:t xml:space="preserve">IRP2O18 </w:t>
      </w:r>
      <w:r>
        <w:rPr>
          <w:color w:val="2B2B2B"/>
          <w:w w:val="105"/>
        </w:rPr>
        <w:t xml:space="preserve">and </w:t>
      </w:r>
      <w:r>
        <w:rPr>
          <w:color w:val="282828"/>
          <w:w w:val="105"/>
        </w:rPr>
        <w:t xml:space="preserve">in </w:t>
      </w:r>
      <w:r>
        <w:rPr>
          <w:color w:val="1A1A1A"/>
          <w:w w:val="105"/>
        </w:rPr>
        <w:t xml:space="preserve">accordance </w:t>
      </w:r>
      <w:r>
        <w:rPr>
          <w:color w:val="262626"/>
          <w:w w:val="105"/>
        </w:rPr>
        <w:t xml:space="preserve">with </w:t>
      </w:r>
      <w:r>
        <w:rPr>
          <w:color w:val="1F1F1F"/>
          <w:w w:val="105"/>
        </w:rPr>
        <w:t xml:space="preserve">Section </w:t>
      </w:r>
      <w:r>
        <w:rPr>
          <w:color w:val="282828"/>
          <w:w w:val="105"/>
        </w:rPr>
        <w:t xml:space="preserve">34 </w:t>
      </w:r>
      <w:r>
        <w:rPr>
          <w:color w:val="2D2D2D"/>
          <w:w w:val="105"/>
        </w:rPr>
        <w:t xml:space="preserve">of </w:t>
      </w:r>
      <w:r>
        <w:rPr>
          <w:color w:val="2A2A2A"/>
          <w:w w:val="105"/>
        </w:rPr>
        <w:t xml:space="preserve">the </w:t>
      </w:r>
      <w:r>
        <w:rPr>
          <w:color w:val="262626"/>
          <w:w w:val="105"/>
        </w:rPr>
        <w:t xml:space="preserve">Electricity </w:t>
      </w:r>
      <w:r>
        <w:rPr>
          <w:color w:val="1A1A1A"/>
          <w:w w:val="105"/>
        </w:rPr>
        <w:t xml:space="preserve">Regulation </w:t>
      </w:r>
      <w:r>
        <w:rPr>
          <w:color w:val="2F2F2F"/>
          <w:w w:val="105"/>
        </w:rPr>
        <w:t xml:space="preserve">Act </w:t>
      </w:r>
      <w:r>
        <w:rPr>
          <w:color w:val="343434"/>
          <w:w w:val="105"/>
        </w:rPr>
        <w:t xml:space="preserve">will </w:t>
      </w:r>
      <w:r>
        <w:rPr>
          <w:color w:val="1A1A1A"/>
          <w:w w:val="105"/>
        </w:rPr>
        <w:t xml:space="preserve">follow </w:t>
      </w:r>
      <w:r>
        <w:rPr>
          <w:color w:val="212121"/>
          <w:w w:val="105"/>
        </w:rPr>
        <w:t xml:space="preserve">once the </w:t>
      </w:r>
      <w:r>
        <w:rPr>
          <w:color w:val="1C1C1C"/>
          <w:w w:val="105"/>
        </w:rPr>
        <w:t xml:space="preserve">final </w:t>
      </w:r>
      <w:r>
        <w:rPr>
          <w:color w:val="262626"/>
          <w:w w:val="105"/>
        </w:rPr>
        <w:t xml:space="preserve">IRP </w:t>
      </w:r>
      <w:r>
        <w:rPr>
          <w:color w:val="2F2F2F"/>
          <w:w w:val="105"/>
        </w:rPr>
        <w:t xml:space="preserve">2018 </w:t>
      </w:r>
      <w:r>
        <w:rPr>
          <w:color w:val="262626"/>
          <w:w w:val="105"/>
        </w:rPr>
        <w:t xml:space="preserve">is approved </w:t>
      </w:r>
      <w:r>
        <w:rPr>
          <w:color w:val="2A2A2A"/>
          <w:w w:val="105"/>
        </w:rPr>
        <w:t>by</w:t>
      </w:r>
      <w:r>
        <w:rPr>
          <w:color w:val="2A2A2A"/>
          <w:spacing w:val="9"/>
          <w:w w:val="105"/>
        </w:rPr>
        <w:t xml:space="preserve"> </w:t>
      </w:r>
      <w:r>
        <w:rPr>
          <w:color w:val="232323"/>
          <w:w w:val="105"/>
        </w:rPr>
        <w:t>Cabinet.</w:t>
      </w:r>
    </w:p>
    <w:sectPr w:rsidR="003E68A8">
      <w:type w:val="continuous"/>
      <w:pgSz w:w="11900" w:h="16820"/>
      <w:pgMar w:top="1600" w:right="1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A8"/>
    <w:rsid w:val="00035A9C"/>
    <w:rsid w:val="003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D04661-6E56-43B9-A449-52DE983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spacing w:before="93"/>
      <w:ind w:left="12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KMBT_C284e-20180928145225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KMBT_C284e-20180928145225</dc:title>
  <dc:creator>ita</dc:creator>
  <cp:lastModifiedBy>ita</cp:lastModifiedBy>
  <cp:revision>2</cp:revision>
  <dcterms:created xsi:type="dcterms:W3CDTF">2019-05-04T20:50:00Z</dcterms:created>
  <dcterms:modified xsi:type="dcterms:W3CDTF">2019-05-04T20:50:00Z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KMBT_C284e</vt:lpwstr>
  </property>
  <property fmtid="{D5CDD505-2E9C-101B-9397-08002B2CF9AE}" pid="4" name="LastSaved">
    <vt:filetime>2019-05-04T00:00:00Z</vt:filetime>
  </property>
</Properties>
</file>