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44" w:rsidRPr="00BF79EE" w:rsidRDefault="00BF79EE" w:rsidP="00BF79EE">
      <w:pPr>
        <w:pStyle w:val="Heading1"/>
        <w:ind w:left="3386" w:right="3377"/>
        <w:rPr>
          <w:sz w:val="20"/>
          <w:szCs w:val="20"/>
        </w:rPr>
      </w:pPr>
      <w:r w:rsidRPr="00BF79EE">
        <w:rPr>
          <w:sz w:val="20"/>
          <w:szCs w:val="20"/>
        </w:rPr>
        <w:t>NATIONAL ASSEMBLY WRITTEN REPLY</w:t>
      </w:r>
    </w:p>
    <w:p w:rsidR="00C91D44" w:rsidRPr="00BF79EE" w:rsidRDefault="00C91D44" w:rsidP="00BF79EE">
      <w:pPr>
        <w:pStyle w:val="BodyText"/>
        <w:rPr>
          <w:b/>
          <w:sz w:val="20"/>
          <w:szCs w:val="20"/>
        </w:rPr>
      </w:pPr>
    </w:p>
    <w:p w:rsidR="00C91D44" w:rsidRPr="00BF79EE" w:rsidRDefault="00BF79EE" w:rsidP="00BF79EE">
      <w:pPr>
        <w:ind w:left="117"/>
        <w:rPr>
          <w:b/>
          <w:sz w:val="20"/>
          <w:szCs w:val="20"/>
        </w:rPr>
      </w:pPr>
      <w:r w:rsidRPr="00BF79EE">
        <w:rPr>
          <w:b/>
          <w:sz w:val="20"/>
          <w:szCs w:val="20"/>
        </w:rPr>
        <w:t>QUESTION 2767</w:t>
      </w:r>
    </w:p>
    <w:p w:rsidR="00C91D44" w:rsidRPr="00BF79EE" w:rsidRDefault="00C91D44" w:rsidP="00BF79EE">
      <w:pPr>
        <w:pStyle w:val="BodyText"/>
        <w:rPr>
          <w:b/>
          <w:sz w:val="20"/>
          <w:szCs w:val="20"/>
        </w:rPr>
      </w:pPr>
    </w:p>
    <w:p w:rsidR="00C91D44" w:rsidRPr="00BF79EE" w:rsidRDefault="00BF79EE" w:rsidP="00BF79EE">
      <w:pPr>
        <w:ind w:left="117" w:right="1355"/>
        <w:rPr>
          <w:b/>
          <w:sz w:val="20"/>
          <w:szCs w:val="20"/>
        </w:rPr>
      </w:pPr>
      <w:r w:rsidRPr="00BF79EE">
        <w:rPr>
          <w:b/>
          <w:sz w:val="20"/>
          <w:szCs w:val="20"/>
        </w:rPr>
        <w:t xml:space="preserve">INTERNAL QUESTION PAPER [No 31-2021 SIXTH </w:t>
      </w:r>
      <w:proofErr w:type="gramStart"/>
      <w:r w:rsidRPr="00BF79EE">
        <w:rPr>
          <w:b/>
          <w:sz w:val="20"/>
          <w:szCs w:val="20"/>
        </w:rPr>
        <w:t>PARLIAMENT</w:t>
      </w:r>
      <w:proofErr w:type="gramEnd"/>
      <w:r w:rsidRPr="00BF79EE">
        <w:rPr>
          <w:b/>
          <w:sz w:val="20"/>
          <w:szCs w:val="20"/>
        </w:rPr>
        <w:t>]</w:t>
      </w:r>
      <w:r w:rsidRPr="00BF79EE">
        <w:rPr>
          <w:b/>
          <w:sz w:val="20"/>
          <w:szCs w:val="20"/>
        </w:rPr>
        <w:t xml:space="preserve"> </w:t>
      </w:r>
      <w:r w:rsidRPr="00BF79EE">
        <w:rPr>
          <w:b/>
          <w:sz w:val="20"/>
          <w:szCs w:val="20"/>
        </w:rPr>
        <w:t>DATE OF PUBLICATION: 03 DECEMBER 2021</w:t>
      </w:r>
    </w:p>
    <w:p w:rsidR="00C91D44" w:rsidRPr="00BF79EE" w:rsidRDefault="00C91D44" w:rsidP="00BF79EE">
      <w:pPr>
        <w:pStyle w:val="BodyText"/>
        <w:rPr>
          <w:b/>
          <w:sz w:val="20"/>
          <w:szCs w:val="20"/>
        </w:rPr>
      </w:pPr>
    </w:p>
    <w:p w:rsidR="00C91D44" w:rsidRPr="00BF79EE" w:rsidRDefault="00BF79EE" w:rsidP="00BF79EE">
      <w:pPr>
        <w:ind w:left="117" w:right="106"/>
        <w:rPr>
          <w:b/>
          <w:sz w:val="20"/>
          <w:szCs w:val="20"/>
        </w:rPr>
      </w:pPr>
      <w:r w:rsidRPr="00BF79EE">
        <w:rPr>
          <w:b/>
          <w:sz w:val="20"/>
          <w:szCs w:val="20"/>
        </w:rPr>
        <w:t xml:space="preserve">2767. </w:t>
      </w:r>
      <w:proofErr w:type="spellStart"/>
      <w:r w:rsidRPr="00BF79EE">
        <w:rPr>
          <w:b/>
          <w:sz w:val="20"/>
          <w:szCs w:val="20"/>
        </w:rPr>
        <w:t>Mr</w:t>
      </w:r>
      <w:proofErr w:type="spellEnd"/>
      <w:r w:rsidRPr="00BF79EE">
        <w:rPr>
          <w:b/>
          <w:sz w:val="20"/>
          <w:szCs w:val="20"/>
        </w:rPr>
        <w:t xml:space="preserve"> M K </w:t>
      </w:r>
      <w:proofErr w:type="spellStart"/>
      <w:r w:rsidRPr="00BF79EE">
        <w:rPr>
          <w:b/>
          <w:sz w:val="20"/>
          <w:szCs w:val="20"/>
        </w:rPr>
        <w:t>Montwedi</w:t>
      </w:r>
      <w:proofErr w:type="spellEnd"/>
      <w:r w:rsidRPr="00BF79EE">
        <w:rPr>
          <w:b/>
          <w:sz w:val="20"/>
          <w:szCs w:val="20"/>
        </w:rPr>
        <w:t xml:space="preserve"> (EFF) to ask the Minister of Agriculture, Land Reform</w:t>
      </w:r>
      <w:r w:rsidRPr="00BF79EE">
        <w:rPr>
          <w:b/>
          <w:spacing w:val="-44"/>
          <w:sz w:val="20"/>
          <w:szCs w:val="20"/>
        </w:rPr>
        <w:t xml:space="preserve"> </w:t>
      </w:r>
      <w:r w:rsidRPr="00BF79EE">
        <w:rPr>
          <w:b/>
          <w:sz w:val="20"/>
          <w:szCs w:val="20"/>
        </w:rPr>
        <w:t>and Rural</w:t>
      </w:r>
      <w:r w:rsidRPr="00BF79EE">
        <w:rPr>
          <w:b/>
          <w:spacing w:val="-1"/>
          <w:sz w:val="20"/>
          <w:szCs w:val="20"/>
        </w:rPr>
        <w:t xml:space="preserve"> </w:t>
      </w:r>
      <w:r w:rsidRPr="00BF79EE">
        <w:rPr>
          <w:b/>
          <w:sz w:val="20"/>
          <w:szCs w:val="20"/>
        </w:rPr>
        <w:t>Development:</w:t>
      </w:r>
    </w:p>
    <w:p w:rsidR="00C91D44" w:rsidRPr="00BF79EE" w:rsidRDefault="00C91D44" w:rsidP="00BF79EE">
      <w:pPr>
        <w:pStyle w:val="BodyText"/>
        <w:rPr>
          <w:b/>
          <w:sz w:val="20"/>
          <w:szCs w:val="20"/>
        </w:rPr>
      </w:pPr>
    </w:p>
    <w:p w:rsidR="00C91D44" w:rsidRPr="00BF79EE" w:rsidRDefault="00BF79EE" w:rsidP="00BF79EE">
      <w:pPr>
        <w:pStyle w:val="BodyText"/>
        <w:tabs>
          <w:tab w:val="left" w:pos="8187"/>
        </w:tabs>
        <w:ind w:left="117" w:right="109"/>
        <w:rPr>
          <w:b/>
          <w:sz w:val="20"/>
          <w:szCs w:val="20"/>
        </w:rPr>
      </w:pPr>
      <w:r w:rsidRPr="00BF79EE">
        <w:rPr>
          <w:sz w:val="20"/>
          <w:szCs w:val="20"/>
        </w:rPr>
        <w:t>In</w:t>
      </w:r>
      <w:r w:rsidRPr="00BF79EE">
        <w:rPr>
          <w:spacing w:val="-6"/>
          <w:sz w:val="20"/>
          <w:szCs w:val="20"/>
        </w:rPr>
        <w:t xml:space="preserve"> </w:t>
      </w:r>
      <w:r w:rsidRPr="00BF79EE">
        <w:rPr>
          <w:sz w:val="20"/>
          <w:szCs w:val="20"/>
        </w:rPr>
        <w:t>light</w:t>
      </w:r>
      <w:r w:rsidRPr="00BF79EE">
        <w:rPr>
          <w:spacing w:val="-5"/>
          <w:sz w:val="20"/>
          <w:szCs w:val="20"/>
        </w:rPr>
        <w:t xml:space="preserve"> </w:t>
      </w:r>
      <w:r w:rsidRPr="00BF79EE">
        <w:rPr>
          <w:sz w:val="20"/>
          <w:szCs w:val="20"/>
        </w:rPr>
        <w:t>of</w:t>
      </w:r>
      <w:r w:rsidRPr="00BF79EE">
        <w:rPr>
          <w:spacing w:val="-3"/>
          <w:sz w:val="20"/>
          <w:szCs w:val="20"/>
        </w:rPr>
        <w:t xml:space="preserve"> </w:t>
      </w:r>
      <w:r w:rsidRPr="00BF79EE">
        <w:rPr>
          <w:sz w:val="20"/>
          <w:szCs w:val="20"/>
        </w:rPr>
        <w:t>the</w:t>
      </w:r>
      <w:r w:rsidRPr="00BF79EE">
        <w:rPr>
          <w:spacing w:val="-7"/>
          <w:sz w:val="20"/>
          <w:szCs w:val="20"/>
        </w:rPr>
        <w:t xml:space="preserve"> </w:t>
      </w:r>
      <w:r w:rsidRPr="00BF79EE">
        <w:rPr>
          <w:sz w:val="20"/>
          <w:szCs w:val="20"/>
        </w:rPr>
        <w:t>fact</w:t>
      </w:r>
      <w:r w:rsidRPr="00BF79EE">
        <w:rPr>
          <w:spacing w:val="-5"/>
          <w:sz w:val="20"/>
          <w:szCs w:val="20"/>
        </w:rPr>
        <w:t xml:space="preserve"> </w:t>
      </w:r>
      <w:r w:rsidRPr="00BF79EE">
        <w:rPr>
          <w:sz w:val="20"/>
          <w:szCs w:val="20"/>
        </w:rPr>
        <w:t>that</w:t>
      </w:r>
      <w:r w:rsidRPr="00BF79EE">
        <w:rPr>
          <w:spacing w:val="-5"/>
          <w:sz w:val="20"/>
          <w:szCs w:val="20"/>
        </w:rPr>
        <w:t xml:space="preserve"> </w:t>
      </w:r>
      <w:r w:rsidRPr="00BF79EE">
        <w:rPr>
          <w:sz w:val="20"/>
          <w:szCs w:val="20"/>
        </w:rPr>
        <w:t>the</w:t>
      </w:r>
      <w:r w:rsidRPr="00BF79EE">
        <w:rPr>
          <w:spacing w:val="-6"/>
          <w:sz w:val="20"/>
          <w:szCs w:val="20"/>
        </w:rPr>
        <w:t xml:space="preserve"> </w:t>
      </w:r>
      <w:r w:rsidRPr="00BF79EE">
        <w:rPr>
          <w:sz w:val="20"/>
          <w:szCs w:val="20"/>
        </w:rPr>
        <w:t>Land</w:t>
      </w:r>
      <w:r w:rsidRPr="00BF79EE">
        <w:rPr>
          <w:spacing w:val="-7"/>
          <w:sz w:val="20"/>
          <w:szCs w:val="20"/>
        </w:rPr>
        <w:t xml:space="preserve"> </w:t>
      </w:r>
      <w:r w:rsidRPr="00BF79EE">
        <w:rPr>
          <w:sz w:val="20"/>
          <w:szCs w:val="20"/>
        </w:rPr>
        <w:t>Bank</w:t>
      </w:r>
      <w:r w:rsidRPr="00BF79EE">
        <w:rPr>
          <w:spacing w:val="-8"/>
          <w:sz w:val="20"/>
          <w:szCs w:val="20"/>
        </w:rPr>
        <w:t xml:space="preserve"> </w:t>
      </w:r>
      <w:r w:rsidRPr="00BF79EE">
        <w:rPr>
          <w:sz w:val="20"/>
          <w:szCs w:val="20"/>
        </w:rPr>
        <w:t>is</w:t>
      </w:r>
      <w:r w:rsidRPr="00BF79EE">
        <w:rPr>
          <w:spacing w:val="-6"/>
          <w:sz w:val="20"/>
          <w:szCs w:val="20"/>
        </w:rPr>
        <w:t xml:space="preserve"> </w:t>
      </w:r>
      <w:r w:rsidRPr="00BF79EE">
        <w:rPr>
          <w:sz w:val="20"/>
          <w:szCs w:val="20"/>
        </w:rPr>
        <w:t>on</w:t>
      </w:r>
      <w:r w:rsidRPr="00BF79EE">
        <w:rPr>
          <w:spacing w:val="-5"/>
          <w:sz w:val="20"/>
          <w:szCs w:val="20"/>
        </w:rPr>
        <w:t xml:space="preserve"> </w:t>
      </w:r>
      <w:r w:rsidRPr="00BF79EE">
        <w:rPr>
          <w:sz w:val="20"/>
          <w:szCs w:val="20"/>
        </w:rPr>
        <w:t>record</w:t>
      </w:r>
      <w:r w:rsidRPr="00BF79EE">
        <w:rPr>
          <w:spacing w:val="-6"/>
          <w:sz w:val="20"/>
          <w:szCs w:val="20"/>
        </w:rPr>
        <w:t xml:space="preserve"> </w:t>
      </w:r>
      <w:r w:rsidRPr="00BF79EE">
        <w:rPr>
          <w:sz w:val="20"/>
          <w:szCs w:val="20"/>
        </w:rPr>
        <w:t>saying</w:t>
      </w:r>
      <w:r w:rsidRPr="00BF79EE">
        <w:rPr>
          <w:spacing w:val="-7"/>
          <w:sz w:val="20"/>
          <w:szCs w:val="20"/>
        </w:rPr>
        <w:t xml:space="preserve"> </w:t>
      </w:r>
      <w:r w:rsidRPr="00BF79EE">
        <w:rPr>
          <w:sz w:val="20"/>
          <w:szCs w:val="20"/>
        </w:rPr>
        <w:t>that</w:t>
      </w:r>
      <w:r w:rsidRPr="00BF79EE">
        <w:rPr>
          <w:spacing w:val="-6"/>
          <w:sz w:val="20"/>
          <w:szCs w:val="20"/>
        </w:rPr>
        <w:t xml:space="preserve"> </w:t>
      </w:r>
      <w:r w:rsidRPr="00BF79EE">
        <w:rPr>
          <w:sz w:val="20"/>
          <w:szCs w:val="20"/>
        </w:rPr>
        <w:t>it</w:t>
      </w:r>
      <w:r w:rsidRPr="00BF79EE">
        <w:rPr>
          <w:spacing w:val="-6"/>
          <w:sz w:val="20"/>
          <w:szCs w:val="20"/>
        </w:rPr>
        <w:t xml:space="preserve"> </w:t>
      </w:r>
      <w:r w:rsidRPr="00BF79EE">
        <w:rPr>
          <w:sz w:val="20"/>
          <w:szCs w:val="20"/>
        </w:rPr>
        <w:t>will</w:t>
      </w:r>
      <w:r w:rsidRPr="00BF79EE">
        <w:rPr>
          <w:spacing w:val="-6"/>
          <w:sz w:val="20"/>
          <w:szCs w:val="20"/>
        </w:rPr>
        <w:t xml:space="preserve"> </w:t>
      </w:r>
      <w:r w:rsidRPr="00BF79EE">
        <w:rPr>
          <w:sz w:val="20"/>
          <w:szCs w:val="20"/>
        </w:rPr>
        <w:t>now</w:t>
      </w:r>
      <w:r w:rsidRPr="00BF79EE">
        <w:rPr>
          <w:spacing w:val="-9"/>
          <w:sz w:val="20"/>
          <w:szCs w:val="20"/>
        </w:rPr>
        <w:t xml:space="preserve"> </w:t>
      </w:r>
      <w:r w:rsidRPr="00BF79EE">
        <w:rPr>
          <w:sz w:val="20"/>
          <w:szCs w:val="20"/>
        </w:rPr>
        <w:t>continue</w:t>
      </w:r>
      <w:r w:rsidRPr="00BF79EE">
        <w:rPr>
          <w:spacing w:val="-5"/>
          <w:sz w:val="20"/>
          <w:szCs w:val="20"/>
        </w:rPr>
        <w:t xml:space="preserve"> </w:t>
      </w:r>
      <w:r w:rsidRPr="00BF79EE">
        <w:rPr>
          <w:sz w:val="20"/>
          <w:szCs w:val="20"/>
        </w:rPr>
        <w:t>to</w:t>
      </w:r>
      <w:r w:rsidRPr="00BF79EE">
        <w:rPr>
          <w:spacing w:val="-5"/>
          <w:sz w:val="20"/>
          <w:szCs w:val="20"/>
        </w:rPr>
        <w:t xml:space="preserve"> </w:t>
      </w:r>
      <w:r w:rsidRPr="00BF79EE">
        <w:rPr>
          <w:sz w:val="20"/>
          <w:szCs w:val="20"/>
        </w:rPr>
        <w:t>only support existing clients, how has she found that this decision will affect smallholder farmers who also wanted to get the support from</w:t>
      </w:r>
      <w:r w:rsidRPr="00BF79EE">
        <w:rPr>
          <w:spacing w:val="-20"/>
          <w:sz w:val="20"/>
          <w:szCs w:val="20"/>
        </w:rPr>
        <w:t xml:space="preserve"> </w:t>
      </w:r>
      <w:r w:rsidRPr="00BF79EE">
        <w:rPr>
          <w:sz w:val="20"/>
          <w:szCs w:val="20"/>
        </w:rPr>
        <w:t>Land</w:t>
      </w:r>
      <w:r w:rsidRPr="00BF79EE">
        <w:rPr>
          <w:spacing w:val="-2"/>
          <w:sz w:val="20"/>
          <w:szCs w:val="20"/>
        </w:rPr>
        <w:t xml:space="preserve"> </w:t>
      </w:r>
      <w:r w:rsidRPr="00BF79EE">
        <w:rPr>
          <w:sz w:val="20"/>
          <w:szCs w:val="20"/>
        </w:rPr>
        <w:t>Bank?</w:t>
      </w:r>
      <w:r w:rsidRPr="00BF79EE">
        <w:rPr>
          <w:sz w:val="20"/>
          <w:szCs w:val="20"/>
        </w:rPr>
        <w:tab/>
      </w:r>
      <w:r w:rsidRPr="00BF79EE">
        <w:rPr>
          <w:b/>
          <w:sz w:val="20"/>
          <w:szCs w:val="20"/>
        </w:rPr>
        <w:t>NW3282E</w:t>
      </w:r>
    </w:p>
    <w:p w:rsidR="00C91D44" w:rsidRPr="00BF79EE" w:rsidRDefault="00C91D44" w:rsidP="00BF79EE">
      <w:pPr>
        <w:pStyle w:val="BodyText"/>
        <w:rPr>
          <w:b/>
          <w:sz w:val="20"/>
          <w:szCs w:val="20"/>
        </w:rPr>
      </w:pPr>
    </w:p>
    <w:p w:rsidR="00C91D44" w:rsidRPr="00BF79EE" w:rsidRDefault="00C91D44" w:rsidP="00BF79EE">
      <w:pPr>
        <w:pStyle w:val="BodyText"/>
        <w:rPr>
          <w:b/>
          <w:sz w:val="20"/>
          <w:szCs w:val="20"/>
        </w:rPr>
      </w:pPr>
    </w:p>
    <w:p w:rsidR="00C91D44" w:rsidRPr="00BF79EE" w:rsidRDefault="00BF79EE" w:rsidP="00BF79EE">
      <w:pPr>
        <w:pStyle w:val="Heading1"/>
        <w:rPr>
          <w:sz w:val="20"/>
          <w:szCs w:val="20"/>
        </w:rPr>
      </w:pPr>
      <w:r w:rsidRPr="00BF79EE">
        <w:rPr>
          <w:sz w:val="20"/>
          <w:szCs w:val="20"/>
        </w:rPr>
        <w:t>THE MINISTER OF AGRICULTURE, LAND REFORM AND RURAL DEVELOPMENT:</w:t>
      </w:r>
    </w:p>
    <w:p w:rsidR="00C91D44" w:rsidRPr="00BF79EE" w:rsidRDefault="00C91D44" w:rsidP="00BF79EE">
      <w:pPr>
        <w:pStyle w:val="BodyText"/>
        <w:rPr>
          <w:b/>
          <w:sz w:val="20"/>
          <w:szCs w:val="20"/>
        </w:rPr>
      </w:pPr>
    </w:p>
    <w:p w:rsidR="00C91D44" w:rsidRPr="00BF79EE" w:rsidRDefault="00BF79EE" w:rsidP="00BF79EE">
      <w:pPr>
        <w:pStyle w:val="BodyText"/>
        <w:ind w:left="117" w:right="103"/>
        <w:rPr>
          <w:sz w:val="20"/>
          <w:szCs w:val="20"/>
        </w:rPr>
      </w:pPr>
      <w:r w:rsidRPr="00BF79EE">
        <w:rPr>
          <w:sz w:val="20"/>
          <w:szCs w:val="20"/>
        </w:rPr>
        <w:t>I am aware of the decision the impact that it will have on the sector if it is not given prompt attention. The National Treasury and the Land Bank are assessing options towards finding a bala</w:t>
      </w:r>
      <w:r w:rsidRPr="00BF79EE">
        <w:rPr>
          <w:sz w:val="20"/>
          <w:szCs w:val="20"/>
        </w:rPr>
        <w:t>nced solution to continue providing limited support to the sector while reducing the debt of the Bank. In that regard, priority has been given to existing clients</w:t>
      </w:r>
      <w:r w:rsidRPr="00BF79EE">
        <w:rPr>
          <w:spacing w:val="-11"/>
          <w:sz w:val="20"/>
          <w:szCs w:val="20"/>
        </w:rPr>
        <w:t xml:space="preserve"> </w:t>
      </w:r>
      <w:r w:rsidRPr="00BF79EE">
        <w:rPr>
          <w:sz w:val="20"/>
          <w:szCs w:val="20"/>
        </w:rPr>
        <w:t>due</w:t>
      </w:r>
      <w:r w:rsidRPr="00BF79EE">
        <w:rPr>
          <w:spacing w:val="-11"/>
          <w:sz w:val="20"/>
          <w:szCs w:val="20"/>
        </w:rPr>
        <w:t xml:space="preserve"> </w:t>
      </w:r>
      <w:r w:rsidRPr="00BF79EE">
        <w:rPr>
          <w:sz w:val="20"/>
          <w:szCs w:val="20"/>
        </w:rPr>
        <w:t>to</w:t>
      </w:r>
      <w:r w:rsidRPr="00BF79EE">
        <w:rPr>
          <w:spacing w:val="-11"/>
          <w:sz w:val="20"/>
          <w:szCs w:val="20"/>
        </w:rPr>
        <w:t xml:space="preserve"> </w:t>
      </w:r>
      <w:r w:rsidRPr="00BF79EE">
        <w:rPr>
          <w:sz w:val="20"/>
          <w:szCs w:val="20"/>
        </w:rPr>
        <w:t>the</w:t>
      </w:r>
      <w:r w:rsidRPr="00BF79EE">
        <w:rPr>
          <w:spacing w:val="-10"/>
          <w:sz w:val="20"/>
          <w:szCs w:val="20"/>
        </w:rPr>
        <w:t xml:space="preserve"> </w:t>
      </w:r>
      <w:r w:rsidRPr="00BF79EE">
        <w:rPr>
          <w:sz w:val="20"/>
          <w:szCs w:val="20"/>
        </w:rPr>
        <w:t>limited</w:t>
      </w:r>
      <w:r w:rsidRPr="00BF79EE">
        <w:rPr>
          <w:spacing w:val="-11"/>
          <w:sz w:val="20"/>
          <w:szCs w:val="20"/>
        </w:rPr>
        <w:t xml:space="preserve"> </w:t>
      </w:r>
      <w:r w:rsidRPr="00BF79EE">
        <w:rPr>
          <w:sz w:val="20"/>
          <w:szCs w:val="20"/>
        </w:rPr>
        <w:t>funds</w:t>
      </w:r>
      <w:r w:rsidRPr="00BF79EE">
        <w:rPr>
          <w:spacing w:val="-12"/>
          <w:sz w:val="20"/>
          <w:szCs w:val="20"/>
        </w:rPr>
        <w:t xml:space="preserve"> </w:t>
      </w:r>
      <w:r w:rsidRPr="00BF79EE">
        <w:rPr>
          <w:sz w:val="20"/>
          <w:szCs w:val="20"/>
        </w:rPr>
        <w:t>and</w:t>
      </w:r>
      <w:r w:rsidRPr="00BF79EE">
        <w:rPr>
          <w:spacing w:val="-11"/>
          <w:sz w:val="20"/>
          <w:szCs w:val="20"/>
        </w:rPr>
        <w:t xml:space="preserve"> </w:t>
      </w:r>
      <w:r w:rsidRPr="00BF79EE">
        <w:rPr>
          <w:sz w:val="20"/>
          <w:szCs w:val="20"/>
        </w:rPr>
        <w:t>also</w:t>
      </w:r>
      <w:r w:rsidRPr="00BF79EE">
        <w:rPr>
          <w:spacing w:val="-10"/>
          <w:sz w:val="20"/>
          <w:szCs w:val="20"/>
        </w:rPr>
        <w:t xml:space="preserve"> </w:t>
      </w:r>
      <w:r w:rsidRPr="00BF79EE">
        <w:rPr>
          <w:sz w:val="20"/>
          <w:szCs w:val="20"/>
        </w:rPr>
        <w:t>to</w:t>
      </w:r>
      <w:r w:rsidRPr="00BF79EE">
        <w:rPr>
          <w:spacing w:val="-11"/>
          <w:sz w:val="20"/>
          <w:szCs w:val="20"/>
        </w:rPr>
        <w:t xml:space="preserve"> </w:t>
      </w:r>
      <w:r w:rsidRPr="00BF79EE">
        <w:rPr>
          <w:sz w:val="20"/>
          <w:szCs w:val="20"/>
        </w:rPr>
        <w:t>avoid</w:t>
      </w:r>
      <w:r w:rsidRPr="00BF79EE">
        <w:rPr>
          <w:spacing w:val="-11"/>
          <w:sz w:val="20"/>
          <w:szCs w:val="20"/>
        </w:rPr>
        <w:t xml:space="preserve"> </w:t>
      </w:r>
      <w:r w:rsidRPr="00BF79EE">
        <w:rPr>
          <w:sz w:val="20"/>
          <w:szCs w:val="20"/>
        </w:rPr>
        <w:t>further</w:t>
      </w:r>
      <w:r w:rsidRPr="00BF79EE">
        <w:rPr>
          <w:spacing w:val="-12"/>
          <w:sz w:val="20"/>
          <w:szCs w:val="20"/>
        </w:rPr>
        <w:t xml:space="preserve"> </w:t>
      </w:r>
      <w:r w:rsidRPr="00BF79EE">
        <w:rPr>
          <w:sz w:val="20"/>
          <w:szCs w:val="20"/>
        </w:rPr>
        <w:t>deterioration</w:t>
      </w:r>
      <w:r w:rsidRPr="00BF79EE">
        <w:rPr>
          <w:spacing w:val="-10"/>
          <w:sz w:val="20"/>
          <w:szCs w:val="20"/>
        </w:rPr>
        <w:t xml:space="preserve"> </w:t>
      </w:r>
      <w:r w:rsidRPr="00BF79EE">
        <w:rPr>
          <w:sz w:val="20"/>
          <w:szCs w:val="20"/>
        </w:rPr>
        <w:t>of</w:t>
      </w:r>
      <w:r w:rsidRPr="00BF79EE">
        <w:rPr>
          <w:spacing w:val="-7"/>
          <w:sz w:val="20"/>
          <w:szCs w:val="20"/>
        </w:rPr>
        <w:t xml:space="preserve"> </w:t>
      </w:r>
      <w:r w:rsidRPr="00BF79EE">
        <w:rPr>
          <w:sz w:val="20"/>
          <w:szCs w:val="20"/>
        </w:rPr>
        <w:t>the</w:t>
      </w:r>
      <w:r w:rsidRPr="00BF79EE">
        <w:rPr>
          <w:spacing w:val="-11"/>
          <w:sz w:val="20"/>
          <w:szCs w:val="20"/>
        </w:rPr>
        <w:t xml:space="preserve"> </w:t>
      </w:r>
      <w:r w:rsidRPr="00BF79EE">
        <w:rPr>
          <w:sz w:val="20"/>
          <w:szCs w:val="20"/>
        </w:rPr>
        <w:t>existing</w:t>
      </w:r>
      <w:r w:rsidRPr="00BF79EE">
        <w:rPr>
          <w:spacing w:val="-10"/>
          <w:sz w:val="20"/>
          <w:szCs w:val="20"/>
        </w:rPr>
        <w:t xml:space="preserve"> </w:t>
      </w:r>
      <w:r w:rsidRPr="00BF79EE">
        <w:rPr>
          <w:sz w:val="20"/>
          <w:szCs w:val="20"/>
        </w:rPr>
        <w:t>loan book.</w:t>
      </w:r>
    </w:p>
    <w:p w:rsidR="00C91D44" w:rsidRPr="00BF79EE" w:rsidRDefault="00C91D44" w:rsidP="00BF79EE">
      <w:pPr>
        <w:pStyle w:val="BodyText"/>
        <w:rPr>
          <w:sz w:val="20"/>
          <w:szCs w:val="20"/>
        </w:rPr>
      </w:pPr>
    </w:p>
    <w:p w:rsidR="00C91D44" w:rsidRPr="00BF79EE" w:rsidRDefault="00BF79EE" w:rsidP="00BF79EE">
      <w:pPr>
        <w:pStyle w:val="BodyText"/>
        <w:ind w:left="117" w:right="105"/>
        <w:rPr>
          <w:sz w:val="20"/>
          <w:szCs w:val="20"/>
        </w:rPr>
      </w:pPr>
      <w:r w:rsidRPr="00BF79EE">
        <w:rPr>
          <w:sz w:val="20"/>
          <w:szCs w:val="20"/>
        </w:rPr>
        <w:t>The</w:t>
      </w:r>
      <w:r w:rsidRPr="00BF79EE">
        <w:rPr>
          <w:spacing w:val="-17"/>
          <w:sz w:val="20"/>
          <w:szCs w:val="20"/>
        </w:rPr>
        <w:t xml:space="preserve"> </w:t>
      </w:r>
      <w:r w:rsidRPr="00BF79EE">
        <w:rPr>
          <w:sz w:val="20"/>
          <w:szCs w:val="20"/>
        </w:rPr>
        <w:t>Bank</w:t>
      </w:r>
      <w:r w:rsidRPr="00BF79EE">
        <w:rPr>
          <w:spacing w:val="-19"/>
          <w:sz w:val="20"/>
          <w:szCs w:val="20"/>
        </w:rPr>
        <w:t xml:space="preserve"> </w:t>
      </w:r>
      <w:r w:rsidRPr="00BF79EE">
        <w:rPr>
          <w:sz w:val="20"/>
          <w:szCs w:val="20"/>
        </w:rPr>
        <w:t>has</w:t>
      </w:r>
      <w:r w:rsidRPr="00BF79EE">
        <w:rPr>
          <w:spacing w:val="-19"/>
          <w:sz w:val="20"/>
          <w:szCs w:val="20"/>
        </w:rPr>
        <w:t xml:space="preserve"> </w:t>
      </w:r>
      <w:r w:rsidRPr="00BF79EE">
        <w:rPr>
          <w:sz w:val="20"/>
          <w:szCs w:val="20"/>
        </w:rPr>
        <w:t>made</w:t>
      </w:r>
      <w:r w:rsidRPr="00BF79EE">
        <w:rPr>
          <w:spacing w:val="-18"/>
          <w:sz w:val="20"/>
          <w:szCs w:val="20"/>
        </w:rPr>
        <w:t xml:space="preserve"> </w:t>
      </w:r>
      <w:r w:rsidRPr="00BF79EE">
        <w:rPr>
          <w:sz w:val="20"/>
          <w:szCs w:val="20"/>
        </w:rPr>
        <w:t>significant</w:t>
      </w:r>
      <w:r w:rsidRPr="00BF79EE">
        <w:rPr>
          <w:spacing w:val="-16"/>
          <w:sz w:val="20"/>
          <w:szCs w:val="20"/>
        </w:rPr>
        <w:t xml:space="preserve"> </w:t>
      </w:r>
      <w:r w:rsidRPr="00BF79EE">
        <w:rPr>
          <w:sz w:val="20"/>
          <w:szCs w:val="20"/>
        </w:rPr>
        <w:t>progress</w:t>
      </w:r>
      <w:r w:rsidRPr="00BF79EE">
        <w:rPr>
          <w:spacing w:val="-17"/>
          <w:sz w:val="20"/>
          <w:szCs w:val="20"/>
        </w:rPr>
        <w:t xml:space="preserve"> </w:t>
      </w:r>
      <w:r w:rsidRPr="00BF79EE">
        <w:rPr>
          <w:sz w:val="20"/>
          <w:szCs w:val="20"/>
        </w:rPr>
        <w:t>in</w:t>
      </w:r>
      <w:r w:rsidRPr="00BF79EE">
        <w:rPr>
          <w:spacing w:val="-18"/>
          <w:sz w:val="20"/>
          <w:szCs w:val="20"/>
        </w:rPr>
        <w:t xml:space="preserve"> </w:t>
      </w:r>
      <w:r w:rsidRPr="00BF79EE">
        <w:rPr>
          <w:sz w:val="20"/>
          <w:szCs w:val="20"/>
        </w:rPr>
        <w:t>negotiations</w:t>
      </w:r>
      <w:r w:rsidRPr="00BF79EE">
        <w:rPr>
          <w:spacing w:val="-16"/>
          <w:sz w:val="20"/>
          <w:szCs w:val="20"/>
        </w:rPr>
        <w:t xml:space="preserve"> </w:t>
      </w:r>
      <w:r w:rsidRPr="00BF79EE">
        <w:rPr>
          <w:sz w:val="20"/>
          <w:szCs w:val="20"/>
        </w:rPr>
        <w:t>with</w:t>
      </w:r>
      <w:r w:rsidRPr="00BF79EE">
        <w:rPr>
          <w:spacing w:val="-16"/>
          <w:sz w:val="20"/>
          <w:szCs w:val="20"/>
        </w:rPr>
        <w:t xml:space="preserve"> </w:t>
      </w:r>
      <w:r w:rsidRPr="00BF79EE">
        <w:rPr>
          <w:sz w:val="20"/>
          <w:szCs w:val="20"/>
        </w:rPr>
        <w:t>the</w:t>
      </w:r>
      <w:r w:rsidRPr="00BF79EE">
        <w:rPr>
          <w:spacing w:val="-12"/>
          <w:sz w:val="20"/>
          <w:szCs w:val="20"/>
        </w:rPr>
        <w:t xml:space="preserve"> </w:t>
      </w:r>
      <w:r w:rsidRPr="00BF79EE">
        <w:rPr>
          <w:sz w:val="20"/>
          <w:szCs w:val="20"/>
        </w:rPr>
        <w:t>lenders</w:t>
      </w:r>
      <w:r w:rsidRPr="00BF79EE">
        <w:rPr>
          <w:spacing w:val="-17"/>
          <w:sz w:val="20"/>
          <w:szCs w:val="20"/>
        </w:rPr>
        <w:t xml:space="preserve"> </w:t>
      </w:r>
      <w:r w:rsidRPr="00BF79EE">
        <w:rPr>
          <w:sz w:val="20"/>
          <w:szCs w:val="20"/>
        </w:rPr>
        <w:t>with</w:t>
      </w:r>
      <w:r w:rsidRPr="00BF79EE">
        <w:rPr>
          <w:spacing w:val="-16"/>
          <w:sz w:val="20"/>
          <w:szCs w:val="20"/>
        </w:rPr>
        <w:t xml:space="preserve"> </w:t>
      </w:r>
      <w:r w:rsidRPr="00BF79EE">
        <w:rPr>
          <w:sz w:val="20"/>
          <w:szCs w:val="20"/>
        </w:rPr>
        <w:t>the</w:t>
      </w:r>
      <w:r w:rsidRPr="00BF79EE">
        <w:rPr>
          <w:spacing w:val="-17"/>
          <w:sz w:val="20"/>
          <w:szCs w:val="20"/>
        </w:rPr>
        <w:t xml:space="preserve"> </w:t>
      </w:r>
      <w:r w:rsidRPr="00BF79EE">
        <w:rPr>
          <w:sz w:val="20"/>
          <w:szCs w:val="20"/>
        </w:rPr>
        <w:t xml:space="preserve">support of the shareholder, towards reaching an agreement on the Liability Solution so that it is able to restore its business processes back to normal. With the support </w:t>
      </w:r>
      <w:r w:rsidRPr="00BF79EE">
        <w:rPr>
          <w:spacing w:val="-2"/>
          <w:sz w:val="20"/>
          <w:szCs w:val="20"/>
        </w:rPr>
        <w:t xml:space="preserve">and </w:t>
      </w:r>
      <w:r w:rsidRPr="00BF79EE">
        <w:rPr>
          <w:sz w:val="20"/>
          <w:szCs w:val="20"/>
        </w:rPr>
        <w:t>c</w:t>
      </w:r>
      <w:r w:rsidRPr="00BF79EE">
        <w:rPr>
          <w:sz w:val="20"/>
          <w:szCs w:val="20"/>
        </w:rPr>
        <w:t>ollaboration</w:t>
      </w:r>
      <w:r w:rsidRPr="00BF79EE">
        <w:rPr>
          <w:spacing w:val="-7"/>
          <w:sz w:val="20"/>
          <w:szCs w:val="20"/>
        </w:rPr>
        <w:t xml:space="preserve"> </w:t>
      </w:r>
      <w:r w:rsidRPr="00BF79EE">
        <w:rPr>
          <w:sz w:val="20"/>
          <w:szCs w:val="20"/>
        </w:rPr>
        <w:t>of</w:t>
      </w:r>
      <w:r w:rsidRPr="00BF79EE">
        <w:rPr>
          <w:spacing w:val="-7"/>
          <w:sz w:val="20"/>
          <w:szCs w:val="20"/>
        </w:rPr>
        <w:t xml:space="preserve"> </w:t>
      </w:r>
      <w:r w:rsidRPr="00BF79EE">
        <w:rPr>
          <w:sz w:val="20"/>
          <w:szCs w:val="20"/>
        </w:rPr>
        <w:t>the</w:t>
      </w:r>
      <w:r w:rsidRPr="00BF79EE">
        <w:rPr>
          <w:spacing w:val="-7"/>
          <w:sz w:val="20"/>
          <w:szCs w:val="20"/>
        </w:rPr>
        <w:t xml:space="preserve"> </w:t>
      </w:r>
      <w:r w:rsidRPr="00BF79EE">
        <w:rPr>
          <w:sz w:val="20"/>
          <w:szCs w:val="20"/>
        </w:rPr>
        <w:t>Shareholder</w:t>
      </w:r>
      <w:r w:rsidRPr="00BF79EE">
        <w:rPr>
          <w:spacing w:val="-7"/>
          <w:sz w:val="20"/>
          <w:szCs w:val="20"/>
        </w:rPr>
        <w:t xml:space="preserve"> </w:t>
      </w:r>
      <w:r w:rsidRPr="00BF79EE">
        <w:rPr>
          <w:sz w:val="20"/>
          <w:szCs w:val="20"/>
        </w:rPr>
        <w:t>(National</w:t>
      </w:r>
      <w:r w:rsidRPr="00BF79EE">
        <w:rPr>
          <w:spacing w:val="-8"/>
          <w:sz w:val="20"/>
          <w:szCs w:val="20"/>
        </w:rPr>
        <w:t xml:space="preserve"> </w:t>
      </w:r>
      <w:r w:rsidRPr="00BF79EE">
        <w:rPr>
          <w:sz w:val="20"/>
          <w:szCs w:val="20"/>
        </w:rPr>
        <w:t>Treasury)</w:t>
      </w:r>
      <w:r w:rsidRPr="00BF79EE">
        <w:rPr>
          <w:spacing w:val="-8"/>
          <w:sz w:val="20"/>
          <w:szCs w:val="20"/>
        </w:rPr>
        <w:t xml:space="preserve"> </w:t>
      </w:r>
      <w:r w:rsidRPr="00BF79EE">
        <w:rPr>
          <w:sz w:val="20"/>
          <w:szCs w:val="20"/>
        </w:rPr>
        <w:t>and</w:t>
      </w:r>
      <w:r w:rsidRPr="00BF79EE">
        <w:rPr>
          <w:spacing w:val="-6"/>
          <w:sz w:val="20"/>
          <w:szCs w:val="20"/>
        </w:rPr>
        <w:t xml:space="preserve"> </w:t>
      </w:r>
      <w:r w:rsidRPr="00BF79EE">
        <w:rPr>
          <w:sz w:val="20"/>
          <w:szCs w:val="20"/>
        </w:rPr>
        <w:t>the</w:t>
      </w:r>
      <w:r w:rsidRPr="00BF79EE">
        <w:rPr>
          <w:spacing w:val="-7"/>
          <w:sz w:val="20"/>
          <w:szCs w:val="20"/>
        </w:rPr>
        <w:t xml:space="preserve"> </w:t>
      </w:r>
      <w:r w:rsidRPr="00BF79EE">
        <w:rPr>
          <w:sz w:val="20"/>
          <w:szCs w:val="20"/>
        </w:rPr>
        <w:t>Department</w:t>
      </w:r>
      <w:r w:rsidRPr="00BF79EE">
        <w:rPr>
          <w:spacing w:val="-7"/>
          <w:sz w:val="20"/>
          <w:szCs w:val="20"/>
        </w:rPr>
        <w:t xml:space="preserve"> </w:t>
      </w:r>
      <w:r w:rsidRPr="00BF79EE">
        <w:rPr>
          <w:sz w:val="20"/>
          <w:szCs w:val="20"/>
        </w:rPr>
        <w:t>of</w:t>
      </w:r>
      <w:r w:rsidRPr="00BF79EE">
        <w:rPr>
          <w:spacing w:val="-7"/>
          <w:sz w:val="20"/>
          <w:szCs w:val="20"/>
        </w:rPr>
        <w:t xml:space="preserve"> </w:t>
      </w:r>
      <w:r w:rsidRPr="00BF79EE">
        <w:rPr>
          <w:sz w:val="20"/>
          <w:szCs w:val="20"/>
        </w:rPr>
        <w:t>Agriculture, Land Reform and Rural Development (DALRRD), development and transformation will be the new growth area with a renewed focus on providing support to new and existing smallholder</w:t>
      </w:r>
      <w:r w:rsidRPr="00BF79EE">
        <w:rPr>
          <w:spacing w:val="-4"/>
          <w:sz w:val="20"/>
          <w:szCs w:val="20"/>
        </w:rPr>
        <w:t xml:space="preserve"> </w:t>
      </w:r>
      <w:r w:rsidRPr="00BF79EE">
        <w:rPr>
          <w:sz w:val="20"/>
          <w:szCs w:val="20"/>
        </w:rPr>
        <w:t>farmers.</w:t>
      </w:r>
    </w:p>
    <w:sectPr w:rsidR="00C91D44" w:rsidRPr="00BF79EE" w:rsidSect="00C91D44">
      <w:type w:val="continuous"/>
      <w:pgSz w:w="12240" w:h="15840"/>
      <w:pgMar w:top="920" w:right="1640" w:bottom="280" w:left="11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91D44"/>
    <w:rsid w:val="00BF79EE"/>
    <w:rsid w:val="00C9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1D44"/>
    <w:rPr>
      <w:rFonts w:ascii="Arial" w:eastAsia="Arial" w:hAnsi="Arial" w:cs="Arial"/>
      <w:lang w:bidi="en-US"/>
    </w:rPr>
  </w:style>
  <w:style w:type="paragraph" w:styleId="Heading1">
    <w:name w:val="heading 1"/>
    <w:basedOn w:val="Normal"/>
    <w:uiPriority w:val="1"/>
    <w:qFormat/>
    <w:rsid w:val="00C91D44"/>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1D44"/>
    <w:rPr>
      <w:sz w:val="24"/>
      <w:szCs w:val="24"/>
    </w:rPr>
  </w:style>
  <w:style w:type="paragraph" w:styleId="ListParagraph">
    <w:name w:val="List Paragraph"/>
    <w:basedOn w:val="Normal"/>
    <w:uiPriority w:val="1"/>
    <w:qFormat/>
    <w:rsid w:val="00C91D44"/>
  </w:style>
  <w:style w:type="paragraph" w:customStyle="1" w:styleId="TableParagraph">
    <w:name w:val="Table Paragraph"/>
    <w:basedOn w:val="Normal"/>
    <w:uiPriority w:val="1"/>
    <w:qFormat/>
    <w:rsid w:val="00C91D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Kemeng, Mapula</dc:creator>
  <cp:lastModifiedBy>User</cp:lastModifiedBy>
  <cp:revision>2</cp:revision>
  <dcterms:created xsi:type="dcterms:W3CDTF">2022-01-21T11:13:00Z</dcterms:created>
  <dcterms:modified xsi:type="dcterms:W3CDTF">2022-01-21T14:46:00Z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2022-01-21T00:00:00Z</vt:filetime>
  </property>
</Properties>
</file>