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FD" w:rsidRPr="000223FC" w:rsidRDefault="00E44BF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PARLIAMENT OF THE REPUBLIC OF SOUTH AFRICA</w:t>
      </w:r>
    </w:p>
    <w:p w:rsidR="00E44BFD" w:rsidRPr="000223FC" w:rsidRDefault="00E44BF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E44BFD" w:rsidRPr="000223FC" w:rsidRDefault="00E44BF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NATIONAL ASSEMBLY</w:t>
      </w:r>
    </w:p>
    <w:p w:rsidR="00E44BFD" w:rsidRPr="000223FC" w:rsidRDefault="00E44BF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E44BFD" w:rsidRPr="000223FC" w:rsidRDefault="00E44BF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WRITTEN REPLY</w:t>
      </w: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QUESTION NO: </w:t>
      </w:r>
      <w:r w:rsidR="00113B10" w:rsidRPr="00FE73C9">
        <w:rPr>
          <w:rFonts w:ascii="Arial" w:hAnsi="Arial" w:cs="Arial"/>
          <w:b/>
          <w:bCs/>
          <w:iCs/>
        </w:rPr>
        <w:t>2761</w:t>
      </w: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>DATE OF PUBLICATION:</w:t>
      </w:r>
      <w:r w:rsidR="0070259A">
        <w:rPr>
          <w:rFonts w:ascii="Arial" w:hAnsi="Arial" w:cs="Arial"/>
          <w:b/>
        </w:rPr>
        <w:t xml:space="preserve"> 31 July 2015</w:t>
      </w:r>
      <w:r w:rsidRPr="00FE73C9">
        <w:rPr>
          <w:rFonts w:ascii="Arial" w:hAnsi="Arial" w:cs="Arial"/>
          <w:b/>
        </w:rPr>
        <w:t xml:space="preserve">  </w:t>
      </w: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>QUESTION PAPER NO</w:t>
      </w:r>
      <w:r w:rsidRPr="00FE73C9">
        <w:rPr>
          <w:rFonts w:ascii="Arial" w:hAnsi="Arial" w:cs="Arial"/>
        </w:rPr>
        <w:t xml:space="preserve">: </w:t>
      </w:r>
      <w:r w:rsidR="0070259A" w:rsidRPr="0070259A">
        <w:rPr>
          <w:rFonts w:ascii="Arial" w:hAnsi="Arial" w:cs="Arial"/>
          <w:b/>
        </w:rPr>
        <w:t>26</w:t>
      </w: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44BFD" w:rsidRPr="00FE73C9" w:rsidRDefault="00E44BF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DATE OF REPLY:  </w:t>
      </w:r>
    </w:p>
    <w:p w:rsidR="004151EE" w:rsidRPr="00FE73C9" w:rsidRDefault="004151EE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113B10" w:rsidRPr="00FE73C9" w:rsidRDefault="00113B10" w:rsidP="00FE73C9">
      <w:pPr>
        <w:jc w:val="both"/>
        <w:rPr>
          <w:rFonts w:ascii="Arial" w:hAnsi="Arial" w:cs="Arial"/>
          <w:b/>
          <w:bCs/>
          <w:iCs/>
        </w:rPr>
      </w:pPr>
      <w:r w:rsidRPr="00FE73C9">
        <w:rPr>
          <w:rFonts w:ascii="Arial" w:hAnsi="Arial" w:cs="Arial"/>
          <w:b/>
          <w:bCs/>
          <w:iCs/>
        </w:rPr>
        <w:t>Mr. C Mackenzie (DA) to ask the Minister of Telecommunications and Postal Services:</w:t>
      </w:r>
    </w:p>
    <w:p w:rsidR="00113B10" w:rsidRPr="00FE73C9" w:rsidRDefault="00113B10" w:rsidP="00FE73C9">
      <w:pPr>
        <w:jc w:val="both"/>
        <w:rPr>
          <w:rFonts w:ascii="Arial" w:hAnsi="Arial" w:cs="Arial"/>
          <w:b/>
          <w:bCs/>
          <w:iCs/>
          <w:lang w:val="en-ZA"/>
        </w:rPr>
      </w:pPr>
    </w:p>
    <w:p w:rsidR="00FE73C9" w:rsidRDefault="00113B10" w:rsidP="00FE73C9">
      <w:pPr>
        <w:jc w:val="both"/>
        <w:rPr>
          <w:rFonts w:ascii="Arial" w:hAnsi="Arial" w:cs="Arial"/>
          <w:bCs/>
          <w:iCs/>
        </w:rPr>
      </w:pPr>
      <w:r w:rsidRPr="00FE73C9">
        <w:rPr>
          <w:rFonts w:ascii="Arial" w:hAnsi="Arial" w:cs="Arial"/>
          <w:bCs/>
          <w:iCs/>
        </w:rPr>
        <w:t>(a) How many employees have resigned from Broadband Infraco in the period 30 September 2014 to 30 June 2015 and (b) in each case, (</w:t>
      </w:r>
      <w:proofErr w:type="spellStart"/>
      <w:r w:rsidRPr="00FE73C9">
        <w:rPr>
          <w:rFonts w:ascii="Arial" w:hAnsi="Arial" w:cs="Arial"/>
          <w:bCs/>
          <w:iCs/>
        </w:rPr>
        <w:t>i</w:t>
      </w:r>
      <w:proofErr w:type="spellEnd"/>
      <w:r w:rsidRPr="00FE73C9">
        <w:rPr>
          <w:rFonts w:ascii="Arial" w:hAnsi="Arial" w:cs="Arial"/>
          <w:bCs/>
          <w:iCs/>
        </w:rPr>
        <w:t xml:space="preserve">) at what positions were they employed, (ii) what skills set did they hold and (iii) at what salary level were they employed? </w:t>
      </w:r>
    </w:p>
    <w:p w:rsidR="00113B10" w:rsidRPr="0070259A" w:rsidRDefault="00113B10" w:rsidP="0070259A">
      <w:pPr>
        <w:ind w:left="5040" w:firstLine="720"/>
        <w:jc w:val="right"/>
        <w:rPr>
          <w:rFonts w:ascii="Arial" w:hAnsi="Arial" w:cs="Arial"/>
          <w:b/>
          <w:bCs/>
          <w:iCs/>
        </w:rPr>
      </w:pPr>
      <w:r w:rsidRPr="0070259A">
        <w:rPr>
          <w:rFonts w:ascii="Arial" w:hAnsi="Arial" w:cs="Arial"/>
          <w:b/>
          <w:bCs/>
          <w:iCs/>
        </w:rPr>
        <w:t>(NW3193E)</w:t>
      </w:r>
    </w:p>
    <w:p w:rsidR="00113B10" w:rsidRPr="00FE73C9" w:rsidRDefault="00113B10" w:rsidP="00113B10">
      <w:pPr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D65838" w:rsidRDefault="00E44BFD" w:rsidP="00FE73C9">
      <w:pPr>
        <w:rPr>
          <w:rFonts w:ascii="Arial" w:hAnsi="Arial" w:cs="Arial"/>
          <w:b/>
        </w:rPr>
      </w:pPr>
      <w:r w:rsidRPr="00E44BFD">
        <w:rPr>
          <w:rFonts w:ascii="Arial" w:hAnsi="Arial" w:cs="Arial"/>
          <w:b/>
        </w:rPr>
        <w:t>REPLY</w:t>
      </w:r>
      <w:r w:rsidR="00DD0C07">
        <w:rPr>
          <w:rFonts w:ascii="Arial" w:hAnsi="Arial" w:cs="Arial"/>
          <w:b/>
        </w:rPr>
        <w:t>:</w:t>
      </w:r>
    </w:p>
    <w:p w:rsidR="00FE73C9" w:rsidRDefault="00FE73C9" w:rsidP="00FE73C9">
      <w:pPr>
        <w:rPr>
          <w:rFonts w:ascii="Arial" w:hAnsi="Arial" w:cs="Arial"/>
          <w:b/>
        </w:rPr>
      </w:pPr>
    </w:p>
    <w:p w:rsidR="006073C3" w:rsidRDefault="00FE73C9" w:rsidP="006073C3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been advised by Broadband </w:t>
      </w:r>
      <w:r w:rsidR="00727FA2">
        <w:rPr>
          <w:rFonts w:ascii="Arial" w:hAnsi="Arial" w:cs="Arial"/>
        </w:rPr>
        <w:t>Infraco as follows:</w:t>
      </w:r>
      <w:r w:rsidR="006073C3" w:rsidRPr="00116E46">
        <w:rPr>
          <w:rFonts w:ascii="Arial" w:hAnsi="Arial" w:cs="Arial"/>
        </w:rPr>
        <w:t xml:space="preserve"> </w:t>
      </w:r>
    </w:p>
    <w:p w:rsidR="006073C3" w:rsidRDefault="006073C3" w:rsidP="006073C3">
      <w:pPr>
        <w:tabs>
          <w:tab w:val="left" w:pos="851"/>
        </w:tabs>
        <w:jc w:val="both"/>
        <w:rPr>
          <w:rFonts w:ascii="Arial" w:hAnsi="Arial" w:cs="Arial"/>
        </w:rPr>
      </w:pPr>
    </w:p>
    <w:p w:rsidR="006073C3" w:rsidRDefault="008D3E51" w:rsidP="00E36112">
      <w:pPr>
        <w:numPr>
          <w:ilvl w:val="0"/>
          <w:numId w:val="9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Six (6)</w:t>
      </w:r>
      <w:r w:rsidR="00E36112">
        <w:rPr>
          <w:rFonts w:ascii="Arial" w:hAnsi="Arial" w:cs="Arial"/>
        </w:rPr>
        <w:t xml:space="preserve"> employees have resigned from Broadband Infraco in the period from 30 September 2014 to 30 June 2015.</w:t>
      </w:r>
    </w:p>
    <w:p w:rsidR="00E36112" w:rsidRDefault="00E36112" w:rsidP="00E36112">
      <w:pPr>
        <w:tabs>
          <w:tab w:val="left" w:pos="567"/>
        </w:tabs>
        <w:ind w:left="720"/>
        <w:jc w:val="both"/>
        <w:rPr>
          <w:rFonts w:ascii="Arial" w:hAnsi="Arial" w:cs="Arial"/>
        </w:rPr>
      </w:pPr>
    </w:p>
    <w:p w:rsidR="00E36112" w:rsidRDefault="00E36112" w:rsidP="00E36112">
      <w:pPr>
        <w:numPr>
          <w:ilvl w:val="0"/>
          <w:numId w:val="9"/>
        </w:num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table below referred to questions (b)(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)-(iii)</w:t>
      </w:r>
    </w:p>
    <w:p w:rsidR="00E36112" w:rsidRDefault="00E36112" w:rsidP="00E36112">
      <w:pPr>
        <w:pStyle w:val="ListParagraph"/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418"/>
        <w:gridCol w:w="1417"/>
        <w:gridCol w:w="1559"/>
        <w:gridCol w:w="1560"/>
        <w:gridCol w:w="1275"/>
        <w:gridCol w:w="1560"/>
      </w:tblGrid>
      <w:tr w:rsidR="00E36112" w:rsidTr="009773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82" w:type="dxa"/>
            <w:gridSpan w:val="7"/>
          </w:tcPr>
          <w:p w:rsidR="00E36112" w:rsidRPr="00977312" w:rsidRDefault="00E36112" w:rsidP="00E3611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77312">
              <w:rPr>
                <w:rFonts w:ascii="Arial" w:hAnsi="Arial" w:cs="Arial"/>
                <w:b/>
                <w:sz w:val="28"/>
              </w:rPr>
              <w:t>Termination from September 2014 to June 2015</w:t>
            </w:r>
          </w:p>
        </w:tc>
      </w:tr>
      <w:tr w:rsidR="00977312" w:rsidTr="00F339BE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993" w:type="dxa"/>
          </w:tcPr>
          <w:p w:rsidR="00E36112" w:rsidRPr="00977312" w:rsidRDefault="00E36112" w:rsidP="00E3611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77312">
              <w:rPr>
                <w:rFonts w:ascii="Arial" w:hAnsi="Arial" w:cs="Arial"/>
                <w:b/>
                <w:sz w:val="20"/>
              </w:rPr>
              <w:t>Number of resignations</w:t>
            </w:r>
          </w:p>
        </w:tc>
        <w:tc>
          <w:tcPr>
            <w:tcW w:w="1418" w:type="dxa"/>
          </w:tcPr>
          <w:p w:rsidR="00E36112" w:rsidRPr="00977312" w:rsidRDefault="00E36112" w:rsidP="00E3611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77312">
              <w:rPr>
                <w:rFonts w:ascii="Arial" w:hAnsi="Arial" w:cs="Arial"/>
                <w:b/>
                <w:sz w:val="20"/>
              </w:rPr>
              <w:t>Termination date</w:t>
            </w:r>
          </w:p>
        </w:tc>
        <w:tc>
          <w:tcPr>
            <w:tcW w:w="1417" w:type="dxa"/>
          </w:tcPr>
          <w:p w:rsidR="00E36112" w:rsidRPr="00977312" w:rsidRDefault="00E36112" w:rsidP="00E3611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77312">
              <w:rPr>
                <w:rFonts w:ascii="Arial" w:hAnsi="Arial" w:cs="Arial"/>
                <w:b/>
                <w:sz w:val="20"/>
              </w:rPr>
              <w:t>Termination Service</w:t>
            </w:r>
          </w:p>
        </w:tc>
        <w:tc>
          <w:tcPr>
            <w:tcW w:w="1559" w:type="dxa"/>
          </w:tcPr>
          <w:p w:rsidR="00E36112" w:rsidRPr="00977312" w:rsidRDefault="00977312" w:rsidP="00E3611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77312">
              <w:rPr>
                <w:rFonts w:ascii="Arial" w:hAnsi="Arial" w:cs="Arial"/>
                <w:b/>
                <w:sz w:val="20"/>
              </w:rPr>
              <w:t>Positions</w:t>
            </w:r>
          </w:p>
        </w:tc>
        <w:tc>
          <w:tcPr>
            <w:tcW w:w="1560" w:type="dxa"/>
          </w:tcPr>
          <w:p w:rsidR="00E36112" w:rsidRPr="00977312" w:rsidRDefault="00977312" w:rsidP="00E3611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77312">
              <w:rPr>
                <w:rFonts w:ascii="Arial" w:hAnsi="Arial" w:cs="Arial"/>
                <w:b/>
                <w:sz w:val="20"/>
              </w:rPr>
              <w:t>Skills</w:t>
            </w:r>
          </w:p>
        </w:tc>
        <w:tc>
          <w:tcPr>
            <w:tcW w:w="1275" w:type="dxa"/>
          </w:tcPr>
          <w:p w:rsidR="00E36112" w:rsidRPr="00977312" w:rsidRDefault="00977312" w:rsidP="00E3611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77312">
              <w:rPr>
                <w:rFonts w:ascii="Arial" w:hAnsi="Arial" w:cs="Arial"/>
                <w:b/>
                <w:sz w:val="20"/>
              </w:rPr>
              <w:t>Job Grade</w:t>
            </w:r>
          </w:p>
        </w:tc>
        <w:tc>
          <w:tcPr>
            <w:tcW w:w="1560" w:type="dxa"/>
          </w:tcPr>
          <w:p w:rsidR="00E36112" w:rsidRPr="00977312" w:rsidRDefault="00977312" w:rsidP="00E36112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977312">
              <w:rPr>
                <w:rFonts w:ascii="Arial" w:hAnsi="Arial" w:cs="Arial"/>
                <w:b/>
                <w:sz w:val="20"/>
              </w:rPr>
              <w:t>Annual TCTC</w:t>
            </w:r>
          </w:p>
        </w:tc>
      </w:tr>
      <w:tr w:rsidR="00977312" w:rsidTr="00F339B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3" w:type="dxa"/>
          </w:tcPr>
          <w:p w:rsidR="00E36112" w:rsidRDefault="00977312" w:rsidP="00E361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E36112" w:rsidRDefault="00977312" w:rsidP="00E361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2014/09/12</w:t>
            </w:r>
          </w:p>
        </w:tc>
        <w:tc>
          <w:tcPr>
            <w:tcW w:w="1417" w:type="dxa"/>
          </w:tcPr>
          <w:p w:rsidR="00E36112" w:rsidRDefault="00D36C77" w:rsidP="00E361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Resignation</w:t>
            </w:r>
          </w:p>
        </w:tc>
        <w:tc>
          <w:tcPr>
            <w:tcW w:w="1559" w:type="dxa"/>
          </w:tcPr>
          <w:p w:rsidR="00E36112" w:rsidRDefault="00D36C77" w:rsidP="00E361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Technician</w:t>
            </w:r>
          </w:p>
        </w:tc>
        <w:tc>
          <w:tcPr>
            <w:tcW w:w="1560" w:type="dxa"/>
          </w:tcPr>
          <w:p w:rsidR="00E36112" w:rsidRDefault="00F339BE" w:rsidP="00E361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Infrastructure maintenance</w:t>
            </w:r>
          </w:p>
        </w:tc>
        <w:tc>
          <w:tcPr>
            <w:tcW w:w="1275" w:type="dxa"/>
          </w:tcPr>
          <w:p w:rsidR="00E36112" w:rsidRDefault="00F339BE" w:rsidP="00E361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Peterson C2 Lower</w:t>
            </w:r>
          </w:p>
        </w:tc>
        <w:tc>
          <w:tcPr>
            <w:tcW w:w="1560" w:type="dxa"/>
          </w:tcPr>
          <w:p w:rsidR="00E36112" w:rsidRDefault="00F339BE" w:rsidP="00E361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R354 660</w:t>
            </w:r>
          </w:p>
        </w:tc>
      </w:tr>
      <w:tr w:rsidR="00F339BE" w:rsidTr="00F339B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3" w:type="dxa"/>
          </w:tcPr>
          <w:p w:rsidR="00F339BE" w:rsidRPr="00D36C77" w:rsidRDefault="008D3E51" w:rsidP="008D3E5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339BE" w:rsidRPr="00D36C77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 w:rsidRPr="00D36C77">
              <w:rPr>
                <w:rFonts w:ascii="Arial" w:hAnsi="Arial" w:cs="Arial"/>
              </w:rPr>
              <w:t>2015/01/31</w:t>
            </w:r>
          </w:p>
        </w:tc>
        <w:tc>
          <w:tcPr>
            <w:tcW w:w="1417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 w:rsidRPr="00D36C77">
              <w:rPr>
                <w:rFonts w:ascii="Arial" w:hAnsi="Arial" w:cs="Arial"/>
              </w:rPr>
              <w:t>Resignation</w:t>
            </w:r>
          </w:p>
        </w:tc>
        <w:tc>
          <w:tcPr>
            <w:tcW w:w="1559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for performance Information Monitoring</w:t>
            </w:r>
          </w:p>
        </w:tc>
        <w:tc>
          <w:tcPr>
            <w:tcW w:w="1560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Performance Monitoring and Reporting </w:t>
            </w:r>
          </w:p>
        </w:tc>
        <w:tc>
          <w:tcPr>
            <w:tcW w:w="1275" w:type="dxa"/>
          </w:tcPr>
          <w:p w:rsidR="00F339BE" w:rsidRDefault="00777F44" w:rsidP="00F339BE">
            <w:r>
              <w:rPr>
                <w:rFonts w:ascii="Arial" w:hAnsi="Arial" w:cs="Arial"/>
              </w:rPr>
              <w:t>Peterson D3</w:t>
            </w:r>
            <w:r w:rsidR="00F339BE" w:rsidRPr="00860F65">
              <w:rPr>
                <w:rFonts w:ascii="Arial" w:hAnsi="Arial" w:cs="Arial"/>
              </w:rPr>
              <w:t xml:space="preserve"> Lower</w:t>
            </w:r>
          </w:p>
        </w:tc>
        <w:tc>
          <w:tcPr>
            <w:tcW w:w="1560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R504 534</w:t>
            </w:r>
          </w:p>
        </w:tc>
      </w:tr>
      <w:tr w:rsidR="00F339BE" w:rsidTr="00F339B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93" w:type="dxa"/>
          </w:tcPr>
          <w:p w:rsidR="00F339BE" w:rsidRPr="00D36C77" w:rsidRDefault="008D3E51" w:rsidP="008D3E5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339BE" w:rsidRPr="00D36C77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 w:rsidRPr="00D36C77">
              <w:rPr>
                <w:rFonts w:ascii="Arial" w:hAnsi="Arial" w:cs="Arial"/>
              </w:rPr>
              <w:t>2014/02/01</w:t>
            </w:r>
          </w:p>
        </w:tc>
        <w:tc>
          <w:tcPr>
            <w:tcW w:w="1417" w:type="dxa"/>
          </w:tcPr>
          <w:p w:rsidR="00F339BE" w:rsidRPr="00D36C77" w:rsidRDefault="00F339BE" w:rsidP="00F339BE">
            <w:pPr>
              <w:rPr>
                <w:sz w:val="22"/>
                <w:szCs w:val="22"/>
              </w:rPr>
            </w:pPr>
            <w:r w:rsidRPr="00D36C77">
              <w:rPr>
                <w:rFonts w:ascii="Arial" w:hAnsi="Arial" w:cs="Arial"/>
                <w:sz w:val="22"/>
                <w:szCs w:val="22"/>
              </w:rPr>
              <w:t>Resignation</w:t>
            </w:r>
          </w:p>
        </w:tc>
        <w:tc>
          <w:tcPr>
            <w:tcW w:w="1559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 Legal</w:t>
            </w:r>
          </w:p>
        </w:tc>
        <w:tc>
          <w:tcPr>
            <w:tcW w:w="1560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Law</w:t>
            </w:r>
          </w:p>
        </w:tc>
        <w:tc>
          <w:tcPr>
            <w:tcW w:w="1275" w:type="dxa"/>
          </w:tcPr>
          <w:p w:rsidR="00F339BE" w:rsidRDefault="00777F44" w:rsidP="00F339BE">
            <w:r>
              <w:rPr>
                <w:rFonts w:ascii="Arial" w:hAnsi="Arial" w:cs="Arial"/>
              </w:rPr>
              <w:t>Peterson D3</w:t>
            </w:r>
            <w:r w:rsidR="00F339BE" w:rsidRPr="00860F65">
              <w:rPr>
                <w:rFonts w:ascii="Arial" w:hAnsi="Arial" w:cs="Arial"/>
              </w:rPr>
              <w:t xml:space="preserve"> Lower</w:t>
            </w:r>
          </w:p>
        </w:tc>
        <w:tc>
          <w:tcPr>
            <w:tcW w:w="1560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R800 000</w:t>
            </w:r>
          </w:p>
        </w:tc>
      </w:tr>
      <w:tr w:rsidR="00F339BE" w:rsidTr="00F339B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" w:type="dxa"/>
          </w:tcPr>
          <w:p w:rsidR="00F339BE" w:rsidRPr="00D36C77" w:rsidRDefault="008D3E51" w:rsidP="008D3E5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339BE" w:rsidRPr="00D36C77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 w:rsidRPr="00D36C77">
              <w:rPr>
                <w:rFonts w:ascii="Arial" w:hAnsi="Arial" w:cs="Arial"/>
              </w:rPr>
              <w:t>2015/05/31</w:t>
            </w:r>
          </w:p>
        </w:tc>
        <w:tc>
          <w:tcPr>
            <w:tcW w:w="1417" w:type="dxa"/>
          </w:tcPr>
          <w:p w:rsidR="00F339BE" w:rsidRPr="00D36C77" w:rsidRDefault="00F339BE" w:rsidP="00F339BE">
            <w:pPr>
              <w:rPr>
                <w:sz w:val="22"/>
                <w:szCs w:val="22"/>
              </w:rPr>
            </w:pPr>
            <w:r w:rsidRPr="00D36C77">
              <w:rPr>
                <w:rFonts w:ascii="Arial" w:hAnsi="Arial" w:cs="Arial"/>
                <w:sz w:val="22"/>
                <w:szCs w:val="22"/>
              </w:rPr>
              <w:t>Resignation</w:t>
            </w:r>
          </w:p>
        </w:tc>
        <w:tc>
          <w:tcPr>
            <w:tcW w:w="1559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Snr Engineer </w:t>
            </w:r>
            <w:r>
              <w:rPr>
                <w:rFonts w:ascii="Arial" w:hAnsi="Arial" w:cs="Arial"/>
              </w:rPr>
              <w:lastRenderedPageBreak/>
              <w:t>Transmission</w:t>
            </w:r>
          </w:p>
        </w:tc>
        <w:tc>
          <w:tcPr>
            <w:tcW w:w="1560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Network </w:t>
            </w:r>
            <w:r>
              <w:rPr>
                <w:rFonts w:ascii="Arial" w:hAnsi="Arial" w:cs="Arial"/>
              </w:rPr>
              <w:lastRenderedPageBreak/>
              <w:t>Design</w:t>
            </w:r>
          </w:p>
        </w:tc>
        <w:tc>
          <w:tcPr>
            <w:tcW w:w="1275" w:type="dxa"/>
          </w:tcPr>
          <w:p w:rsidR="00F339BE" w:rsidRDefault="00777F44" w:rsidP="00F339BE">
            <w:r>
              <w:rPr>
                <w:rFonts w:ascii="Arial" w:hAnsi="Arial" w:cs="Arial"/>
              </w:rPr>
              <w:lastRenderedPageBreak/>
              <w:t xml:space="preserve">Peterson </w:t>
            </w:r>
            <w:r>
              <w:rPr>
                <w:rFonts w:ascii="Arial" w:hAnsi="Arial" w:cs="Arial"/>
              </w:rPr>
              <w:lastRenderedPageBreak/>
              <w:t>D3</w:t>
            </w:r>
            <w:r w:rsidR="00F339BE" w:rsidRPr="00593753">
              <w:rPr>
                <w:rFonts w:ascii="Arial" w:hAnsi="Arial" w:cs="Arial"/>
              </w:rPr>
              <w:t xml:space="preserve"> Lower</w:t>
            </w:r>
          </w:p>
        </w:tc>
        <w:tc>
          <w:tcPr>
            <w:tcW w:w="1560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R711 207</w:t>
            </w:r>
          </w:p>
        </w:tc>
      </w:tr>
      <w:tr w:rsidR="00F339BE" w:rsidTr="00F339B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3" w:type="dxa"/>
          </w:tcPr>
          <w:p w:rsidR="00F339BE" w:rsidRPr="00D36C77" w:rsidRDefault="008D3E51" w:rsidP="008D3E5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F339BE" w:rsidRPr="00D36C77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 w:rsidRPr="00D36C77">
              <w:rPr>
                <w:rFonts w:ascii="Arial" w:hAnsi="Arial" w:cs="Arial"/>
              </w:rPr>
              <w:t>2015/06/12</w:t>
            </w:r>
          </w:p>
        </w:tc>
        <w:tc>
          <w:tcPr>
            <w:tcW w:w="1417" w:type="dxa"/>
          </w:tcPr>
          <w:p w:rsidR="00F339BE" w:rsidRPr="00D36C77" w:rsidRDefault="00F339BE" w:rsidP="00F339BE">
            <w:pPr>
              <w:rPr>
                <w:sz w:val="22"/>
                <w:szCs w:val="22"/>
              </w:rPr>
            </w:pPr>
            <w:r w:rsidRPr="00D36C77">
              <w:rPr>
                <w:rFonts w:ascii="Arial" w:hAnsi="Arial" w:cs="Arial"/>
                <w:sz w:val="22"/>
                <w:szCs w:val="22"/>
              </w:rPr>
              <w:t>Resignation</w:t>
            </w:r>
          </w:p>
        </w:tc>
        <w:tc>
          <w:tcPr>
            <w:tcW w:w="1559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Account</w:t>
            </w:r>
          </w:p>
        </w:tc>
        <w:tc>
          <w:tcPr>
            <w:tcW w:w="1560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reconciliation and payment</w:t>
            </w:r>
          </w:p>
        </w:tc>
        <w:tc>
          <w:tcPr>
            <w:tcW w:w="1275" w:type="dxa"/>
          </w:tcPr>
          <w:p w:rsidR="00F339BE" w:rsidRDefault="00777F44" w:rsidP="00F339BE">
            <w:r>
              <w:rPr>
                <w:rFonts w:ascii="Arial" w:hAnsi="Arial" w:cs="Arial"/>
              </w:rPr>
              <w:t>Peterson D1</w:t>
            </w:r>
            <w:r w:rsidR="00F339BE" w:rsidRPr="00593753">
              <w:rPr>
                <w:rFonts w:ascii="Arial" w:hAnsi="Arial" w:cs="Arial"/>
              </w:rPr>
              <w:t xml:space="preserve"> Lower</w:t>
            </w:r>
          </w:p>
        </w:tc>
        <w:tc>
          <w:tcPr>
            <w:tcW w:w="1560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R355 200</w:t>
            </w:r>
          </w:p>
        </w:tc>
      </w:tr>
      <w:tr w:rsidR="00F339BE" w:rsidTr="00F339B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3" w:type="dxa"/>
          </w:tcPr>
          <w:p w:rsidR="00F339BE" w:rsidRPr="00D36C77" w:rsidRDefault="008D3E51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339BE" w:rsidRPr="00D36C77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 w:rsidRPr="00D36C77">
              <w:rPr>
                <w:rFonts w:ascii="Arial" w:hAnsi="Arial" w:cs="Arial"/>
              </w:rPr>
              <w:t>2015/06/30</w:t>
            </w:r>
          </w:p>
        </w:tc>
        <w:tc>
          <w:tcPr>
            <w:tcW w:w="1417" w:type="dxa"/>
          </w:tcPr>
          <w:p w:rsidR="00F339BE" w:rsidRPr="00D36C77" w:rsidRDefault="00F339BE" w:rsidP="00F339BE">
            <w:pPr>
              <w:rPr>
                <w:sz w:val="22"/>
                <w:szCs w:val="22"/>
              </w:rPr>
            </w:pPr>
            <w:r w:rsidRPr="00D36C77">
              <w:rPr>
                <w:rFonts w:ascii="Arial" w:hAnsi="Arial" w:cs="Arial"/>
                <w:sz w:val="22"/>
                <w:szCs w:val="22"/>
              </w:rPr>
              <w:t>Resignation</w:t>
            </w:r>
          </w:p>
        </w:tc>
        <w:tc>
          <w:tcPr>
            <w:tcW w:w="1559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Maintenance</w:t>
            </w:r>
          </w:p>
        </w:tc>
        <w:tc>
          <w:tcPr>
            <w:tcW w:w="1560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Infrastructure Maintenance</w:t>
            </w:r>
          </w:p>
        </w:tc>
        <w:tc>
          <w:tcPr>
            <w:tcW w:w="1275" w:type="dxa"/>
          </w:tcPr>
          <w:p w:rsidR="00F339BE" w:rsidRDefault="00777F44" w:rsidP="00F339BE">
            <w:r>
              <w:rPr>
                <w:rFonts w:ascii="Arial" w:hAnsi="Arial" w:cs="Arial"/>
              </w:rPr>
              <w:t>Peterson D1</w:t>
            </w:r>
            <w:r w:rsidR="00F339BE" w:rsidRPr="00593753">
              <w:rPr>
                <w:rFonts w:ascii="Arial" w:hAnsi="Arial" w:cs="Arial"/>
              </w:rPr>
              <w:t xml:space="preserve"> Lower</w:t>
            </w:r>
          </w:p>
        </w:tc>
        <w:tc>
          <w:tcPr>
            <w:tcW w:w="1560" w:type="dxa"/>
          </w:tcPr>
          <w:p w:rsidR="00F339BE" w:rsidRPr="00D36C77" w:rsidRDefault="00F339BE" w:rsidP="00F339B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R759 384</w:t>
            </w:r>
          </w:p>
        </w:tc>
      </w:tr>
    </w:tbl>
    <w:p w:rsidR="00E36112" w:rsidRDefault="00E36112" w:rsidP="00E36112">
      <w:pPr>
        <w:pStyle w:val="ListParagraph"/>
        <w:rPr>
          <w:rFonts w:ascii="Arial" w:hAnsi="Arial" w:cs="Arial"/>
        </w:rPr>
      </w:pPr>
    </w:p>
    <w:p w:rsidR="00E36112" w:rsidRDefault="00E36112" w:rsidP="0070259A">
      <w:pPr>
        <w:tabs>
          <w:tab w:val="left" w:pos="567"/>
        </w:tabs>
        <w:jc w:val="both"/>
        <w:rPr>
          <w:rFonts w:ascii="Arial" w:hAnsi="Arial" w:cs="Arial"/>
        </w:rPr>
      </w:pPr>
    </w:p>
    <w:p w:rsidR="0070259A" w:rsidRDefault="0070259A" w:rsidP="0070259A">
      <w:pPr>
        <w:tabs>
          <w:tab w:val="left" w:pos="567"/>
        </w:tabs>
        <w:jc w:val="both"/>
        <w:rPr>
          <w:rFonts w:ascii="Arial" w:hAnsi="Arial" w:cs="Arial"/>
        </w:rPr>
      </w:pPr>
    </w:p>
    <w:sectPr w:rsidR="0070259A" w:rsidSect="00844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805"/>
    <w:multiLevelType w:val="hybridMultilevel"/>
    <w:tmpl w:val="5F8E3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908CE"/>
    <w:multiLevelType w:val="hybridMultilevel"/>
    <w:tmpl w:val="08E6D01C"/>
    <w:lvl w:ilvl="0" w:tplc="12743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24F49"/>
    <w:multiLevelType w:val="hybridMultilevel"/>
    <w:tmpl w:val="1D687594"/>
    <w:lvl w:ilvl="0" w:tplc="BEBE2C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57739"/>
    <w:multiLevelType w:val="hybridMultilevel"/>
    <w:tmpl w:val="CA98CB0E"/>
    <w:lvl w:ilvl="0" w:tplc="FB86CA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133C"/>
    <w:multiLevelType w:val="hybridMultilevel"/>
    <w:tmpl w:val="635C4EEC"/>
    <w:lvl w:ilvl="0" w:tplc="53B6D24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425451"/>
    <w:multiLevelType w:val="hybridMultilevel"/>
    <w:tmpl w:val="6BC84E72"/>
    <w:lvl w:ilvl="0" w:tplc="80BC1F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9C4550"/>
    <w:multiLevelType w:val="hybridMultilevel"/>
    <w:tmpl w:val="C03E9BFA"/>
    <w:lvl w:ilvl="0" w:tplc="48E265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FE6AB7"/>
    <w:multiLevelType w:val="hybridMultilevel"/>
    <w:tmpl w:val="ADE2267E"/>
    <w:lvl w:ilvl="0" w:tplc="7CA8BB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35BD8"/>
    <w:multiLevelType w:val="hybridMultilevel"/>
    <w:tmpl w:val="230CFC36"/>
    <w:lvl w:ilvl="0" w:tplc="F50207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09F"/>
    <w:rsid w:val="00005545"/>
    <w:rsid w:val="00015536"/>
    <w:rsid w:val="00027B48"/>
    <w:rsid w:val="000A5583"/>
    <w:rsid w:val="00107606"/>
    <w:rsid w:val="00113B10"/>
    <w:rsid w:val="00161EDB"/>
    <w:rsid w:val="00191F66"/>
    <w:rsid w:val="001D2F58"/>
    <w:rsid w:val="001E13A6"/>
    <w:rsid w:val="002350AA"/>
    <w:rsid w:val="00237524"/>
    <w:rsid w:val="00265B5A"/>
    <w:rsid w:val="002940A5"/>
    <w:rsid w:val="002B7EB2"/>
    <w:rsid w:val="002C5854"/>
    <w:rsid w:val="003049F3"/>
    <w:rsid w:val="00390364"/>
    <w:rsid w:val="00395307"/>
    <w:rsid w:val="00413DE7"/>
    <w:rsid w:val="004151EE"/>
    <w:rsid w:val="004A306C"/>
    <w:rsid w:val="005139F2"/>
    <w:rsid w:val="0051446C"/>
    <w:rsid w:val="00515C54"/>
    <w:rsid w:val="00536DBE"/>
    <w:rsid w:val="005430EA"/>
    <w:rsid w:val="00584C9C"/>
    <w:rsid w:val="005C513F"/>
    <w:rsid w:val="006073C3"/>
    <w:rsid w:val="006466A3"/>
    <w:rsid w:val="00660484"/>
    <w:rsid w:val="00686C5E"/>
    <w:rsid w:val="006A2787"/>
    <w:rsid w:val="006A385D"/>
    <w:rsid w:val="006C4724"/>
    <w:rsid w:val="006F2723"/>
    <w:rsid w:val="0070259A"/>
    <w:rsid w:val="00722C4F"/>
    <w:rsid w:val="0072348E"/>
    <w:rsid w:val="00727FA2"/>
    <w:rsid w:val="00777F44"/>
    <w:rsid w:val="00795F50"/>
    <w:rsid w:val="007E732E"/>
    <w:rsid w:val="008058BF"/>
    <w:rsid w:val="00817C74"/>
    <w:rsid w:val="0084426A"/>
    <w:rsid w:val="008512B4"/>
    <w:rsid w:val="008B29A2"/>
    <w:rsid w:val="008D3AD6"/>
    <w:rsid w:val="008D3E51"/>
    <w:rsid w:val="009545A7"/>
    <w:rsid w:val="00977312"/>
    <w:rsid w:val="00A46A56"/>
    <w:rsid w:val="00A470E1"/>
    <w:rsid w:val="00A60027"/>
    <w:rsid w:val="00A66F73"/>
    <w:rsid w:val="00AA3E84"/>
    <w:rsid w:val="00AA5F9F"/>
    <w:rsid w:val="00AD2BE3"/>
    <w:rsid w:val="00AE5C4E"/>
    <w:rsid w:val="00B249D6"/>
    <w:rsid w:val="00B26F39"/>
    <w:rsid w:val="00B76707"/>
    <w:rsid w:val="00BB0406"/>
    <w:rsid w:val="00BD4A33"/>
    <w:rsid w:val="00BD50AD"/>
    <w:rsid w:val="00C62C70"/>
    <w:rsid w:val="00C90760"/>
    <w:rsid w:val="00D15E85"/>
    <w:rsid w:val="00D221DA"/>
    <w:rsid w:val="00D36C77"/>
    <w:rsid w:val="00D65838"/>
    <w:rsid w:val="00D92A27"/>
    <w:rsid w:val="00DA017E"/>
    <w:rsid w:val="00DD0C07"/>
    <w:rsid w:val="00E36112"/>
    <w:rsid w:val="00E44BFD"/>
    <w:rsid w:val="00ED3C9F"/>
    <w:rsid w:val="00EF4304"/>
    <w:rsid w:val="00F339BE"/>
    <w:rsid w:val="00F414F4"/>
    <w:rsid w:val="00F47896"/>
    <w:rsid w:val="00F6309F"/>
    <w:rsid w:val="00FA39EF"/>
    <w:rsid w:val="00FB6BAA"/>
    <w:rsid w:val="00FC162D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9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DD0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DD0C0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86C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NCELE</dc:creator>
  <cp:lastModifiedBy>PUMZA</cp:lastModifiedBy>
  <cp:revision>2</cp:revision>
  <dcterms:created xsi:type="dcterms:W3CDTF">2015-09-07T13:27:00Z</dcterms:created>
  <dcterms:modified xsi:type="dcterms:W3CDTF">2015-09-07T13:27:00Z</dcterms:modified>
</cp:coreProperties>
</file>