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CF1B65" w:rsidRDefault="00CE323E" w:rsidP="002C0C62">
      <w:pPr>
        <w:jc w:val="center"/>
        <w:rPr>
          <w:rFonts w:ascii="Arial" w:hAnsi="Arial" w:cs="Arial"/>
        </w:rPr>
      </w:pPr>
      <w:r w:rsidRPr="00CF1B65">
        <w:rPr>
          <w:rFonts w:ascii="Arial" w:hAnsi="Arial" w:cs="Arial"/>
          <w:noProof/>
          <w:lang w:val="en-ZA" w:eastAsia="en-ZA"/>
        </w:rPr>
        <w:drawing>
          <wp:inline distT="0" distB="0" distL="0" distR="0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CF1B65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CF1B65">
        <w:rPr>
          <w:rFonts w:ascii="Arial" w:hAnsi="Arial" w:cs="Arial"/>
        </w:rPr>
        <w:t>Private Bag X893, Pretoria, 0001, Tel (012) 312 5555, Fax (012) 323 5618</w:t>
      </w:r>
    </w:p>
    <w:p w:rsidR="006B438D" w:rsidRPr="00CF1B65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CF1B65">
        <w:rPr>
          <w:rFonts w:ascii="Arial" w:hAnsi="Arial" w:cs="Arial"/>
        </w:rPr>
        <w:t>Private Bag X9192, Cape Town, 8000, Tel (021) 46</w:t>
      </w:r>
      <w:r w:rsidR="00EA2661" w:rsidRPr="00CF1B65">
        <w:rPr>
          <w:rFonts w:ascii="Arial" w:hAnsi="Arial" w:cs="Arial"/>
        </w:rPr>
        <w:t>9</w:t>
      </w:r>
      <w:r w:rsidRPr="00CF1B65">
        <w:rPr>
          <w:rFonts w:ascii="Arial" w:hAnsi="Arial" w:cs="Arial"/>
        </w:rPr>
        <w:t xml:space="preserve"> 5</w:t>
      </w:r>
      <w:r w:rsidR="00EA2661" w:rsidRPr="00CF1B65">
        <w:rPr>
          <w:rFonts w:ascii="Arial" w:hAnsi="Arial" w:cs="Arial"/>
        </w:rPr>
        <w:t>150</w:t>
      </w:r>
      <w:r w:rsidRPr="00CF1B65">
        <w:rPr>
          <w:rFonts w:ascii="Arial" w:hAnsi="Arial" w:cs="Arial"/>
        </w:rPr>
        <w:t>, Fax: (021) 465 7956</w:t>
      </w:r>
    </w:p>
    <w:p w:rsidR="00C3677B" w:rsidRPr="00CF1B65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</w:rPr>
      </w:pPr>
      <w:r w:rsidRPr="00CF1B65">
        <w:rPr>
          <w:rFonts w:ascii="Arial" w:hAnsi="Arial" w:cs="Arial"/>
          <w:b/>
          <w:bCs/>
          <w:lang w:val="en-ZA"/>
        </w:rPr>
        <w:tab/>
        <w:t>Memorandum from the Parliamentary Office</w:t>
      </w:r>
    </w:p>
    <w:p w:rsidR="001915DA" w:rsidRPr="00CF1B65" w:rsidRDefault="001915DA" w:rsidP="00AC588D">
      <w:pPr>
        <w:jc w:val="center"/>
        <w:rPr>
          <w:rFonts w:ascii="Arial" w:hAnsi="Arial" w:cs="Arial"/>
          <w:b/>
          <w:bCs/>
          <w:lang w:val="en-ZA"/>
        </w:rPr>
      </w:pPr>
      <w:r w:rsidRPr="00CF1B65">
        <w:rPr>
          <w:rFonts w:ascii="Arial" w:hAnsi="Arial" w:cs="Arial"/>
          <w:b/>
          <w:bCs/>
          <w:lang w:val="en-ZA"/>
        </w:rPr>
        <w:t xml:space="preserve">NATIONAL ASSEMBLY </w:t>
      </w:r>
    </w:p>
    <w:p w:rsidR="00C3677B" w:rsidRPr="00CF1B65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CF1B65">
        <w:rPr>
          <w:rFonts w:ascii="Arial" w:hAnsi="Arial" w:cs="Arial"/>
          <w:b/>
          <w:bCs/>
          <w:lang w:val="en-ZA"/>
        </w:rPr>
        <w:t xml:space="preserve">FOR </w:t>
      </w:r>
      <w:r w:rsidR="00AA246C" w:rsidRPr="00CF1B65">
        <w:rPr>
          <w:rFonts w:ascii="Arial" w:hAnsi="Arial" w:cs="Arial"/>
          <w:b/>
          <w:bCs/>
          <w:lang w:val="en-ZA"/>
        </w:rPr>
        <w:t>WRITTEN</w:t>
      </w:r>
      <w:r w:rsidRPr="00CF1B65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CF1B65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CF1B65">
        <w:rPr>
          <w:rFonts w:ascii="Arial" w:hAnsi="Arial" w:cs="Arial"/>
          <w:b/>
          <w:bCs/>
          <w:lang w:val="en-ZA"/>
        </w:rPr>
        <w:t xml:space="preserve">QUESTION </w:t>
      </w:r>
      <w:r w:rsidR="00B133F3" w:rsidRPr="00CF1B65">
        <w:rPr>
          <w:rFonts w:ascii="Arial" w:hAnsi="Arial" w:cs="Arial"/>
          <w:b/>
          <w:bCs/>
          <w:lang w:val="en-ZA"/>
        </w:rPr>
        <w:t>2757</w:t>
      </w:r>
    </w:p>
    <w:p w:rsidR="00C3677B" w:rsidRPr="00CF1B65" w:rsidRDefault="00C3677B" w:rsidP="00AC588D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CF1B65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CF1B65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A666E2" w:rsidRPr="00CF1B65">
        <w:rPr>
          <w:rFonts w:ascii="Arial" w:hAnsi="Arial" w:cs="Arial"/>
          <w:b/>
          <w:bCs/>
          <w:u w:val="single"/>
          <w:lang w:val="en-ZA"/>
        </w:rPr>
        <w:t>14</w:t>
      </w:r>
      <w:r w:rsidR="00CB1096" w:rsidRPr="00CF1B65">
        <w:rPr>
          <w:rFonts w:ascii="Arial" w:hAnsi="Arial" w:cs="Arial"/>
          <w:b/>
          <w:bCs/>
          <w:u w:val="single"/>
          <w:lang w:val="en-ZA"/>
        </w:rPr>
        <w:t>/</w:t>
      </w:r>
      <w:r w:rsidR="00FA08DE" w:rsidRPr="00CF1B65">
        <w:rPr>
          <w:rFonts w:ascii="Arial" w:hAnsi="Arial" w:cs="Arial"/>
          <w:b/>
          <w:bCs/>
          <w:u w:val="single"/>
          <w:lang w:val="en-ZA"/>
        </w:rPr>
        <w:t>09</w:t>
      </w:r>
      <w:r w:rsidR="00CB1096" w:rsidRPr="00CF1B65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CF1B65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CF1B65">
        <w:rPr>
          <w:rFonts w:ascii="Arial" w:hAnsi="Arial" w:cs="Arial"/>
          <w:b/>
          <w:bCs/>
          <w:u w:val="single"/>
          <w:lang w:val="en-ZA"/>
        </w:rPr>
        <w:t>8</w:t>
      </w:r>
    </w:p>
    <w:p w:rsidR="00F177A6" w:rsidRPr="00CF1B65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CF1B65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CF1B65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A666E2" w:rsidRPr="00CF1B65">
        <w:rPr>
          <w:rFonts w:ascii="Arial" w:hAnsi="Arial" w:cs="Arial"/>
          <w:b/>
          <w:bCs/>
          <w:u w:val="single"/>
          <w:lang w:val="en-ZA"/>
        </w:rPr>
        <w:t>30</w:t>
      </w:r>
      <w:r w:rsidR="008A5D41" w:rsidRPr="00CF1B65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CF1B65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CF1B65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CF1B65">
        <w:rPr>
          <w:rFonts w:ascii="Arial" w:hAnsi="Arial" w:cs="Arial"/>
          <w:b/>
          <w:bCs/>
          <w:u w:val="single"/>
          <w:lang w:val="en-ZA"/>
        </w:rPr>
        <w:t>)</w:t>
      </w:r>
    </w:p>
    <w:p w:rsidR="00706CA8" w:rsidRPr="00CF1B65" w:rsidRDefault="00B133F3" w:rsidP="00DA48EA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CF1B65">
        <w:rPr>
          <w:rFonts w:ascii="Arial" w:hAnsi="Arial" w:cs="Arial"/>
          <w:b/>
          <w:bCs/>
          <w:lang w:val="en-ZA"/>
        </w:rPr>
        <w:t xml:space="preserve">Prof B Bozzoli (DA) </w:t>
      </w:r>
      <w:r w:rsidR="002A76BD" w:rsidRPr="00CF1B65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B133F3" w:rsidRPr="00CF1B65" w:rsidRDefault="00B133F3" w:rsidP="00B133F3">
      <w:pPr>
        <w:spacing w:after="120" w:line="360" w:lineRule="auto"/>
        <w:ind w:left="567" w:hanging="567"/>
        <w:jc w:val="both"/>
        <w:rPr>
          <w:rFonts w:ascii="Arial" w:eastAsia="Cambria" w:hAnsi="Arial" w:cs="Arial"/>
        </w:rPr>
      </w:pPr>
      <w:r w:rsidRPr="00CF1B65">
        <w:rPr>
          <w:rFonts w:ascii="Arial" w:eastAsia="Cambria" w:hAnsi="Arial" w:cs="Arial"/>
        </w:rPr>
        <w:t>(1)</w:t>
      </w:r>
      <w:r w:rsidRPr="00CF1B65">
        <w:rPr>
          <w:rFonts w:ascii="Arial" w:eastAsia="Cambria" w:hAnsi="Arial" w:cs="Arial"/>
        </w:rPr>
        <w:tab/>
        <w:t>What number of (a) cases of (i) rape, (ii) gender-based violence, (iii) murder, (iv) homicide and (v) fatal attacks have been reported at each campus of each (</w:t>
      </w:r>
      <w:r w:rsidRPr="004D6A15">
        <w:rPr>
          <w:rFonts w:ascii="Arial" w:eastAsia="Cambria" w:hAnsi="Arial" w:cs="Arial"/>
          <w:noProof/>
        </w:rPr>
        <w:t>aa</w:t>
      </w:r>
      <w:r w:rsidRPr="00CF1B65">
        <w:rPr>
          <w:rFonts w:ascii="Arial" w:eastAsia="Cambria" w:hAnsi="Arial" w:cs="Arial"/>
        </w:rPr>
        <w:t>) university and (bb) technical and vocational education and training college since 1 January 2014 and (b) the specified cases (i) went to court and (ii) resulted in convictions;</w:t>
      </w:r>
    </w:p>
    <w:p w:rsidR="008C3B46" w:rsidRPr="00CF1B65" w:rsidRDefault="00B133F3" w:rsidP="00B133F3">
      <w:pPr>
        <w:spacing w:after="120" w:line="360" w:lineRule="auto"/>
        <w:ind w:left="567" w:hanging="567"/>
        <w:jc w:val="both"/>
        <w:rPr>
          <w:rFonts w:ascii="Arial" w:eastAsia="Cambria" w:hAnsi="Arial" w:cs="Arial"/>
        </w:rPr>
      </w:pPr>
      <w:r w:rsidRPr="00CF1B65">
        <w:rPr>
          <w:rFonts w:ascii="Arial" w:eastAsia="Cambria" w:hAnsi="Arial" w:cs="Arial"/>
        </w:rPr>
        <w:t>(2)</w:t>
      </w:r>
      <w:r w:rsidRPr="00CF1B65">
        <w:rPr>
          <w:rFonts w:ascii="Arial" w:eastAsia="Cambria" w:hAnsi="Arial" w:cs="Arial"/>
        </w:rPr>
        <w:tab/>
        <w:t xml:space="preserve">will her department be monitoring the rates of gender-based violence occurring on campuses </w:t>
      </w:r>
      <w:r w:rsidRPr="004D6A15">
        <w:rPr>
          <w:rFonts w:ascii="Arial" w:eastAsia="Cambria" w:hAnsi="Arial" w:cs="Arial"/>
          <w:noProof/>
        </w:rPr>
        <w:t>in order to</w:t>
      </w:r>
      <w:r w:rsidRPr="00CF1B65">
        <w:rPr>
          <w:rFonts w:ascii="Arial" w:eastAsia="Cambria" w:hAnsi="Arial" w:cs="Arial"/>
        </w:rPr>
        <w:t xml:space="preserve"> assess whether her department’s new gender-based violence policy is </w:t>
      </w:r>
      <w:r w:rsidRPr="004D6A15">
        <w:rPr>
          <w:rFonts w:ascii="Arial" w:eastAsia="Cambria" w:hAnsi="Arial" w:cs="Arial"/>
          <w:noProof/>
        </w:rPr>
        <w:t>having an effect</w:t>
      </w:r>
      <w:r w:rsidRPr="00CF1B65">
        <w:rPr>
          <w:rFonts w:ascii="Arial" w:eastAsia="Cambria" w:hAnsi="Arial" w:cs="Arial"/>
        </w:rPr>
        <w:t>; if not, why not; if so, what are the relevant details?</w:t>
      </w:r>
    </w:p>
    <w:p w:rsidR="001915DA" w:rsidRPr="00CF1B65" w:rsidRDefault="00B133F3" w:rsidP="008C3B46">
      <w:pPr>
        <w:spacing w:after="120" w:line="360" w:lineRule="auto"/>
        <w:ind w:left="567" w:firstLine="7655"/>
        <w:jc w:val="both"/>
        <w:rPr>
          <w:rFonts w:ascii="Arial" w:hAnsi="Arial" w:cs="Arial"/>
          <w:b/>
        </w:rPr>
      </w:pPr>
      <w:r w:rsidRPr="00CF1B65">
        <w:rPr>
          <w:rFonts w:ascii="Arial" w:hAnsi="Arial" w:cs="Arial"/>
          <w:b/>
        </w:rPr>
        <w:t xml:space="preserve">NW3050E </w:t>
      </w:r>
      <w:r w:rsidR="001915DA" w:rsidRPr="00CF1B65">
        <w:rPr>
          <w:rFonts w:ascii="Arial" w:hAnsi="Arial" w:cs="Arial"/>
          <w:b/>
        </w:rPr>
        <w:br w:type="page"/>
      </w:r>
    </w:p>
    <w:p w:rsidR="007D5278" w:rsidRPr="00CF1B65" w:rsidRDefault="00B12389" w:rsidP="00F92071">
      <w:pPr>
        <w:spacing w:after="240" w:line="360" w:lineRule="auto"/>
        <w:jc w:val="both"/>
        <w:rPr>
          <w:rFonts w:ascii="Arial" w:hAnsi="Arial" w:cs="Arial"/>
          <w:b/>
        </w:rPr>
      </w:pPr>
      <w:r w:rsidRPr="00CF1B65">
        <w:rPr>
          <w:rFonts w:ascii="Arial" w:hAnsi="Arial" w:cs="Arial"/>
          <w:b/>
        </w:rPr>
        <w:lastRenderedPageBreak/>
        <w:t>R</w:t>
      </w:r>
      <w:r w:rsidR="00FC1A3C" w:rsidRPr="00CF1B65">
        <w:rPr>
          <w:rFonts w:ascii="Arial" w:hAnsi="Arial" w:cs="Arial"/>
          <w:b/>
        </w:rPr>
        <w:t>EPLY:</w:t>
      </w:r>
    </w:p>
    <w:p w:rsidR="00F57213" w:rsidRPr="00CF1B65" w:rsidRDefault="00FC1BE4" w:rsidP="009409C6">
      <w:pPr>
        <w:pStyle w:val="ListParagraph"/>
        <w:numPr>
          <w:ilvl w:val="0"/>
          <w:numId w:val="27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CF1B65">
        <w:rPr>
          <w:rFonts w:ascii="Arial" w:hAnsi="Arial" w:cs="Arial"/>
        </w:rPr>
        <w:t>The Department currently does not routinely monitor such cases at universit</w:t>
      </w:r>
      <w:r w:rsidR="00F57213" w:rsidRPr="00CF1B65">
        <w:rPr>
          <w:rFonts w:ascii="Arial" w:hAnsi="Arial" w:cs="Arial"/>
        </w:rPr>
        <w:t>y</w:t>
      </w:r>
      <w:r w:rsidRPr="00CF1B65">
        <w:rPr>
          <w:rFonts w:ascii="Arial" w:hAnsi="Arial" w:cs="Arial"/>
        </w:rPr>
        <w:t xml:space="preserve"> and T</w:t>
      </w:r>
      <w:r w:rsidR="009409C6" w:rsidRPr="00CF1B65">
        <w:rPr>
          <w:rFonts w:ascii="Arial" w:hAnsi="Arial" w:cs="Arial"/>
        </w:rPr>
        <w:t>echnical and Vocational Education and Training (T</w:t>
      </w:r>
      <w:r w:rsidRPr="00CF1B65">
        <w:rPr>
          <w:rFonts w:ascii="Arial" w:hAnsi="Arial" w:cs="Arial"/>
        </w:rPr>
        <w:t>VET</w:t>
      </w:r>
      <w:r w:rsidR="009409C6" w:rsidRPr="00CF1B65">
        <w:rPr>
          <w:rFonts w:ascii="Arial" w:hAnsi="Arial" w:cs="Arial"/>
        </w:rPr>
        <w:t>)</w:t>
      </w:r>
      <w:r w:rsidRPr="00CF1B65">
        <w:rPr>
          <w:rFonts w:ascii="Arial" w:hAnsi="Arial" w:cs="Arial"/>
        </w:rPr>
        <w:t xml:space="preserve"> campuses. </w:t>
      </w:r>
      <w:r w:rsidR="003A6662">
        <w:rPr>
          <w:rFonts w:ascii="Arial" w:hAnsi="Arial" w:cs="Arial"/>
        </w:rPr>
        <w:t>The Department</w:t>
      </w:r>
      <w:r w:rsidR="00FA45DA" w:rsidRPr="00CF1B65">
        <w:rPr>
          <w:rFonts w:ascii="Arial" w:hAnsi="Arial" w:cs="Arial"/>
        </w:rPr>
        <w:t xml:space="preserve"> </w:t>
      </w:r>
      <w:r w:rsidR="00F57213" w:rsidRPr="00CF1B65">
        <w:rPr>
          <w:rFonts w:ascii="Arial" w:hAnsi="Arial" w:cs="Arial"/>
        </w:rPr>
        <w:t>has</w:t>
      </w:r>
      <w:r w:rsidR="00FA45DA" w:rsidRPr="00CF1B65">
        <w:rPr>
          <w:rFonts w:ascii="Arial" w:hAnsi="Arial" w:cs="Arial"/>
        </w:rPr>
        <w:t xml:space="preserve"> initiate</w:t>
      </w:r>
      <w:r w:rsidR="00F57213" w:rsidRPr="00CF1B65">
        <w:rPr>
          <w:rFonts w:ascii="Arial" w:hAnsi="Arial" w:cs="Arial"/>
        </w:rPr>
        <w:t>d</w:t>
      </w:r>
      <w:r w:rsidR="00FA45DA" w:rsidRPr="00CF1B65">
        <w:rPr>
          <w:rFonts w:ascii="Arial" w:hAnsi="Arial" w:cs="Arial"/>
        </w:rPr>
        <w:t xml:space="preserve"> a</w:t>
      </w:r>
      <w:r w:rsidR="00084903" w:rsidRPr="00CF1B65">
        <w:rPr>
          <w:rFonts w:ascii="Arial" w:hAnsi="Arial" w:cs="Arial"/>
        </w:rPr>
        <w:t xml:space="preserve"> process to collect such data f</w:t>
      </w:r>
      <w:r w:rsidR="00FA45DA" w:rsidRPr="00CF1B65">
        <w:rPr>
          <w:rFonts w:ascii="Arial" w:hAnsi="Arial" w:cs="Arial"/>
        </w:rPr>
        <w:t>r</w:t>
      </w:r>
      <w:r w:rsidR="00084903" w:rsidRPr="00CF1B65">
        <w:rPr>
          <w:rFonts w:ascii="Arial" w:hAnsi="Arial" w:cs="Arial"/>
        </w:rPr>
        <w:t>o</w:t>
      </w:r>
      <w:r w:rsidR="00FA45DA" w:rsidRPr="00CF1B65">
        <w:rPr>
          <w:rFonts w:ascii="Arial" w:hAnsi="Arial" w:cs="Arial"/>
        </w:rPr>
        <w:t xml:space="preserve">m </w:t>
      </w:r>
      <w:r w:rsidR="003A6662">
        <w:rPr>
          <w:rFonts w:ascii="Arial" w:hAnsi="Arial" w:cs="Arial"/>
        </w:rPr>
        <w:t xml:space="preserve">institutions and developed an </w:t>
      </w:r>
      <w:r w:rsidR="00F57213" w:rsidRPr="00CF1B65">
        <w:rPr>
          <w:rFonts w:ascii="Arial" w:hAnsi="Arial" w:cs="Arial"/>
        </w:rPr>
        <w:t xml:space="preserve">instrument to </w:t>
      </w:r>
      <w:r w:rsidR="00F57213" w:rsidRPr="004D6A15">
        <w:rPr>
          <w:rFonts w:ascii="Arial" w:hAnsi="Arial" w:cs="Arial"/>
          <w:noProof/>
        </w:rPr>
        <w:t>be distributed</w:t>
      </w:r>
      <w:r w:rsidR="00F57213" w:rsidRPr="00CF1B65">
        <w:rPr>
          <w:rFonts w:ascii="Arial" w:hAnsi="Arial" w:cs="Arial"/>
        </w:rPr>
        <w:t xml:space="preserve"> to institutions. </w:t>
      </w:r>
      <w:r w:rsidR="003A6662">
        <w:rPr>
          <w:rFonts w:ascii="Arial" w:hAnsi="Arial" w:cs="Arial"/>
        </w:rPr>
        <w:t>Once r</w:t>
      </w:r>
      <w:r w:rsidR="008331FB">
        <w:rPr>
          <w:rFonts w:ascii="Arial" w:hAnsi="Arial" w:cs="Arial"/>
        </w:rPr>
        <w:t xml:space="preserve">esponses have </w:t>
      </w:r>
      <w:r w:rsidR="008331FB" w:rsidRPr="004D6A15">
        <w:rPr>
          <w:rFonts w:ascii="Arial" w:hAnsi="Arial" w:cs="Arial"/>
          <w:noProof/>
        </w:rPr>
        <w:t>been received</w:t>
      </w:r>
      <w:r w:rsidR="003A6662">
        <w:rPr>
          <w:rFonts w:ascii="Arial" w:hAnsi="Arial" w:cs="Arial"/>
        </w:rPr>
        <w:t xml:space="preserve">, </w:t>
      </w:r>
      <w:r w:rsidR="00F57213" w:rsidRPr="00CF1B65">
        <w:rPr>
          <w:rFonts w:ascii="Arial" w:hAnsi="Arial" w:cs="Arial"/>
        </w:rPr>
        <w:t xml:space="preserve">a report will </w:t>
      </w:r>
      <w:r w:rsidR="00F57213" w:rsidRPr="004D6A15">
        <w:rPr>
          <w:rFonts w:ascii="Arial" w:hAnsi="Arial" w:cs="Arial"/>
          <w:noProof/>
        </w:rPr>
        <w:t>be provided</w:t>
      </w:r>
      <w:r w:rsidR="00895985" w:rsidRPr="00CF1B65">
        <w:rPr>
          <w:rFonts w:ascii="Arial" w:hAnsi="Arial" w:cs="Arial"/>
        </w:rPr>
        <w:t>.</w:t>
      </w:r>
    </w:p>
    <w:p w:rsidR="00FC1BE4" w:rsidRPr="00CF1B65" w:rsidRDefault="00FC1BE4" w:rsidP="009409C6">
      <w:pPr>
        <w:pStyle w:val="ListParagraph"/>
        <w:numPr>
          <w:ilvl w:val="0"/>
          <w:numId w:val="27"/>
        </w:numPr>
        <w:spacing w:after="240" w:line="360" w:lineRule="auto"/>
        <w:ind w:left="567" w:hanging="567"/>
        <w:contextualSpacing w:val="0"/>
        <w:jc w:val="both"/>
        <w:rPr>
          <w:rFonts w:ascii="Arial" w:hAnsi="Arial" w:cs="Arial"/>
        </w:rPr>
      </w:pPr>
      <w:r w:rsidRPr="00CF1B65">
        <w:rPr>
          <w:rFonts w:ascii="Arial" w:hAnsi="Arial" w:cs="Arial"/>
        </w:rPr>
        <w:t xml:space="preserve">The </w:t>
      </w:r>
      <w:r w:rsidR="00F57213" w:rsidRPr="00CF1B65">
        <w:rPr>
          <w:rFonts w:ascii="Arial" w:hAnsi="Arial" w:cs="Arial"/>
        </w:rPr>
        <w:t>G</w:t>
      </w:r>
      <w:r w:rsidRPr="00CF1B65">
        <w:rPr>
          <w:rFonts w:ascii="Arial" w:hAnsi="Arial" w:cs="Arial"/>
        </w:rPr>
        <w:t xml:space="preserve">ender </w:t>
      </w:r>
      <w:r w:rsidR="00F57213" w:rsidRPr="00CF1B65">
        <w:rPr>
          <w:rFonts w:ascii="Arial" w:hAnsi="Arial" w:cs="Arial"/>
        </w:rPr>
        <w:t>Based V</w:t>
      </w:r>
      <w:r w:rsidRPr="00CF1B65">
        <w:rPr>
          <w:rFonts w:ascii="Arial" w:hAnsi="Arial" w:cs="Arial"/>
        </w:rPr>
        <w:t xml:space="preserve">iolence </w:t>
      </w:r>
      <w:r w:rsidR="00FA45DA" w:rsidRPr="00CF1B65">
        <w:rPr>
          <w:rFonts w:ascii="Arial" w:hAnsi="Arial" w:cs="Arial"/>
        </w:rPr>
        <w:t xml:space="preserve">(GBV) </w:t>
      </w:r>
      <w:r w:rsidR="00F57213" w:rsidRPr="00CF1B65">
        <w:rPr>
          <w:rFonts w:ascii="Arial" w:hAnsi="Arial" w:cs="Arial"/>
        </w:rPr>
        <w:t xml:space="preserve">Policy and Strategic Framework </w:t>
      </w:r>
      <w:r w:rsidRPr="00CF1B65">
        <w:rPr>
          <w:rFonts w:ascii="Arial" w:hAnsi="Arial" w:cs="Arial"/>
        </w:rPr>
        <w:t xml:space="preserve">is still in the process of development. </w:t>
      </w:r>
      <w:r w:rsidR="004D6A15">
        <w:rPr>
          <w:rFonts w:ascii="Arial" w:hAnsi="Arial" w:cs="Arial"/>
          <w:noProof/>
        </w:rPr>
        <w:t xml:space="preserve">HEAIDS developed the draft GBV Policy and Strategic </w:t>
      </w:r>
      <w:r w:rsidR="004D6A15" w:rsidRPr="004D6A15">
        <w:rPr>
          <w:rFonts w:ascii="Arial" w:hAnsi="Arial" w:cs="Arial"/>
          <w:noProof/>
        </w:rPr>
        <w:t>Framework,</w:t>
      </w:r>
      <w:r w:rsidR="00FA45DA" w:rsidRPr="00CF1B65">
        <w:rPr>
          <w:rFonts w:ascii="Arial" w:hAnsi="Arial" w:cs="Arial"/>
        </w:rPr>
        <w:t xml:space="preserve"> and handed </w:t>
      </w:r>
      <w:r w:rsidR="004D6A15">
        <w:rPr>
          <w:rFonts w:ascii="Arial" w:hAnsi="Arial" w:cs="Arial"/>
        </w:rPr>
        <w:t xml:space="preserve">them </w:t>
      </w:r>
      <w:r w:rsidR="00FA45DA" w:rsidRPr="00CF1B65">
        <w:rPr>
          <w:rFonts w:ascii="Arial" w:hAnsi="Arial" w:cs="Arial"/>
        </w:rPr>
        <w:t>over to the D</w:t>
      </w:r>
      <w:r w:rsidR="003A6662">
        <w:rPr>
          <w:rFonts w:ascii="Arial" w:hAnsi="Arial" w:cs="Arial"/>
        </w:rPr>
        <w:t xml:space="preserve">epartment </w:t>
      </w:r>
      <w:r w:rsidR="00FA45DA" w:rsidRPr="00CF1B65">
        <w:rPr>
          <w:rFonts w:ascii="Arial" w:hAnsi="Arial" w:cs="Arial"/>
        </w:rPr>
        <w:t xml:space="preserve">on 26 August 2018. </w:t>
      </w:r>
      <w:r w:rsidR="008331FB">
        <w:rPr>
          <w:rFonts w:ascii="Arial" w:hAnsi="Arial" w:cs="Arial"/>
        </w:rPr>
        <w:t>The f</w:t>
      </w:r>
      <w:r w:rsidR="00FA45DA" w:rsidRPr="00CF1B65">
        <w:rPr>
          <w:rFonts w:ascii="Arial" w:hAnsi="Arial" w:cs="Arial"/>
        </w:rPr>
        <w:t>or</w:t>
      </w:r>
      <w:r w:rsidR="008331FB">
        <w:rPr>
          <w:rFonts w:ascii="Arial" w:hAnsi="Arial" w:cs="Arial"/>
        </w:rPr>
        <w:t>mal policy development process</w:t>
      </w:r>
      <w:r w:rsidR="00FA45DA" w:rsidRPr="00CF1B65">
        <w:rPr>
          <w:rFonts w:ascii="Arial" w:hAnsi="Arial" w:cs="Arial"/>
        </w:rPr>
        <w:t xml:space="preserve"> </w:t>
      </w:r>
      <w:r w:rsidR="007C3587" w:rsidRPr="00CF1B65">
        <w:rPr>
          <w:rFonts w:ascii="Arial" w:hAnsi="Arial" w:cs="Arial"/>
        </w:rPr>
        <w:t>still need</w:t>
      </w:r>
      <w:r w:rsidR="008331FB">
        <w:rPr>
          <w:rFonts w:ascii="Arial" w:hAnsi="Arial" w:cs="Arial"/>
        </w:rPr>
        <w:t>s</w:t>
      </w:r>
      <w:r w:rsidR="007C3587" w:rsidRPr="00CF1B65">
        <w:rPr>
          <w:rFonts w:ascii="Arial" w:hAnsi="Arial" w:cs="Arial"/>
        </w:rPr>
        <w:t xml:space="preserve"> to be conducted, </w:t>
      </w:r>
      <w:r w:rsidR="00FA45DA" w:rsidRPr="00CF1B65">
        <w:rPr>
          <w:rFonts w:ascii="Arial" w:hAnsi="Arial" w:cs="Arial"/>
        </w:rPr>
        <w:t>such as conducting further external consultation, including with the Departments of Social Development, Health, Women, Justice and Constitutional Development</w:t>
      </w:r>
      <w:r w:rsidR="008331FB">
        <w:rPr>
          <w:rFonts w:ascii="Arial" w:hAnsi="Arial" w:cs="Arial"/>
        </w:rPr>
        <w:t>,</w:t>
      </w:r>
      <w:r w:rsidR="00FA45DA" w:rsidRPr="00CF1B65">
        <w:rPr>
          <w:rFonts w:ascii="Arial" w:hAnsi="Arial" w:cs="Arial"/>
        </w:rPr>
        <w:t xml:space="preserve"> and the National Prosecuting Agency; </w:t>
      </w:r>
      <w:r w:rsidR="003A6662">
        <w:rPr>
          <w:rFonts w:ascii="Arial" w:hAnsi="Arial" w:cs="Arial"/>
        </w:rPr>
        <w:t xml:space="preserve">a </w:t>
      </w:r>
      <w:r w:rsidR="00FA45DA" w:rsidRPr="00CF1B65">
        <w:rPr>
          <w:rFonts w:ascii="Arial" w:hAnsi="Arial" w:cs="Arial"/>
        </w:rPr>
        <w:t>Socio-Economic</w:t>
      </w:r>
      <w:r w:rsidR="003A6662">
        <w:rPr>
          <w:rFonts w:ascii="Arial" w:hAnsi="Arial" w:cs="Arial"/>
        </w:rPr>
        <w:t xml:space="preserve"> Impact Assessment Study</w:t>
      </w:r>
      <w:r w:rsidR="008331FB">
        <w:rPr>
          <w:rFonts w:ascii="Arial" w:hAnsi="Arial" w:cs="Arial"/>
        </w:rPr>
        <w:t xml:space="preserve"> needs to </w:t>
      </w:r>
      <w:r w:rsidR="008331FB" w:rsidRPr="004D6A15">
        <w:rPr>
          <w:rFonts w:ascii="Arial" w:hAnsi="Arial" w:cs="Arial"/>
          <w:noProof/>
        </w:rPr>
        <w:t>be conducted</w:t>
      </w:r>
      <w:r w:rsidR="00FA45DA" w:rsidRPr="00CF1B65">
        <w:rPr>
          <w:rFonts w:ascii="Arial" w:hAnsi="Arial" w:cs="Arial"/>
        </w:rPr>
        <w:t xml:space="preserve">; and </w:t>
      </w:r>
      <w:r w:rsidR="003A6662">
        <w:rPr>
          <w:rFonts w:ascii="Arial" w:hAnsi="Arial" w:cs="Arial"/>
        </w:rPr>
        <w:t xml:space="preserve">a </w:t>
      </w:r>
      <w:r w:rsidR="00FA45DA" w:rsidRPr="00CF1B65">
        <w:rPr>
          <w:rFonts w:ascii="Arial" w:hAnsi="Arial" w:cs="Arial"/>
        </w:rPr>
        <w:t xml:space="preserve">public comments process. </w:t>
      </w:r>
      <w:r w:rsidR="00F57213" w:rsidRPr="00CF1B65">
        <w:rPr>
          <w:rFonts w:ascii="Arial" w:hAnsi="Arial" w:cs="Arial"/>
        </w:rPr>
        <w:t xml:space="preserve">The GBV Policy and Strategic Framework will provide an implementation plan that includes monitoring and reporting on incidents. </w:t>
      </w:r>
      <w:r w:rsidRPr="00CF1B65">
        <w:rPr>
          <w:rFonts w:ascii="Arial" w:hAnsi="Arial" w:cs="Arial"/>
        </w:rPr>
        <w:t>Once finalised</w:t>
      </w:r>
      <w:r w:rsidR="008331FB">
        <w:rPr>
          <w:rFonts w:ascii="Arial" w:hAnsi="Arial" w:cs="Arial"/>
        </w:rPr>
        <w:t xml:space="preserve"> and published</w:t>
      </w:r>
      <w:r w:rsidR="007C3587" w:rsidRPr="00CF1B65">
        <w:rPr>
          <w:rFonts w:ascii="Arial" w:hAnsi="Arial" w:cs="Arial"/>
        </w:rPr>
        <w:t>,</w:t>
      </w:r>
      <w:r w:rsidRPr="00CF1B65">
        <w:rPr>
          <w:rFonts w:ascii="Arial" w:hAnsi="Arial" w:cs="Arial"/>
        </w:rPr>
        <w:t xml:space="preserve"> the Department will monitor the implementation of the policy.</w:t>
      </w:r>
    </w:p>
    <w:p w:rsidR="00CF1B65" w:rsidRDefault="00CF1B6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sectPr w:rsidR="00CF1B65" w:rsidSect="000F780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F4DDC"/>
    <w:multiLevelType w:val="hybridMultilevel"/>
    <w:tmpl w:val="E9F4C712"/>
    <w:lvl w:ilvl="0" w:tplc="7AE872B2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5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6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55ABF"/>
    <w:multiLevelType w:val="hybridMultilevel"/>
    <w:tmpl w:val="0356547C"/>
    <w:lvl w:ilvl="0" w:tplc="6620674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7"/>
  </w:num>
  <w:num w:numId="3">
    <w:abstractNumId w:val="17"/>
  </w:num>
  <w:num w:numId="4">
    <w:abstractNumId w:val="2"/>
  </w:num>
  <w:num w:numId="5">
    <w:abstractNumId w:val="23"/>
  </w:num>
  <w:num w:numId="6">
    <w:abstractNumId w:val="15"/>
  </w:num>
  <w:num w:numId="7">
    <w:abstractNumId w:val="21"/>
  </w:num>
  <w:num w:numId="8">
    <w:abstractNumId w:val="14"/>
  </w:num>
  <w:num w:numId="9">
    <w:abstractNumId w:val="22"/>
  </w:num>
  <w:num w:numId="10">
    <w:abstractNumId w:val="6"/>
  </w:num>
  <w:num w:numId="11">
    <w:abstractNumId w:val="8"/>
  </w:num>
  <w:num w:numId="12">
    <w:abstractNumId w:val="1"/>
  </w:num>
  <w:num w:numId="13">
    <w:abstractNumId w:val="12"/>
  </w:num>
  <w:num w:numId="14">
    <w:abstractNumId w:val="20"/>
  </w:num>
  <w:num w:numId="15">
    <w:abstractNumId w:val="3"/>
  </w:num>
  <w:num w:numId="16">
    <w:abstractNumId w:val="25"/>
  </w:num>
  <w:num w:numId="17">
    <w:abstractNumId w:val="19"/>
  </w:num>
  <w:num w:numId="18">
    <w:abstractNumId w:val="26"/>
  </w:num>
  <w:num w:numId="19">
    <w:abstractNumId w:val="4"/>
  </w:num>
  <w:num w:numId="20">
    <w:abstractNumId w:val="10"/>
  </w:num>
  <w:num w:numId="21">
    <w:abstractNumId w:val="5"/>
  </w:num>
  <w:num w:numId="22">
    <w:abstractNumId w:val="7"/>
  </w:num>
  <w:num w:numId="23">
    <w:abstractNumId w:val="13"/>
  </w:num>
  <w:num w:numId="24">
    <w:abstractNumId w:val="16"/>
  </w:num>
  <w:num w:numId="25">
    <w:abstractNumId w:val="24"/>
  </w:num>
  <w:num w:numId="26">
    <w:abstractNumId w:val="11"/>
  </w:num>
  <w:num w:numId="27">
    <w:abstractNumId w:val="9"/>
  </w:num>
  <w:num w:numId="28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compat/>
  <w:docVars>
    <w:docVar w:name="__Grammarly_42____i" w:val="H4sIAAAAAAAEAKtWckksSQxILCpxzi/NK1GyMqwFAAEhoTITAAAA"/>
    <w:docVar w:name="__Grammarly_42___1" w:val="H4sIAAAAAAAEAKtWcslP9kxRslIyNDa0MLIwszA3MTcxNLU0MDBQ0lEKTi0uzszPAykwrAUAFwXNFCwAAAA=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5314"/>
    <w:rsid w:val="00083064"/>
    <w:rsid w:val="0008418B"/>
    <w:rsid w:val="0008426D"/>
    <w:rsid w:val="00084903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F1507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7678"/>
    <w:rsid w:val="00222319"/>
    <w:rsid w:val="002264C4"/>
    <w:rsid w:val="002378AE"/>
    <w:rsid w:val="00241F09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0DAF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4593"/>
    <w:rsid w:val="003A43F7"/>
    <w:rsid w:val="003A4577"/>
    <w:rsid w:val="003A5556"/>
    <w:rsid w:val="003A6662"/>
    <w:rsid w:val="003A7BFD"/>
    <w:rsid w:val="003B48F6"/>
    <w:rsid w:val="003B7448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7688"/>
    <w:rsid w:val="00463025"/>
    <w:rsid w:val="004672ED"/>
    <w:rsid w:val="004800DC"/>
    <w:rsid w:val="00491C5B"/>
    <w:rsid w:val="00492A36"/>
    <w:rsid w:val="00493F06"/>
    <w:rsid w:val="004965B4"/>
    <w:rsid w:val="00496C55"/>
    <w:rsid w:val="004A043E"/>
    <w:rsid w:val="004A5705"/>
    <w:rsid w:val="004B7E13"/>
    <w:rsid w:val="004C4F38"/>
    <w:rsid w:val="004C54F6"/>
    <w:rsid w:val="004C7B18"/>
    <w:rsid w:val="004D1934"/>
    <w:rsid w:val="004D1ED6"/>
    <w:rsid w:val="004D2BE1"/>
    <w:rsid w:val="004D6A15"/>
    <w:rsid w:val="004D74FD"/>
    <w:rsid w:val="004E0458"/>
    <w:rsid w:val="004F13A6"/>
    <w:rsid w:val="004F6101"/>
    <w:rsid w:val="00504B93"/>
    <w:rsid w:val="00506E45"/>
    <w:rsid w:val="005127E5"/>
    <w:rsid w:val="005223B8"/>
    <w:rsid w:val="005237E8"/>
    <w:rsid w:val="005249BD"/>
    <w:rsid w:val="00532713"/>
    <w:rsid w:val="00542BB5"/>
    <w:rsid w:val="0054768E"/>
    <w:rsid w:val="00550767"/>
    <w:rsid w:val="00552E00"/>
    <w:rsid w:val="0055345F"/>
    <w:rsid w:val="00555C31"/>
    <w:rsid w:val="005577D9"/>
    <w:rsid w:val="00565D97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E27CB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3048F"/>
    <w:rsid w:val="00632EDF"/>
    <w:rsid w:val="00633DA8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C2CF3"/>
    <w:rsid w:val="006C3D73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7E6D"/>
    <w:rsid w:val="007B1D95"/>
    <w:rsid w:val="007B4860"/>
    <w:rsid w:val="007C1FA3"/>
    <w:rsid w:val="007C27B6"/>
    <w:rsid w:val="007C3587"/>
    <w:rsid w:val="007C7109"/>
    <w:rsid w:val="007D5278"/>
    <w:rsid w:val="007D695D"/>
    <w:rsid w:val="007D7318"/>
    <w:rsid w:val="007E2295"/>
    <w:rsid w:val="007E26C5"/>
    <w:rsid w:val="007E3879"/>
    <w:rsid w:val="007E5850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31FB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95985"/>
    <w:rsid w:val="008A4422"/>
    <w:rsid w:val="008A5D41"/>
    <w:rsid w:val="008A666F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409C6"/>
    <w:rsid w:val="00941C47"/>
    <w:rsid w:val="00944E86"/>
    <w:rsid w:val="00945E56"/>
    <w:rsid w:val="0095081D"/>
    <w:rsid w:val="00954F8E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73E2"/>
    <w:rsid w:val="00A22634"/>
    <w:rsid w:val="00A31100"/>
    <w:rsid w:val="00A35717"/>
    <w:rsid w:val="00A35E21"/>
    <w:rsid w:val="00A37101"/>
    <w:rsid w:val="00A37621"/>
    <w:rsid w:val="00A4607B"/>
    <w:rsid w:val="00A51526"/>
    <w:rsid w:val="00A53CDA"/>
    <w:rsid w:val="00A55B89"/>
    <w:rsid w:val="00A666E2"/>
    <w:rsid w:val="00A73DAA"/>
    <w:rsid w:val="00A74C57"/>
    <w:rsid w:val="00A8120A"/>
    <w:rsid w:val="00A858CE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3241"/>
    <w:rsid w:val="00B02C57"/>
    <w:rsid w:val="00B10FD3"/>
    <w:rsid w:val="00B122E9"/>
    <w:rsid w:val="00B12389"/>
    <w:rsid w:val="00B133F3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523F7"/>
    <w:rsid w:val="00B5268B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D1428"/>
    <w:rsid w:val="00BD2317"/>
    <w:rsid w:val="00BD314D"/>
    <w:rsid w:val="00BE1AAF"/>
    <w:rsid w:val="00BE2524"/>
    <w:rsid w:val="00BE7A05"/>
    <w:rsid w:val="00BF0299"/>
    <w:rsid w:val="00BF7A76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D4BB0"/>
    <w:rsid w:val="00CE323E"/>
    <w:rsid w:val="00CF0B4E"/>
    <w:rsid w:val="00CF1B65"/>
    <w:rsid w:val="00D00C74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384"/>
    <w:rsid w:val="00D516B0"/>
    <w:rsid w:val="00D53F58"/>
    <w:rsid w:val="00D6026E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244C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51C0"/>
    <w:rsid w:val="00E601E4"/>
    <w:rsid w:val="00E67736"/>
    <w:rsid w:val="00E713D4"/>
    <w:rsid w:val="00E73AA7"/>
    <w:rsid w:val="00E7473E"/>
    <w:rsid w:val="00E77758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EF714B"/>
    <w:rsid w:val="00F00655"/>
    <w:rsid w:val="00F04C73"/>
    <w:rsid w:val="00F077A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542F"/>
    <w:rsid w:val="00F57213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08DE"/>
    <w:rsid w:val="00FA13FD"/>
    <w:rsid w:val="00FA1432"/>
    <w:rsid w:val="00FA205D"/>
    <w:rsid w:val="00FA3CFC"/>
    <w:rsid w:val="00FA45DA"/>
    <w:rsid w:val="00FA63E7"/>
    <w:rsid w:val="00FB0272"/>
    <w:rsid w:val="00FC1A3C"/>
    <w:rsid w:val="00FC1BE4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38FDA-DE8A-477D-B035-24E615D6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2015-02-27T14:25:00Z</cp:lastPrinted>
  <dcterms:created xsi:type="dcterms:W3CDTF">2019-02-13T09:30:00Z</dcterms:created>
  <dcterms:modified xsi:type="dcterms:W3CDTF">2019-02-13T09:30:00Z</dcterms:modified>
</cp:coreProperties>
</file>