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B32D4D">
        <w:rPr>
          <w:b/>
          <w:bCs/>
          <w:sz w:val="24"/>
          <w:u w:val="single"/>
        </w:rPr>
        <w:t>5</w:t>
      </w:r>
      <w:r w:rsidR="001D45DB">
        <w:rPr>
          <w:b/>
          <w:bCs/>
          <w:sz w:val="24"/>
          <w:u w:val="single"/>
        </w:rPr>
        <w:t>4</w:t>
      </w:r>
    </w:p>
    <w:p w:rsidR="00E442A4" w:rsidRDefault="00E442A4">
      <w:pPr>
        <w:pStyle w:val="BodyText"/>
        <w:rPr>
          <w:b/>
          <w:bCs/>
          <w:sz w:val="24"/>
          <w:u w:val="single"/>
        </w:rPr>
      </w:pPr>
    </w:p>
    <w:p w:rsidR="00C0111E" w:rsidRPr="00C0111E" w:rsidRDefault="00C0111E" w:rsidP="00C0111E">
      <w:pPr>
        <w:pStyle w:val="BodyText"/>
        <w:rPr>
          <w:b/>
          <w:bCs/>
          <w:sz w:val="24"/>
          <w:u w:val="single"/>
        </w:rPr>
      </w:pPr>
      <w:r w:rsidRPr="00C0111E">
        <w:rPr>
          <w:b/>
          <w:bCs/>
          <w:sz w:val="24"/>
          <w:u w:val="single"/>
        </w:rPr>
        <w:t xml:space="preserve">DATE OF PUBLICATION IN INTERNAL QUESTION PAPER: 13 NOVEMBER 2020   </w:t>
      </w:r>
    </w:p>
    <w:p w:rsidR="00C0111E" w:rsidRPr="00C0111E" w:rsidRDefault="00C0111E" w:rsidP="00C0111E">
      <w:pPr>
        <w:spacing w:after="240"/>
        <w:rPr>
          <w:b/>
          <w:bCs/>
          <w:sz w:val="24"/>
          <w:u w:val="single"/>
        </w:rPr>
      </w:pPr>
      <w:r w:rsidRPr="00C0111E">
        <w:rPr>
          <w:b/>
          <w:bCs/>
          <w:sz w:val="24"/>
          <w:u w:val="single"/>
        </w:rPr>
        <w:t>(INTERNAL QUESTION PAPER NO. 47)</w:t>
      </w:r>
    </w:p>
    <w:p w:rsidR="00C0111E" w:rsidRPr="00C0111E" w:rsidRDefault="00C0111E" w:rsidP="00C0111E">
      <w:pPr>
        <w:spacing w:before="100" w:beforeAutospacing="1" w:after="100" w:afterAutospacing="1"/>
        <w:ind w:left="720" w:hanging="720"/>
        <w:jc w:val="both"/>
        <w:outlineLvl w:val="0"/>
        <w:rPr>
          <w:b/>
          <w:sz w:val="24"/>
          <w:u w:val="single"/>
          <w:lang w:val="en-US"/>
        </w:rPr>
      </w:pPr>
      <w:r w:rsidRPr="00C0111E">
        <w:rPr>
          <w:b/>
          <w:sz w:val="24"/>
          <w:u w:val="single"/>
          <w:lang w:val="en-US"/>
        </w:rPr>
        <w:t xml:space="preserve">Dr S </w:t>
      </w:r>
      <w:proofErr w:type="spellStart"/>
      <w:r w:rsidRPr="00C0111E">
        <w:rPr>
          <w:b/>
          <w:sz w:val="24"/>
          <w:u w:val="single"/>
          <w:lang w:val="en-US"/>
        </w:rPr>
        <w:t>S</w:t>
      </w:r>
      <w:proofErr w:type="spellEnd"/>
      <w:r w:rsidRPr="00C0111E">
        <w:rPr>
          <w:b/>
          <w:sz w:val="24"/>
          <w:u w:val="single"/>
          <w:lang w:val="en-US"/>
        </w:rPr>
        <w:t xml:space="preserve"> </w:t>
      </w:r>
      <w:proofErr w:type="spellStart"/>
      <w:r w:rsidRPr="00C0111E">
        <w:rPr>
          <w:b/>
          <w:sz w:val="24"/>
          <w:u w:val="single"/>
          <w:lang w:val="en-US"/>
        </w:rPr>
        <w:t>Thembekwayo</w:t>
      </w:r>
      <w:proofErr w:type="spellEnd"/>
      <w:r w:rsidRPr="00C0111E">
        <w:rPr>
          <w:b/>
          <w:sz w:val="24"/>
          <w:u w:val="single"/>
          <w:lang w:val="en-US"/>
        </w:rPr>
        <w:t xml:space="preserve"> (EFF) to ask the Minister </w:t>
      </w:r>
      <w:r w:rsidRPr="00C0111E">
        <w:rPr>
          <w:rFonts w:eastAsia="Calibri"/>
          <w:b/>
          <w:sz w:val="24"/>
          <w:u w:val="single"/>
        </w:rPr>
        <w:t>of</w:t>
      </w:r>
      <w:r w:rsidRPr="00C0111E">
        <w:rPr>
          <w:b/>
          <w:sz w:val="24"/>
          <w:u w:val="single"/>
          <w:lang w:val="en-US"/>
        </w:rPr>
        <w:t xml:space="preserve"> Health</w:t>
      </w:r>
      <w:r w:rsidR="0086259F" w:rsidRPr="00C0111E">
        <w:rPr>
          <w:b/>
          <w:sz w:val="24"/>
          <w:u w:val="single"/>
          <w:lang w:val="en-US"/>
        </w:rPr>
        <w:fldChar w:fldCharType="begin"/>
      </w:r>
      <w:r w:rsidRPr="00C0111E">
        <w:rPr>
          <w:sz w:val="24"/>
          <w:u w:val="single"/>
        </w:rPr>
        <w:instrText xml:space="preserve"> XE "</w:instrText>
      </w:r>
      <w:r w:rsidRPr="00C0111E">
        <w:rPr>
          <w:rFonts w:eastAsia="Calibri"/>
          <w:b/>
          <w:sz w:val="24"/>
          <w:u w:val="single"/>
        </w:rPr>
        <w:instrText>Health</w:instrText>
      </w:r>
      <w:r w:rsidRPr="00C0111E">
        <w:rPr>
          <w:sz w:val="24"/>
          <w:u w:val="single"/>
        </w:rPr>
        <w:instrText xml:space="preserve">" </w:instrText>
      </w:r>
      <w:r w:rsidR="0086259F" w:rsidRPr="00C0111E">
        <w:rPr>
          <w:b/>
          <w:sz w:val="24"/>
          <w:u w:val="single"/>
          <w:lang w:val="en-US"/>
        </w:rPr>
        <w:fldChar w:fldCharType="end"/>
      </w:r>
      <w:r w:rsidRPr="00C0111E">
        <w:rPr>
          <w:b/>
          <w:sz w:val="24"/>
          <w:u w:val="single"/>
          <w:lang w:val="en-US"/>
        </w:rPr>
        <w:t>:</w:t>
      </w:r>
    </w:p>
    <w:p w:rsidR="00C0111E" w:rsidRPr="00C0111E" w:rsidRDefault="00C0111E" w:rsidP="00C0111E">
      <w:pPr>
        <w:pStyle w:val="BodyTextIndent2"/>
        <w:spacing w:before="100" w:beforeAutospacing="1" w:after="100" w:afterAutospacing="1"/>
        <w:ind w:left="0"/>
        <w:rPr>
          <w:sz w:val="24"/>
          <w:szCs w:val="24"/>
        </w:rPr>
      </w:pPr>
      <w:r w:rsidRPr="00C0111E">
        <w:rPr>
          <w:sz w:val="24"/>
          <w:szCs w:val="24"/>
        </w:rPr>
        <w:t>Whether he has been informed that the KwaZulu-Natal Department of Health</w:t>
      </w:r>
      <w:r w:rsidR="0086259F" w:rsidRPr="00C0111E">
        <w:rPr>
          <w:sz w:val="24"/>
          <w:szCs w:val="24"/>
        </w:rPr>
        <w:fldChar w:fldCharType="begin"/>
      </w:r>
      <w:r w:rsidRPr="00C0111E">
        <w:rPr>
          <w:sz w:val="24"/>
          <w:szCs w:val="24"/>
        </w:rPr>
        <w:instrText xml:space="preserve"> XE "</w:instrText>
      </w:r>
      <w:r w:rsidRPr="00C0111E">
        <w:rPr>
          <w:rFonts w:eastAsia="Calibri"/>
          <w:b/>
          <w:sz w:val="24"/>
          <w:szCs w:val="24"/>
        </w:rPr>
        <w:instrText>Health</w:instrText>
      </w:r>
      <w:r w:rsidRPr="00C0111E">
        <w:rPr>
          <w:sz w:val="24"/>
          <w:szCs w:val="24"/>
        </w:rPr>
        <w:instrText xml:space="preserve">" </w:instrText>
      </w:r>
      <w:r w:rsidR="0086259F" w:rsidRPr="00C0111E">
        <w:rPr>
          <w:sz w:val="24"/>
          <w:szCs w:val="24"/>
        </w:rPr>
        <w:fldChar w:fldCharType="end"/>
      </w:r>
      <w:r w:rsidRPr="00C0111E">
        <w:rPr>
          <w:sz w:val="24"/>
          <w:szCs w:val="24"/>
        </w:rPr>
        <w:t xml:space="preserve"> has funded four groups of Orthodontist and Prosthetics, and that Groups A and B were placed in 2017 and 2018 respectively in Wentworth Hospital, while Groups C and D have not been placed since 2019; if not, what is the position in this regard; if so, what are the reasons that other groups of trained medical workers have not been placed in hospitals yet?</w:t>
      </w:r>
    </w:p>
    <w:p w:rsidR="00C0111E" w:rsidRDefault="00C0111E" w:rsidP="00C0111E">
      <w:pPr>
        <w:pStyle w:val="Heading6"/>
        <w:tabs>
          <w:tab w:val="clear" w:pos="660"/>
          <w:tab w:val="clear" w:pos="864"/>
          <w:tab w:val="clear" w:pos="1440"/>
        </w:tabs>
        <w:ind w:left="0" w:firstLine="0"/>
        <w:rPr>
          <w:u w:val="single"/>
        </w:rPr>
      </w:pPr>
      <w:r w:rsidRPr="00856686">
        <w:rPr>
          <w:color w:val="000000"/>
          <w:lang w:val="en-ZA"/>
        </w:rPr>
        <w:t>NW</w:t>
      </w:r>
      <w:r>
        <w:rPr>
          <w:color w:val="000000"/>
          <w:lang w:val="en-ZA"/>
        </w:rPr>
        <w:t>3525</w:t>
      </w:r>
      <w:r w:rsidRPr="00856686">
        <w:rPr>
          <w:color w:val="000000"/>
          <w:lang w:val="en-ZA"/>
        </w:rPr>
        <w:t>E</w:t>
      </w:r>
      <w:r>
        <w:rPr>
          <w:color w:val="000000"/>
          <w:szCs w:val="20"/>
        </w:rPr>
        <w:t xml:space="preserve"> </w:t>
      </w:r>
    </w:p>
    <w:p w:rsidR="00C0111E" w:rsidRPr="00C0111E" w:rsidRDefault="00C0111E" w:rsidP="00C0111E">
      <w:pPr>
        <w:rPr>
          <w:sz w:val="24"/>
        </w:rPr>
      </w:pPr>
      <w:r w:rsidRPr="00C0111E">
        <w:rPr>
          <w:b/>
          <w:bCs/>
          <w:sz w:val="24"/>
          <w:u w:val="single"/>
          <w:lang w:val="en-US"/>
        </w:rPr>
        <w:t>REPLY:</w:t>
      </w:r>
      <w:r w:rsidRPr="00C0111E">
        <w:rPr>
          <w:sz w:val="24"/>
        </w:rPr>
        <w:t xml:space="preserve"> </w:t>
      </w:r>
    </w:p>
    <w:p w:rsidR="00C0111E" w:rsidRPr="00C0111E" w:rsidRDefault="00C0111E" w:rsidP="00C0111E">
      <w:pPr>
        <w:rPr>
          <w:b/>
          <w:bCs/>
          <w:sz w:val="24"/>
          <w:u w:val="single"/>
          <w:lang w:val="en-US"/>
        </w:rPr>
      </w:pPr>
    </w:p>
    <w:p w:rsidR="00C0111E" w:rsidRPr="00C0111E" w:rsidRDefault="00C0111E" w:rsidP="00C0111E">
      <w:pPr>
        <w:pStyle w:val="BodyText"/>
        <w:rPr>
          <w:sz w:val="24"/>
        </w:rPr>
      </w:pPr>
      <w:r w:rsidRPr="00C0111E">
        <w:rPr>
          <w:sz w:val="24"/>
        </w:rPr>
        <w:t xml:space="preserve">The </w:t>
      </w:r>
      <w:proofErr w:type="spellStart"/>
      <w:r w:rsidRPr="00C0111E">
        <w:rPr>
          <w:sz w:val="24"/>
        </w:rPr>
        <w:t>KwaZulu</w:t>
      </w:r>
      <w:proofErr w:type="spellEnd"/>
      <w:r w:rsidRPr="00C0111E">
        <w:rPr>
          <w:sz w:val="24"/>
        </w:rPr>
        <w:t xml:space="preserve"> Natal Provincial Department of Health provides students with bursaries with a view that they will return and serve back to the </w:t>
      </w:r>
      <w:proofErr w:type="gramStart"/>
      <w:r w:rsidRPr="00C0111E">
        <w:rPr>
          <w:sz w:val="24"/>
        </w:rPr>
        <w:t>Department,</w:t>
      </w:r>
      <w:proofErr w:type="gramEnd"/>
      <w:r w:rsidRPr="00C0111E">
        <w:rPr>
          <w:sz w:val="24"/>
        </w:rPr>
        <w:t xml:space="preserve"> this is done in good faith and is dependent on the Department having the necessary funding to employ the said bursary holders.  Unfortunately, the KZN Department of Health is experiencing financial constraints and so is the </w:t>
      </w:r>
      <w:proofErr w:type="gramStart"/>
      <w:r w:rsidRPr="00C0111E">
        <w:rPr>
          <w:sz w:val="24"/>
        </w:rPr>
        <w:t>entire</w:t>
      </w:r>
      <w:proofErr w:type="gramEnd"/>
      <w:r w:rsidRPr="00C0111E">
        <w:rPr>
          <w:sz w:val="24"/>
        </w:rPr>
        <w:t xml:space="preserve"> Public Service.</w:t>
      </w:r>
    </w:p>
    <w:p w:rsidR="00C0111E" w:rsidRPr="00C0111E" w:rsidRDefault="00C0111E" w:rsidP="00C0111E">
      <w:pPr>
        <w:pStyle w:val="BodyText"/>
        <w:rPr>
          <w:sz w:val="24"/>
        </w:rPr>
      </w:pPr>
    </w:p>
    <w:p w:rsidR="00C0111E" w:rsidRPr="00C0111E" w:rsidRDefault="00C0111E" w:rsidP="00C0111E">
      <w:pPr>
        <w:pStyle w:val="BodyText"/>
        <w:rPr>
          <w:sz w:val="24"/>
        </w:rPr>
      </w:pPr>
      <w:r w:rsidRPr="00C0111E">
        <w:rPr>
          <w:sz w:val="24"/>
        </w:rPr>
        <w:t xml:space="preserve">It must be mentioned that the categories mentioned above which are Medical Orthotics and Prosthetics are not the only group of students that were funded by the Department and are yet to be placed for employment. </w:t>
      </w:r>
    </w:p>
    <w:p w:rsidR="00C0111E" w:rsidRPr="00C0111E" w:rsidRDefault="00C0111E" w:rsidP="00C0111E">
      <w:pPr>
        <w:pStyle w:val="BodyText"/>
        <w:rPr>
          <w:sz w:val="24"/>
        </w:rPr>
      </w:pPr>
    </w:p>
    <w:p w:rsidR="00C0111E" w:rsidRPr="00C0111E" w:rsidRDefault="00C0111E" w:rsidP="00C0111E">
      <w:pPr>
        <w:pStyle w:val="BodyText"/>
        <w:rPr>
          <w:sz w:val="24"/>
        </w:rPr>
      </w:pPr>
      <w:r w:rsidRPr="00C0111E">
        <w:rPr>
          <w:sz w:val="24"/>
        </w:rPr>
        <w:t xml:space="preserve">There are currently </w:t>
      </w:r>
      <w:r w:rsidRPr="00C0111E">
        <w:rPr>
          <w:sz w:val="24"/>
          <w:lang w:val="en-ZA"/>
        </w:rPr>
        <w:t xml:space="preserve">39 </w:t>
      </w:r>
      <w:r w:rsidRPr="00C0111E">
        <w:rPr>
          <w:sz w:val="24"/>
        </w:rPr>
        <w:t xml:space="preserve">bursary holders for Medical Orthotics and Prosthetics that are yet to be placed. </w:t>
      </w:r>
    </w:p>
    <w:p w:rsidR="00C0111E" w:rsidRPr="00C0111E" w:rsidRDefault="00C0111E" w:rsidP="00C0111E">
      <w:pPr>
        <w:pStyle w:val="BodyText"/>
        <w:rPr>
          <w:color w:val="000000" w:themeColor="text1"/>
          <w:sz w:val="24"/>
        </w:rPr>
      </w:pPr>
    </w:p>
    <w:p w:rsidR="00C0111E" w:rsidRPr="00C0111E" w:rsidRDefault="00C0111E" w:rsidP="00C0111E">
      <w:pPr>
        <w:pStyle w:val="BodyText"/>
        <w:rPr>
          <w:color w:val="000000" w:themeColor="text1"/>
          <w:sz w:val="24"/>
        </w:rPr>
      </w:pPr>
      <w:r w:rsidRPr="00C0111E">
        <w:rPr>
          <w:color w:val="000000" w:themeColor="text1"/>
          <w:sz w:val="24"/>
        </w:rPr>
        <w:t>The KZN Health Department has confirmed that it is working with the Office of the Premier and KZN Treasury to find a solution in this regard.</w:t>
      </w:r>
    </w:p>
    <w:p w:rsidR="00C0111E" w:rsidRPr="00C0111E" w:rsidRDefault="00C0111E" w:rsidP="00C0111E">
      <w:pPr>
        <w:pStyle w:val="BodyText"/>
        <w:rPr>
          <w:sz w:val="24"/>
          <w:lang w:val="en-GB"/>
        </w:rPr>
      </w:pPr>
    </w:p>
    <w:p w:rsidR="00C0111E" w:rsidRPr="00C0111E" w:rsidRDefault="00C0111E" w:rsidP="00C0111E">
      <w:pPr>
        <w:pStyle w:val="BodyText"/>
        <w:rPr>
          <w:sz w:val="24"/>
          <w:lang w:val="en-GB"/>
        </w:rPr>
      </w:pPr>
    </w:p>
    <w:p w:rsidR="00445448" w:rsidRPr="00C0111E" w:rsidRDefault="00C0111E" w:rsidP="00C0111E">
      <w:pPr>
        <w:pStyle w:val="BodyText"/>
        <w:rPr>
          <w:sz w:val="24"/>
          <w:lang w:val="en-GB"/>
        </w:rPr>
      </w:pPr>
      <w:r w:rsidRPr="00C0111E">
        <w:rPr>
          <w:sz w:val="24"/>
          <w:lang w:val="en-GB"/>
        </w:rPr>
        <w:t>END</w:t>
      </w:r>
      <w:r w:rsidR="00E238C2" w:rsidRPr="00C0111E">
        <w:rPr>
          <w:sz w:val="24"/>
          <w:lang w:val="en-GB"/>
        </w:rPr>
        <w:t>.</w:t>
      </w:r>
    </w:p>
    <w:sectPr w:rsidR="00445448" w:rsidRPr="00C011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C2" w:rsidRDefault="00461CC2">
      <w:r>
        <w:separator/>
      </w:r>
    </w:p>
  </w:endnote>
  <w:endnote w:type="continuationSeparator" w:id="0">
    <w:p w:rsidR="00461CC2" w:rsidRDefault="0046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259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259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C2" w:rsidRDefault="00461CC2">
      <w:r>
        <w:separator/>
      </w:r>
    </w:p>
  </w:footnote>
  <w:footnote w:type="continuationSeparator" w:id="0">
    <w:p w:rsidR="00461CC2" w:rsidRDefault="0046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61CC2"/>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7FB"/>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259F"/>
    <w:rsid w:val="0086637B"/>
    <w:rsid w:val="00872A46"/>
    <w:rsid w:val="00891B7A"/>
    <w:rsid w:val="008A0052"/>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0AAC"/>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5E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111E"/>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2686"/>
    <w:rsid w:val="00CF60D1"/>
    <w:rsid w:val="00CF7476"/>
    <w:rsid w:val="00D034F1"/>
    <w:rsid w:val="00D04106"/>
    <w:rsid w:val="00D05EA8"/>
    <w:rsid w:val="00D05FA5"/>
    <w:rsid w:val="00D06D6D"/>
    <w:rsid w:val="00D07FF1"/>
    <w:rsid w:val="00D13649"/>
    <w:rsid w:val="00D21320"/>
    <w:rsid w:val="00D21DC3"/>
    <w:rsid w:val="00D223AF"/>
    <w:rsid w:val="00D238E3"/>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Heading6Char">
    <w:name w:val="Heading 6 Char"/>
    <w:basedOn w:val="DefaultParagraphFont"/>
    <w:link w:val="Heading6"/>
    <w:rsid w:val="00C0111E"/>
    <w:rPr>
      <w:rFonts w:ascii="Arial" w:hAnsi="Arial" w:cs="Arial"/>
      <w:b/>
      <w:bCs/>
      <w:sz w:val="1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2021-01-21T12:12:00Z</dcterms:created>
  <dcterms:modified xsi:type="dcterms:W3CDTF">2021-01-21T12:12:00Z</dcterms:modified>
</cp:coreProperties>
</file>