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 w:rsidRPr="00025367">
        <w:rPr>
          <w:rFonts w:ascii="Arial" w:hAnsi="Arial" w:cs="Arial"/>
          <w:color w:val="1A1A1A"/>
          <w:sz w:val="20"/>
          <w:szCs w:val="20"/>
        </w:rPr>
        <w:t xml:space="preserve">Department: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Justice </w:t>
      </w:r>
      <w:r w:rsidRPr="00025367">
        <w:rPr>
          <w:rFonts w:ascii="Arial" w:hAnsi="Arial" w:cs="Arial"/>
          <w:color w:val="1A1A1A"/>
          <w:sz w:val="20"/>
          <w:szCs w:val="20"/>
        </w:rPr>
        <w:t>and Constitutional Deve</w:t>
      </w:r>
      <w:r w:rsidRPr="00025367">
        <w:rPr>
          <w:rFonts w:ascii="Arial" w:hAnsi="Arial" w:cs="Arial"/>
          <w:color w:val="393939"/>
          <w:sz w:val="20"/>
          <w:szCs w:val="20"/>
        </w:rPr>
        <w:t>lopm</w:t>
      </w:r>
      <w:r w:rsidRPr="00025367">
        <w:rPr>
          <w:rFonts w:ascii="Arial" w:hAnsi="Arial" w:cs="Arial"/>
          <w:color w:val="1A1A1A"/>
          <w:sz w:val="20"/>
          <w:szCs w:val="20"/>
        </w:rPr>
        <w:t>e</w:t>
      </w:r>
      <w:r w:rsidRPr="00025367">
        <w:rPr>
          <w:rFonts w:ascii="Arial" w:hAnsi="Arial" w:cs="Arial"/>
          <w:color w:val="393939"/>
          <w:sz w:val="20"/>
          <w:szCs w:val="20"/>
        </w:rPr>
        <w:t>nt</w:t>
      </w:r>
      <w:r>
        <w:rPr>
          <w:rFonts w:ascii="Arial" w:hAnsi="Arial" w:cs="Arial"/>
          <w:color w:val="393939"/>
          <w:sz w:val="20"/>
          <w:szCs w:val="20"/>
        </w:rPr>
        <w:br/>
      </w:r>
      <w:r w:rsidRPr="00025367">
        <w:rPr>
          <w:rFonts w:ascii="Arial" w:hAnsi="Arial" w:cs="Arial"/>
          <w:color w:val="292929"/>
          <w:sz w:val="20"/>
          <w:szCs w:val="20"/>
        </w:rPr>
        <w:t xml:space="preserve">REPUBLIC OF </w:t>
      </w:r>
      <w:r w:rsidRPr="00025367">
        <w:rPr>
          <w:rFonts w:ascii="Arial" w:hAnsi="Arial" w:cs="Arial"/>
          <w:color w:val="1A1A1A"/>
          <w:sz w:val="20"/>
          <w:szCs w:val="20"/>
        </w:rPr>
        <w:t>SOU</w:t>
      </w:r>
      <w:r w:rsidRPr="00025367">
        <w:rPr>
          <w:rFonts w:ascii="Arial" w:hAnsi="Arial" w:cs="Arial"/>
          <w:color w:val="393939"/>
          <w:sz w:val="20"/>
          <w:szCs w:val="20"/>
        </w:rPr>
        <w:t xml:space="preserve">TH </w:t>
      </w:r>
      <w:r w:rsidRPr="00025367">
        <w:rPr>
          <w:rFonts w:ascii="Arial" w:hAnsi="Arial" w:cs="Arial"/>
          <w:color w:val="292929"/>
          <w:sz w:val="20"/>
          <w:szCs w:val="20"/>
        </w:rPr>
        <w:t>AFRICA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color w:val="292929"/>
          <w:sz w:val="20"/>
          <w:szCs w:val="20"/>
        </w:rPr>
        <w:br/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>NATI</w:t>
      </w:r>
      <w:r w:rsidRPr="00025367">
        <w:rPr>
          <w:rFonts w:ascii="Arial" w:hAnsi="Arial" w:cs="Arial"/>
          <w:b/>
          <w:bCs/>
          <w:color w:val="1A1A1A"/>
          <w:sz w:val="20"/>
          <w:szCs w:val="20"/>
        </w:rPr>
        <w:t xml:space="preserve">ONAL 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>ASSEMBLY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QUESTION FOR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 xml:space="preserve">WRITTEN 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>REPLY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929"/>
          <w:sz w:val="20"/>
          <w:szCs w:val="20"/>
        </w:rPr>
      </w:pP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PARLIAMENTARY QUESTION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 xml:space="preserve">NO: 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>2754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3939"/>
          <w:sz w:val="20"/>
          <w:szCs w:val="20"/>
        </w:rPr>
      </w:pP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 xml:space="preserve">DATE 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OF QUESTION: 14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>NOVEMBER 2014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3939"/>
          <w:sz w:val="20"/>
          <w:szCs w:val="20"/>
        </w:rPr>
      </w:pP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DATE OF SUBMISSION: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>28 NOVEMBER 2014</w:t>
      </w:r>
      <w:r>
        <w:rPr>
          <w:rFonts w:ascii="Arial" w:hAnsi="Arial" w:cs="Arial"/>
          <w:b/>
          <w:bCs/>
          <w:color w:val="393939"/>
          <w:sz w:val="20"/>
          <w:szCs w:val="20"/>
        </w:rPr>
        <w:br/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Ms D Kohler (DA) to </w:t>
      </w:r>
      <w:r w:rsidRPr="00025367">
        <w:rPr>
          <w:rFonts w:ascii="Arial" w:hAnsi="Arial" w:cs="Arial"/>
          <w:b/>
          <w:bCs/>
          <w:color w:val="1A1A1A"/>
          <w:sz w:val="20"/>
          <w:szCs w:val="20"/>
        </w:rPr>
        <w:t xml:space="preserve">ask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 xml:space="preserve">the Minister </w:t>
      </w:r>
      <w:r w:rsidRPr="00025367">
        <w:rPr>
          <w:rFonts w:ascii="Arial" w:hAnsi="Arial" w:cs="Arial"/>
          <w:b/>
          <w:bCs/>
          <w:color w:val="1A1A1A"/>
          <w:sz w:val="20"/>
          <w:szCs w:val="20"/>
        </w:rPr>
        <w:t xml:space="preserve">of </w:t>
      </w:r>
      <w:r w:rsidRPr="00025367">
        <w:rPr>
          <w:rFonts w:ascii="Arial" w:hAnsi="Arial" w:cs="Arial"/>
          <w:b/>
          <w:bCs/>
          <w:color w:val="393939"/>
          <w:sz w:val="20"/>
          <w:szCs w:val="20"/>
        </w:rPr>
        <w:t xml:space="preserve">Justice 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and Correctional </w:t>
      </w:r>
      <w:r w:rsidRPr="00025367">
        <w:rPr>
          <w:rFonts w:ascii="Arial" w:hAnsi="Arial" w:cs="Arial"/>
          <w:b/>
          <w:bCs/>
          <w:color w:val="1A1A1A"/>
          <w:sz w:val="20"/>
          <w:szCs w:val="20"/>
        </w:rPr>
        <w:t>Services</w:t>
      </w:r>
      <w:r>
        <w:rPr>
          <w:rFonts w:ascii="Arial" w:hAnsi="Arial" w:cs="Arial"/>
          <w:b/>
          <w:bCs/>
          <w:color w:val="1A1A1A"/>
          <w:sz w:val="20"/>
          <w:szCs w:val="20"/>
        </w:rPr>
        <w:br/>
      </w:r>
      <w:r>
        <w:rPr>
          <w:rFonts w:ascii="Arial" w:hAnsi="Arial" w:cs="Arial"/>
          <w:b/>
          <w:bCs/>
          <w:color w:val="1A1A1A"/>
          <w:sz w:val="20"/>
          <w:szCs w:val="20"/>
        </w:rPr>
        <w:br/>
      </w:r>
      <w:r w:rsidRPr="00025367">
        <w:rPr>
          <w:rFonts w:ascii="Arial" w:hAnsi="Arial" w:cs="Arial"/>
          <w:color w:val="1A1A1A"/>
          <w:sz w:val="20"/>
          <w:szCs w:val="20"/>
        </w:rPr>
        <w:t xml:space="preserve">(a)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How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many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investigations </w:t>
      </w:r>
      <w:r w:rsidRPr="00025367">
        <w:rPr>
          <w:rFonts w:ascii="Arial" w:hAnsi="Arial" w:cs="Arial"/>
          <w:color w:val="1A1A1A"/>
          <w:sz w:val="20"/>
          <w:szCs w:val="20"/>
        </w:rPr>
        <w:t>by the Specia</w:t>
      </w:r>
      <w:r w:rsidRPr="00025367">
        <w:rPr>
          <w:rFonts w:ascii="Arial" w:hAnsi="Arial" w:cs="Arial"/>
          <w:color w:val="393939"/>
          <w:sz w:val="20"/>
          <w:szCs w:val="20"/>
        </w:rPr>
        <w:t xml:space="preserve">l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Investigating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Unit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into </w:t>
      </w:r>
      <w:r w:rsidRPr="00025367">
        <w:rPr>
          <w:rFonts w:ascii="Arial" w:hAnsi="Arial" w:cs="Arial"/>
          <w:color w:val="1A1A1A"/>
          <w:sz w:val="20"/>
          <w:szCs w:val="20"/>
        </w:rPr>
        <w:t>the SA Police Service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(</w:t>
      </w:r>
      <w:proofErr w:type="spellStart"/>
      <w:r w:rsidRPr="00025367">
        <w:rPr>
          <w:rFonts w:ascii="Arial" w:hAnsi="Arial" w:cs="Arial"/>
          <w:color w:val="1A1A1A"/>
          <w:sz w:val="20"/>
          <w:szCs w:val="20"/>
        </w:rPr>
        <w:t>i</w:t>
      </w:r>
      <w:proofErr w:type="spellEnd"/>
      <w:r w:rsidRPr="00025367">
        <w:rPr>
          <w:rFonts w:ascii="Arial" w:hAnsi="Arial" w:cs="Arial"/>
          <w:color w:val="1A1A1A"/>
          <w:sz w:val="20"/>
          <w:szCs w:val="20"/>
        </w:rPr>
        <w:t xml:space="preserve">) were (aa) undertaken and (bb) completed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 </w:t>
      </w:r>
      <w:r w:rsidRPr="00025367">
        <w:rPr>
          <w:rFonts w:ascii="Arial" w:hAnsi="Arial" w:cs="Arial"/>
          <w:color w:val="1A1A1A"/>
          <w:sz w:val="20"/>
          <w:szCs w:val="20"/>
        </w:rPr>
        <w:t>the (aaa) 2012-13 and (bbb) 2013-14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financial years and (ii)(aa) are cur</w:t>
      </w:r>
      <w:r w:rsidRPr="00025367">
        <w:rPr>
          <w:rFonts w:ascii="Arial" w:hAnsi="Arial" w:cs="Arial"/>
          <w:color w:val="393939"/>
          <w:sz w:val="20"/>
          <w:szCs w:val="20"/>
        </w:rPr>
        <w:t>r</w:t>
      </w:r>
      <w:r w:rsidRPr="00025367">
        <w:rPr>
          <w:rFonts w:ascii="Arial" w:hAnsi="Arial" w:cs="Arial"/>
          <w:color w:val="1A1A1A"/>
          <w:sz w:val="20"/>
          <w:szCs w:val="20"/>
        </w:rPr>
        <w:t>ently underway and (bb) have been completed since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1 April 20</w:t>
      </w:r>
      <w:r w:rsidRPr="00025367">
        <w:rPr>
          <w:rFonts w:ascii="Arial" w:hAnsi="Arial" w:cs="Arial"/>
          <w:color w:val="393939"/>
          <w:sz w:val="20"/>
          <w:szCs w:val="20"/>
        </w:rPr>
        <w:t>1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4 and (b) what was the outcome of each completed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investigation in </w:t>
      </w:r>
      <w:r w:rsidRPr="00025367">
        <w:rPr>
          <w:rFonts w:ascii="Arial" w:hAnsi="Arial" w:cs="Arial"/>
          <w:color w:val="1A1A1A"/>
          <w:sz w:val="20"/>
          <w:szCs w:val="20"/>
        </w:rPr>
        <w:t>each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specified financial year? NW3404E</w:t>
      </w:r>
      <w:r>
        <w:rPr>
          <w:rFonts w:ascii="Arial" w:hAnsi="Arial" w:cs="Arial"/>
          <w:color w:val="1A1A1A"/>
          <w:sz w:val="20"/>
          <w:szCs w:val="20"/>
        </w:rPr>
        <w:br/>
      </w:r>
      <w:r>
        <w:rPr>
          <w:rFonts w:ascii="Arial" w:hAnsi="Arial" w:cs="Arial"/>
          <w:color w:val="1A1A1A"/>
          <w:sz w:val="20"/>
          <w:szCs w:val="20"/>
        </w:rPr>
        <w:br/>
      </w:r>
      <w:proofErr w:type="gramStart"/>
      <w:r w:rsidRPr="00025367">
        <w:rPr>
          <w:rFonts w:ascii="Arial" w:hAnsi="Arial" w:cs="Arial"/>
          <w:b/>
          <w:bCs/>
          <w:color w:val="1A1A1A"/>
          <w:sz w:val="20"/>
          <w:szCs w:val="20"/>
        </w:rPr>
        <w:t>REPLY</w:t>
      </w:r>
      <w:proofErr w:type="gramEnd"/>
      <w:r>
        <w:rPr>
          <w:rFonts w:ascii="Arial" w:hAnsi="Arial" w:cs="Arial"/>
          <w:b/>
          <w:bCs/>
          <w:color w:val="1A1A1A"/>
          <w:sz w:val="20"/>
          <w:szCs w:val="20"/>
        </w:rPr>
        <w:br/>
      </w:r>
      <w:r>
        <w:rPr>
          <w:rFonts w:ascii="Arial" w:hAnsi="Arial" w:cs="Arial"/>
          <w:b/>
          <w:bCs/>
          <w:color w:val="1A1A1A"/>
          <w:sz w:val="20"/>
          <w:szCs w:val="20"/>
        </w:rPr>
        <w:br/>
      </w:r>
      <w:r w:rsidRPr="00025367">
        <w:rPr>
          <w:rFonts w:ascii="Arial" w:hAnsi="Arial" w:cs="Arial"/>
          <w:color w:val="1A1A1A"/>
          <w:sz w:val="20"/>
          <w:szCs w:val="20"/>
        </w:rPr>
        <w:t>(a)(</w:t>
      </w:r>
      <w:proofErr w:type="spellStart"/>
      <w:r w:rsidRPr="00025367">
        <w:rPr>
          <w:rFonts w:ascii="Arial" w:hAnsi="Arial" w:cs="Arial"/>
          <w:color w:val="1A1A1A"/>
          <w:sz w:val="20"/>
          <w:szCs w:val="20"/>
        </w:rPr>
        <w:t>i</w:t>
      </w:r>
      <w:proofErr w:type="spellEnd"/>
      <w:r w:rsidRPr="00025367">
        <w:rPr>
          <w:rFonts w:ascii="Arial" w:hAnsi="Arial" w:cs="Arial"/>
          <w:color w:val="1A1A1A"/>
          <w:sz w:val="20"/>
          <w:szCs w:val="20"/>
        </w:rPr>
        <w:t xml:space="preserve">)(aa) The SIU conducted one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investigation into </w:t>
      </w:r>
      <w:r w:rsidRPr="00025367">
        <w:rPr>
          <w:rFonts w:ascii="Arial" w:hAnsi="Arial" w:cs="Arial"/>
          <w:color w:val="1A1A1A"/>
          <w:sz w:val="20"/>
          <w:szCs w:val="20"/>
        </w:rPr>
        <w:t>the South African Police Service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(SAPS). Although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two Proclamations </w:t>
      </w:r>
      <w:r w:rsidRPr="00025367">
        <w:rPr>
          <w:rFonts w:ascii="Arial" w:hAnsi="Arial" w:cs="Arial"/>
          <w:bCs/>
          <w:color w:val="292929"/>
          <w:sz w:val="20"/>
          <w:szCs w:val="20"/>
        </w:rPr>
        <w:t>(R42 of 2010 and R73 of 2010) were</w:t>
      </w:r>
      <w:r w:rsidRPr="00025367">
        <w:rPr>
          <w:rFonts w:ascii="Arial" w:hAnsi="Arial" w:cs="Arial"/>
          <w:b/>
          <w:bCs/>
          <w:color w:val="292929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issued by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the President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 respect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of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025367">
        <w:rPr>
          <w:rFonts w:ascii="Arial" w:hAnsi="Arial" w:cs="Arial"/>
          <w:color w:val="1A1A1A"/>
          <w:sz w:val="20"/>
          <w:szCs w:val="20"/>
        </w:rPr>
        <w:t>SAPS</w:t>
      </w:r>
      <w:proofErr w:type="gramStart"/>
      <w:r w:rsidRPr="00025367">
        <w:rPr>
          <w:rFonts w:ascii="Arial" w:hAnsi="Arial" w:cs="Arial"/>
          <w:color w:val="1A1A1A"/>
          <w:sz w:val="20"/>
          <w:szCs w:val="20"/>
        </w:rPr>
        <w:t xml:space="preserve">, </w:t>
      </w:r>
      <w:r w:rsidRPr="00025367">
        <w:rPr>
          <w:rFonts w:ascii="Arial" w:hAnsi="Arial" w:cs="Arial"/>
          <w:color w:val="393939"/>
          <w:sz w:val="20"/>
          <w:szCs w:val="20"/>
        </w:rPr>
        <w:t>.</w:t>
      </w:r>
      <w:proofErr w:type="gramEnd"/>
      <w:r w:rsidRPr="00025367">
        <w:rPr>
          <w:rFonts w:ascii="Arial" w:hAnsi="Arial" w:cs="Arial"/>
          <w:color w:val="393939"/>
          <w:sz w:val="20"/>
          <w:szCs w:val="20"/>
        </w:rPr>
        <w:t xml:space="preserve">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Proclamation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R73 of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2010 </w:t>
      </w:r>
      <w:r w:rsidRPr="00025367">
        <w:rPr>
          <w:rFonts w:ascii="Arial" w:hAnsi="Arial" w:cs="Arial"/>
          <w:color w:val="1A1A1A"/>
          <w:sz w:val="20"/>
          <w:szCs w:val="20"/>
        </w:rPr>
        <w:t>simply extended the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period </w:t>
      </w:r>
      <w:r w:rsidRPr="00025367">
        <w:rPr>
          <w:rFonts w:ascii="Arial" w:hAnsi="Arial" w:cs="Arial"/>
          <w:color w:val="1A1A1A"/>
          <w:sz w:val="20"/>
          <w:szCs w:val="20"/>
        </w:rPr>
        <w:t>of invest</w:t>
      </w:r>
      <w:r w:rsidRPr="00025367">
        <w:rPr>
          <w:rFonts w:ascii="Arial" w:hAnsi="Arial" w:cs="Arial"/>
          <w:color w:val="393939"/>
          <w:sz w:val="20"/>
          <w:szCs w:val="20"/>
        </w:rPr>
        <w:t>i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gation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that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had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been set </w:t>
      </w:r>
      <w:r w:rsidRPr="00025367">
        <w:rPr>
          <w:rFonts w:ascii="Arial" w:hAnsi="Arial" w:cs="Arial"/>
          <w:color w:val="393939"/>
          <w:sz w:val="20"/>
          <w:szCs w:val="20"/>
        </w:rPr>
        <w:t xml:space="preserve">out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 </w:t>
      </w:r>
      <w:r w:rsidRPr="00025367">
        <w:rPr>
          <w:rFonts w:ascii="Arial" w:hAnsi="Arial" w:cs="Arial"/>
          <w:color w:val="393939"/>
          <w:sz w:val="20"/>
          <w:szCs w:val="20"/>
        </w:rPr>
        <w:t>th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e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initial </w:t>
      </w:r>
      <w:r w:rsidRPr="00025367">
        <w:rPr>
          <w:rFonts w:ascii="Arial" w:hAnsi="Arial" w:cs="Arial"/>
          <w:color w:val="1A1A1A"/>
          <w:sz w:val="20"/>
          <w:szCs w:val="20"/>
        </w:rPr>
        <w:t>Proclamat</w:t>
      </w:r>
      <w:r w:rsidRPr="00025367">
        <w:rPr>
          <w:rFonts w:ascii="Arial" w:hAnsi="Arial" w:cs="Arial"/>
          <w:color w:val="393939"/>
          <w:sz w:val="20"/>
          <w:szCs w:val="20"/>
        </w:rPr>
        <w:t>i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on.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The matters </w:t>
      </w:r>
      <w:r w:rsidRPr="00025367">
        <w:rPr>
          <w:rFonts w:ascii="Arial" w:hAnsi="Arial" w:cs="Arial"/>
          <w:color w:val="1A1A1A"/>
          <w:sz w:val="20"/>
          <w:szCs w:val="20"/>
        </w:rPr>
        <w:t>that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the </w:t>
      </w:r>
      <w:r w:rsidRPr="00025367">
        <w:rPr>
          <w:rFonts w:ascii="Arial" w:hAnsi="Arial" w:cs="Arial"/>
          <w:color w:val="1A1A1A"/>
          <w:sz w:val="20"/>
          <w:szCs w:val="20"/>
        </w:rPr>
        <w:t>S</w:t>
      </w:r>
      <w:r w:rsidRPr="00025367">
        <w:rPr>
          <w:rFonts w:ascii="Arial" w:hAnsi="Arial" w:cs="Arial"/>
          <w:color w:val="393939"/>
          <w:sz w:val="20"/>
          <w:szCs w:val="20"/>
        </w:rPr>
        <w:t>I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U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was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required </w:t>
      </w:r>
      <w:r w:rsidRPr="00025367">
        <w:rPr>
          <w:rFonts w:ascii="Arial" w:hAnsi="Arial" w:cs="Arial"/>
          <w:color w:val="393939"/>
          <w:sz w:val="20"/>
          <w:szCs w:val="20"/>
        </w:rPr>
        <w:t>t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o </w:t>
      </w:r>
      <w:r w:rsidRPr="00025367">
        <w:rPr>
          <w:rFonts w:ascii="Arial" w:hAnsi="Arial" w:cs="Arial"/>
          <w:color w:val="393939"/>
          <w:sz w:val="20"/>
          <w:szCs w:val="20"/>
        </w:rPr>
        <w:t>inv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estigate were </w:t>
      </w:r>
      <w:r w:rsidRPr="00025367">
        <w:rPr>
          <w:rFonts w:ascii="Arial" w:hAnsi="Arial" w:cs="Arial"/>
          <w:color w:val="292929"/>
          <w:sz w:val="20"/>
          <w:szCs w:val="20"/>
        </w:rPr>
        <w:t>as follows</w:t>
      </w:r>
      <w:proofErr w:type="gramStart"/>
      <w:r w:rsidRPr="00025367">
        <w:rPr>
          <w:rFonts w:ascii="Arial" w:hAnsi="Arial" w:cs="Arial"/>
          <w:color w:val="292929"/>
          <w:sz w:val="20"/>
          <w:szCs w:val="20"/>
        </w:rPr>
        <w:t>:</w:t>
      </w:r>
      <w:proofErr w:type="gramEnd"/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color w:val="292929"/>
          <w:sz w:val="20"/>
          <w:szCs w:val="20"/>
        </w:rPr>
        <w:br/>
      </w:r>
      <w:r w:rsidRPr="00025367">
        <w:rPr>
          <w:rFonts w:ascii="Arial" w:hAnsi="Arial" w:cs="Arial"/>
          <w:color w:val="1A1A1A"/>
          <w:sz w:val="20"/>
          <w:szCs w:val="20"/>
        </w:rPr>
        <w:t xml:space="preserve">alleged procurement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irregularities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relating </w:t>
      </w:r>
      <w:r w:rsidRPr="00025367">
        <w:rPr>
          <w:rFonts w:ascii="Arial" w:hAnsi="Arial" w:cs="Arial"/>
          <w:color w:val="292929"/>
          <w:sz w:val="20"/>
          <w:szCs w:val="20"/>
        </w:rPr>
        <w:t>to:</w:t>
      </w:r>
      <w:r>
        <w:rPr>
          <w:rFonts w:ascii="Arial" w:hAnsi="Arial" w:cs="Arial"/>
          <w:color w:val="292929"/>
          <w:sz w:val="20"/>
          <w:szCs w:val="20"/>
        </w:rPr>
        <w:br/>
      </w:r>
      <w:r w:rsidRPr="00025367">
        <w:rPr>
          <w:rFonts w:ascii="Arial" w:hAnsi="Arial" w:cs="Arial"/>
          <w:color w:val="292929"/>
          <w:sz w:val="20"/>
          <w:szCs w:val="20"/>
        </w:rPr>
        <w:t xml:space="preserve">• </w:t>
      </w:r>
      <w:r w:rsidRPr="00025367">
        <w:rPr>
          <w:rFonts w:ascii="Arial" w:hAnsi="Arial" w:cs="Arial"/>
          <w:color w:val="1A1A1A"/>
          <w:sz w:val="20"/>
          <w:szCs w:val="20"/>
        </w:rPr>
        <w:t>procurement of a new two-way rad</w:t>
      </w:r>
      <w:r w:rsidRPr="00025367">
        <w:rPr>
          <w:rFonts w:ascii="Arial" w:hAnsi="Arial" w:cs="Arial"/>
          <w:color w:val="393939"/>
          <w:sz w:val="20"/>
          <w:szCs w:val="20"/>
        </w:rPr>
        <w:t>i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o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communication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network </w:t>
      </w:r>
      <w:r w:rsidRPr="00025367">
        <w:rPr>
          <w:rFonts w:ascii="Arial" w:hAnsi="Arial" w:cs="Arial"/>
          <w:color w:val="292929"/>
          <w:sz w:val="20"/>
          <w:szCs w:val="20"/>
        </w:rPr>
        <w:t>for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025367">
        <w:rPr>
          <w:rFonts w:ascii="Arial" w:hAnsi="Arial" w:cs="Arial"/>
          <w:color w:val="1A1A1A"/>
          <w:sz w:val="20"/>
          <w:szCs w:val="20"/>
        </w:rPr>
        <w:t>the Eastern Cape Province (Tetra);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  <w:r w:rsidRPr="00025367">
        <w:rPr>
          <w:rFonts w:ascii="Arial" w:hAnsi="Arial" w:cs="Arial"/>
          <w:color w:val="292929"/>
          <w:sz w:val="20"/>
          <w:szCs w:val="20"/>
        </w:rPr>
        <w:t xml:space="preserve">• National </w:t>
      </w:r>
      <w:r w:rsidRPr="00025367">
        <w:rPr>
          <w:rFonts w:ascii="Arial" w:hAnsi="Arial" w:cs="Arial"/>
          <w:color w:val="1A1A1A"/>
          <w:sz w:val="20"/>
          <w:szCs w:val="20"/>
        </w:rPr>
        <w:t xml:space="preserve">Police Day 2009/10 </w:t>
      </w:r>
      <w:r w:rsidRPr="00025367">
        <w:rPr>
          <w:rFonts w:ascii="Arial" w:hAnsi="Arial" w:cs="Arial"/>
          <w:color w:val="292929"/>
          <w:sz w:val="20"/>
          <w:szCs w:val="20"/>
        </w:rPr>
        <w:t xml:space="preserve">and </w:t>
      </w:r>
      <w:r w:rsidRPr="00025367">
        <w:rPr>
          <w:rFonts w:ascii="Arial" w:hAnsi="Arial" w:cs="Arial"/>
          <w:color w:val="1A1A1A"/>
          <w:sz w:val="20"/>
          <w:szCs w:val="20"/>
        </w:rPr>
        <w:t>2010/11</w:t>
      </w:r>
      <w:r>
        <w:rPr>
          <w:rFonts w:ascii="Arial" w:hAnsi="Arial" w:cs="Arial"/>
          <w:color w:val="1A1A1A"/>
          <w:sz w:val="20"/>
          <w:szCs w:val="20"/>
        </w:rPr>
        <w:t>:</w:t>
      </w:r>
    </w:p>
    <w:p w:rsidR="00025367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0"/>
          <w:szCs w:val="20"/>
        </w:rPr>
      </w:pPr>
      <w:r w:rsidRPr="00025367">
        <w:rPr>
          <w:rFonts w:ascii="Arial" w:hAnsi="Arial" w:cs="Arial"/>
          <w:color w:val="393939"/>
          <w:sz w:val="20"/>
          <w:szCs w:val="20"/>
        </w:rPr>
        <w:t xml:space="preserve">• </w:t>
      </w:r>
      <w:proofErr w:type="gramStart"/>
      <w:r w:rsidRPr="00025367">
        <w:rPr>
          <w:rFonts w:ascii="Arial" w:hAnsi="Arial" w:cs="Arial"/>
          <w:color w:val="1A1A1A"/>
          <w:sz w:val="20"/>
          <w:szCs w:val="20"/>
        </w:rPr>
        <w:t>procurement</w:t>
      </w:r>
      <w:proofErr w:type="gramEnd"/>
      <w:r w:rsidRPr="00025367">
        <w:rPr>
          <w:rFonts w:ascii="Arial" w:hAnsi="Arial" w:cs="Arial"/>
          <w:color w:val="1A1A1A"/>
          <w:sz w:val="20"/>
          <w:szCs w:val="20"/>
        </w:rPr>
        <w:t xml:space="preserve"> of police </w:t>
      </w:r>
      <w:r w:rsidRPr="00025367">
        <w:rPr>
          <w:rFonts w:ascii="Arial" w:hAnsi="Arial" w:cs="Arial"/>
          <w:color w:val="292929"/>
          <w:sz w:val="20"/>
          <w:szCs w:val="20"/>
        </w:rPr>
        <w:t>uniforms;</w:t>
      </w:r>
    </w:p>
    <w:p w:rsidR="009176C4" w:rsidRPr="00025367" w:rsidRDefault="00025367" w:rsidP="0002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5367">
        <w:rPr>
          <w:rFonts w:ascii="Arial" w:hAnsi="Arial" w:cs="Arial"/>
          <w:color w:val="242424"/>
          <w:sz w:val="20"/>
          <w:szCs w:val="20"/>
        </w:rPr>
        <w:t xml:space="preserve">• procurement of </w:t>
      </w:r>
      <w:proofErr w:type="spellStart"/>
      <w:r w:rsidRPr="00025367">
        <w:rPr>
          <w:rFonts w:ascii="Arial" w:hAnsi="Arial" w:cs="Arial"/>
          <w:color w:val="242424"/>
          <w:sz w:val="20"/>
          <w:szCs w:val="20"/>
        </w:rPr>
        <w:t>lntenda</w:t>
      </w:r>
      <w:proofErr w:type="spellEnd"/>
      <w:r w:rsidRPr="00025367">
        <w:rPr>
          <w:rFonts w:ascii="Arial" w:hAnsi="Arial" w:cs="Arial"/>
          <w:color w:val="242424"/>
          <w:sz w:val="20"/>
          <w:szCs w:val="20"/>
        </w:rPr>
        <w:t xml:space="preserve"> Procure Solutions; and</w:t>
      </w:r>
      <w:r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373737"/>
          <w:sz w:val="20"/>
          <w:szCs w:val="20"/>
        </w:rPr>
        <w:t xml:space="preserve">•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procurement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of </w:t>
      </w:r>
      <w:r w:rsidRPr="00025367">
        <w:rPr>
          <w:rFonts w:ascii="Arial" w:hAnsi="Arial" w:cs="Arial"/>
          <w:color w:val="242424"/>
          <w:sz w:val="20"/>
          <w:szCs w:val="20"/>
        </w:rPr>
        <w:t>solar panels (</w:t>
      </w:r>
      <w:proofErr w:type="spellStart"/>
      <w:r w:rsidRPr="00025367">
        <w:rPr>
          <w:rFonts w:ascii="Arial" w:hAnsi="Arial" w:cs="Arial"/>
          <w:color w:val="242424"/>
          <w:sz w:val="20"/>
          <w:szCs w:val="20"/>
        </w:rPr>
        <w:t>Boschkop</w:t>
      </w:r>
      <w:proofErr w:type="spellEnd"/>
      <w:r w:rsidRPr="00025367">
        <w:rPr>
          <w:rFonts w:ascii="Arial" w:hAnsi="Arial" w:cs="Arial"/>
          <w:color w:val="242424"/>
          <w:sz w:val="20"/>
          <w:szCs w:val="20"/>
        </w:rPr>
        <w:t xml:space="preserve"> Police Station</w:t>
      </w:r>
      <w:proofErr w:type="gramStart"/>
      <w:r w:rsidRPr="00025367">
        <w:rPr>
          <w:rFonts w:ascii="Arial" w:hAnsi="Arial" w:cs="Arial"/>
          <w:color w:val="242424"/>
          <w:sz w:val="20"/>
          <w:szCs w:val="20"/>
        </w:rPr>
        <w:t>)</w:t>
      </w:r>
      <w:proofErr w:type="gramEnd"/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-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devolution of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functional </w:t>
      </w:r>
      <w:r w:rsidRPr="00025367">
        <w:rPr>
          <w:rFonts w:ascii="Arial" w:hAnsi="Arial" w:cs="Arial"/>
          <w:color w:val="242424"/>
          <w:sz w:val="20"/>
          <w:szCs w:val="20"/>
        </w:rPr>
        <w:t>responsibilities from DPW to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025367">
        <w:rPr>
          <w:rFonts w:ascii="Arial" w:hAnsi="Arial" w:cs="Arial"/>
          <w:color w:val="242424"/>
          <w:sz w:val="20"/>
          <w:szCs w:val="20"/>
        </w:rPr>
        <w:t>SAPS</w:t>
      </w:r>
      <w:r>
        <w:rPr>
          <w:rFonts w:ascii="Arial" w:hAnsi="Arial" w:cs="Arial"/>
          <w:color w:val="242424"/>
          <w:sz w:val="20"/>
          <w:szCs w:val="20"/>
        </w:rPr>
        <w:br/>
        <w:t>-</w:t>
      </w:r>
      <w:r w:rsidRPr="00025367">
        <w:rPr>
          <w:rFonts w:ascii="Arial" w:hAnsi="Arial" w:cs="Arial"/>
          <w:color w:val="242424"/>
          <w:sz w:val="20"/>
          <w:szCs w:val="20"/>
        </w:rPr>
        <w:t>building and/or renovations of 33 Police Stations conflicts of interest</w:t>
      </w:r>
      <w:r w:rsidRPr="00025367"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242424"/>
          <w:sz w:val="20"/>
          <w:szCs w:val="20"/>
        </w:rPr>
        <w:br/>
        <w:t>Re: (a)(</w:t>
      </w:r>
      <w:proofErr w:type="spellStart"/>
      <w:r w:rsidRPr="00025367">
        <w:rPr>
          <w:rFonts w:ascii="Arial" w:hAnsi="Arial" w:cs="Arial"/>
          <w:color w:val="242424"/>
          <w:sz w:val="20"/>
          <w:szCs w:val="20"/>
        </w:rPr>
        <w:t>i</w:t>
      </w:r>
      <w:proofErr w:type="spellEnd"/>
      <w:r w:rsidRPr="00025367">
        <w:rPr>
          <w:rFonts w:ascii="Arial" w:hAnsi="Arial" w:cs="Arial"/>
          <w:color w:val="242424"/>
          <w:sz w:val="20"/>
          <w:szCs w:val="20"/>
        </w:rPr>
        <w:t xml:space="preserve">)(bb) and (a)(ii) The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investigation </w:t>
      </w:r>
      <w:r w:rsidRPr="00025367">
        <w:rPr>
          <w:rFonts w:ascii="Arial" w:hAnsi="Arial" w:cs="Arial"/>
          <w:color w:val="242424"/>
          <w:sz w:val="20"/>
          <w:szCs w:val="20"/>
        </w:rPr>
        <w:t>relating to the SAPS has been finalised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and the SIU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is </w:t>
      </w:r>
      <w:r w:rsidRPr="00025367">
        <w:rPr>
          <w:rFonts w:ascii="Arial" w:hAnsi="Arial" w:cs="Arial"/>
          <w:color w:val="242424"/>
          <w:sz w:val="20"/>
          <w:szCs w:val="20"/>
        </w:rPr>
        <w:t>in the process of compiling the Report to be submitted to the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025367">
        <w:rPr>
          <w:rFonts w:ascii="Arial" w:hAnsi="Arial" w:cs="Arial"/>
          <w:color w:val="242424"/>
          <w:sz w:val="20"/>
          <w:szCs w:val="20"/>
        </w:rPr>
        <w:t>President.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242424"/>
          <w:sz w:val="20"/>
          <w:szCs w:val="20"/>
        </w:rPr>
        <w:t>(b) The outcomes are as follows</w:t>
      </w:r>
      <w:r>
        <w:rPr>
          <w:rFonts w:ascii="Arial" w:hAnsi="Arial" w:cs="Arial"/>
          <w:color w:val="555555"/>
          <w:sz w:val="20"/>
          <w:szCs w:val="20"/>
        </w:rPr>
        <w:br/>
      </w:r>
      <w:r w:rsidRPr="00025367">
        <w:rPr>
          <w:rFonts w:ascii="Arial" w:hAnsi="Arial" w:cs="Arial"/>
          <w:color w:val="373737"/>
          <w:sz w:val="20"/>
          <w:szCs w:val="20"/>
        </w:rPr>
        <w:t xml:space="preserve">• </w:t>
      </w:r>
      <w:r w:rsidRPr="00025367">
        <w:rPr>
          <w:rFonts w:ascii="Arial" w:hAnsi="Arial" w:cs="Arial"/>
          <w:color w:val="242424"/>
          <w:sz w:val="20"/>
          <w:szCs w:val="20"/>
        </w:rPr>
        <w:t>criminal referral letters were sent in respect of 16 persons</w:t>
      </w:r>
      <w:r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373737"/>
          <w:sz w:val="20"/>
          <w:szCs w:val="20"/>
        </w:rPr>
        <w:t xml:space="preserve">•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disciplinary referral letters were sent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in respect </w:t>
      </w:r>
      <w:r w:rsidRPr="00025367">
        <w:rPr>
          <w:rFonts w:ascii="Arial" w:hAnsi="Arial" w:cs="Arial"/>
          <w:color w:val="242424"/>
          <w:sz w:val="20"/>
          <w:szCs w:val="20"/>
        </w:rPr>
        <w:t>of 116 SAPS members</w:t>
      </w:r>
      <w:r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373737"/>
          <w:sz w:val="20"/>
          <w:szCs w:val="20"/>
        </w:rPr>
        <w:t xml:space="preserve">•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an acknowledgement of debt to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the </w:t>
      </w:r>
      <w:r w:rsidRPr="00025367">
        <w:rPr>
          <w:rFonts w:ascii="Arial" w:hAnsi="Arial" w:cs="Arial"/>
          <w:color w:val="242424"/>
          <w:sz w:val="20"/>
          <w:szCs w:val="20"/>
        </w:rPr>
        <w:t>value of R496 000 was obtained</w:t>
      </w:r>
      <w:r>
        <w:rPr>
          <w:rFonts w:ascii="Arial" w:hAnsi="Arial" w:cs="Arial"/>
          <w:color w:val="242424"/>
          <w:sz w:val="20"/>
          <w:szCs w:val="20"/>
        </w:rPr>
        <w:br/>
      </w:r>
      <w:r w:rsidRPr="00025367">
        <w:rPr>
          <w:rFonts w:ascii="Arial" w:hAnsi="Arial" w:cs="Arial"/>
          <w:color w:val="373737"/>
          <w:sz w:val="20"/>
          <w:szCs w:val="20"/>
        </w:rPr>
        <w:t xml:space="preserve">• In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respect of the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Eastern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Cape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Tetra </w:t>
      </w:r>
      <w:r w:rsidRPr="00025367">
        <w:rPr>
          <w:rFonts w:ascii="Arial" w:hAnsi="Arial" w:cs="Arial"/>
          <w:color w:val="242424"/>
          <w:sz w:val="20"/>
          <w:szCs w:val="20"/>
        </w:rPr>
        <w:t>contract</w:t>
      </w:r>
      <w:r w:rsidRPr="00025367">
        <w:rPr>
          <w:rFonts w:ascii="Arial" w:hAnsi="Arial" w:cs="Arial"/>
          <w:color w:val="555555"/>
          <w:sz w:val="20"/>
          <w:szCs w:val="20"/>
        </w:rPr>
        <w:t xml:space="preserve">, </w:t>
      </w:r>
      <w:r w:rsidRPr="00025367">
        <w:rPr>
          <w:rFonts w:ascii="Arial" w:hAnsi="Arial" w:cs="Arial"/>
          <w:color w:val="242424"/>
          <w:sz w:val="20"/>
          <w:szCs w:val="20"/>
        </w:rPr>
        <w:t>the SIU is considering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approaching the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High </w:t>
      </w:r>
      <w:r w:rsidRPr="00025367">
        <w:rPr>
          <w:rFonts w:ascii="Arial" w:hAnsi="Arial" w:cs="Arial"/>
          <w:color w:val="242424"/>
          <w:sz w:val="20"/>
          <w:szCs w:val="20"/>
        </w:rPr>
        <w:t xml:space="preserve">Court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for an </w:t>
      </w:r>
      <w:r w:rsidRPr="00025367">
        <w:rPr>
          <w:rFonts w:ascii="Arial" w:hAnsi="Arial" w:cs="Arial"/>
          <w:color w:val="242424"/>
          <w:sz w:val="20"/>
          <w:szCs w:val="20"/>
        </w:rPr>
        <w:t>order cancelling the contract and</w:t>
      </w:r>
      <w:r>
        <w:rPr>
          <w:rFonts w:ascii="Arial" w:hAnsi="Arial" w:cs="Arial"/>
          <w:color w:val="242424"/>
          <w:sz w:val="20"/>
          <w:szCs w:val="20"/>
        </w:rPr>
        <w:t xml:space="preserve"> </w:t>
      </w:r>
      <w:r w:rsidRPr="00025367">
        <w:rPr>
          <w:rFonts w:ascii="Arial" w:hAnsi="Arial" w:cs="Arial"/>
          <w:color w:val="373737"/>
          <w:sz w:val="20"/>
          <w:szCs w:val="20"/>
        </w:rPr>
        <w:t xml:space="preserve">recommending </w:t>
      </w:r>
      <w:r w:rsidRPr="00025367">
        <w:rPr>
          <w:rFonts w:ascii="Arial" w:hAnsi="Arial" w:cs="Arial"/>
          <w:color w:val="242424"/>
          <w:sz w:val="20"/>
          <w:szCs w:val="20"/>
        </w:rPr>
        <w:t>criminal and disciplinary action against certain SAPS officials.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</w:p>
    <w:sectPr w:rsidR="009176C4" w:rsidRPr="00025367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E6"/>
    <w:multiLevelType w:val="hybridMultilevel"/>
    <w:tmpl w:val="2EDAB4D8"/>
    <w:lvl w:ilvl="0" w:tplc="E31E7D02">
      <w:start w:val="23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025367"/>
    <w:rsid w:val="00025367"/>
    <w:rsid w:val="006B0EFF"/>
    <w:rsid w:val="008670D6"/>
    <w:rsid w:val="009176C4"/>
    <w:rsid w:val="00D60D53"/>
    <w:rsid w:val="00F2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2</cp:revision>
  <dcterms:created xsi:type="dcterms:W3CDTF">2015-01-29T08:19:00Z</dcterms:created>
  <dcterms:modified xsi:type="dcterms:W3CDTF">2015-01-29T08:19:00Z</dcterms:modified>
</cp:coreProperties>
</file>