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1E" w:rsidRPr="001508AF" w:rsidRDefault="006F3C1E" w:rsidP="006F3C1E">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6F3C1E" w:rsidRPr="001508AF" w:rsidRDefault="006F3C1E" w:rsidP="006F3C1E">
      <w:pPr>
        <w:spacing w:after="0" w:line="240" w:lineRule="auto"/>
        <w:outlineLvl w:val="0"/>
        <w:rPr>
          <w:rFonts w:ascii="Arial" w:eastAsia="Arial Unicode MS" w:hAnsi="Arial" w:cs="Times New Roman"/>
          <w:color w:val="000000"/>
          <w:sz w:val="24"/>
          <w:szCs w:val="20"/>
          <w:lang w:eastAsia="en-ZA"/>
        </w:rPr>
      </w:pPr>
    </w:p>
    <w:p w:rsidR="006F3C1E" w:rsidRPr="001508AF" w:rsidRDefault="006F3C1E" w:rsidP="006F3C1E">
      <w:pPr>
        <w:spacing w:after="0" w:line="240" w:lineRule="auto"/>
        <w:outlineLvl w:val="0"/>
        <w:rPr>
          <w:rFonts w:ascii="Arial" w:eastAsia="Arial Unicode MS" w:hAnsi="Arial" w:cs="Times New Roman"/>
          <w:color w:val="000000"/>
          <w:sz w:val="24"/>
          <w:szCs w:val="20"/>
          <w:lang w:eastAsia="en-ZA"/>
        </w:rPr>
      </w:pPr>
    </w:p>
    <w:p w:rsidR="006F3C1E" w:rsidRPr="001508AF" w:rsidRDefault="006F3C1E" w:rsidP="006F3C1E">
      <w:pPr>
        <w:spacing w:after="0" w:line="240" w:lineRule="auto"/>
        <w:jc w:val="center"/>
        <w:outlineLvl w:val="0"/>
        <w:rPr>
          <w:rFonts w:ascii="Arial" w:eastAsia="Arial Unicode MS" w:hAnsi="Arial" w:cs="Times New Roman"/>
          <w:b/>
          <w:color w:val="000000"/>
          <w:sz w:val="24"/>
          <w:szCs w:val="20"/>
          <w:lang w:eastAsia="en-ZA"/>
        </w:rPr>
      </w:pPr>
    </w:p>
    <w:p w:rsidR="006F3C1E" w:rsidRPr="001508AF" w:rsidRDefault="006F3C1E" w:rsidP="006F3C1E">
      <w:pPr>
        <w:spacing w:after="0" w:line="240" w:lineRule="auto"/>
        <w:jc w:val="center"/>
        <w:outlineLvl w:val="0"/>
        <w:rPr>
          <w:rFonts w:ascii="Arial" w:eastAsia="Arial Unicode MS" w:hAnsi="Arial" w:cs="Times New Roman"/>
          <w:b/>
          <w:color w:val="000000"/>
          <w:sz w:val="24"/>
          <w:szCs w:val="20"/>
          <w:lang w:eastAsia="en-ZA"/>
        </w:rPr>
      </w:pPr>
    </w:p>
    <w:p w:rsidR="006F3C1E" w:rsidRPr="001508AF" w:rsidRDefault="006F3C1E" w:rsidP="006F3C1E">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6F3C1E" w:rsidRPr="001508AF" w:rsidRDefault="006F3C1E" w:rsidP="006F3C1E">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6F3C1E" w:rsidRPr="001508AF" w:rsidRDefault="006F3C1E" w:rsidP="006F3C1E">
      <w:pPr>
        <w:spacing w:after="0" w:line="276" w:lineRule="auto"/>
        <w:outlineLvl w:val="0"/>
        <w:rPr>
          <w:rFonts w:ascii="Arial" w:eastAsia="Arial Unicode MS" w:hAnsi="Arial" w:cs="Times New Roman"/>
          <w:b/>
          <w:color w:val="000000"/>
          <w:sz w:val="24"/>
          <w:szCs w:val="20"/>
          <w:lang w:eastAsia="en-ZA"/>
        </w:rPr>
      </w:pP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NATIONAL ASSEMBLY</w:t>
      </w: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 xml:space="preserve">QUESTION FOR WRITTEN REPLY </w:t>
      </w: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2 SEPTEMBER </w:t>
      </w:r>
      <w:r w:rsidRPr="00B32AA6">
        <w:rPr>
          <w:rFonts w:ascii="Arial" w:eastAsia="Arial Unicode MS" w:hAnsi="Arial" w:cs="Arial"/>
          <w:b/>
          <w:color w:val="000000"/>
          <w:sz w:val="24"/>
          <w:szCs w:val="24"/>
          <w:lang w:eastAsia="en-ZA"/>
        </w:rPr>
        <w:t>2022</w:t>
      </w: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p>
    <w:p w:rsidR="006F3C1E" w:rsidRPr="00B32AA6" w:rsidRDefault="006F3C1E" w:rsidP="006F3C1E">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2744</w:t>
      </w:r>
      <w:r w:rsidRPr="00B32AA6">
        <w:rPr>
          <w:rFonts w:ascii="Arial" w:eastAsia="Arial Unicode MS" w:hAnsi="Arial" w:cs="Arial"/>
          <w:b/>
          <w:color w:val="000000"/>
          <w:sz w:val="24"/>
          <w:szCs w:val="24"/>
          <w:lang w:eastAsia="en-ZA"/>
        </w:rPr>
        <w:tab/>
      </w:r>
      <w:r w:rsidRPr="00B32AA6">
        <w:rPr>
          <w:rFonts w:ascii="Arial" w:eastAsia="Arial Unicode MS" w:hAnsi="Arial" w:cs="Arial"/>
          <w:b/>
          <w:color w:val="000000"/>
          <w:sz w:val="24"/>
          <w:szCs w:val="24"/>
          <w:lang w:eastAsia="en-ZA"/>
        </w:rPr>
        <w:tab/>
      </w:r>
    </w:p>
    <w:p w:rsidR="006F3C1E" w:rsidRPr="00BC4A31" w:rsidRDefault="006F3C1E" w:rsidP="006F3C1E">
      <w:pPr>
        <w:spacing w:before="100" w:beforeAutospacing="1" w:after="100" w:afterAutospacing="1" w:line="240" w:lineRule="auto"/>
        <w:ind w:left="720" w:hanging="720"/>
        <w:jc w:val="both"/>
        <w:outlineLvl w:val="0"/>
        <w:rPr>
          <w:rFonts w:ascii="Arial" w:hAnsi="Arial" w:cs="Arial"/>
          <w:b/>
          <w:bCs/>
          <w:sz w:val="24"/>
          <w:szCs w:val="24"/>
          <w:lang w:val="en-GB"/>
        </w:rPr>
      </w:pPr>
      <w:r>
        <w:rPr>
          <w:rFonts w:ascii="Arial" w:hAnsi="Arial" w:cs="Arial"/>
          <w:b/>
          <w:bCs/>
          <w:sz w:val="24"/>
          <w:szCs w:val="24"/>
          <w:lang w:val="en-GB"/>
        </w:rPr>
        <w:t xml:space="preserve">Dr M </w:t>
      </w:r>
      <w:proofErr w:type="spellStart"/>
      <w:r>
        <w:rPr>
          <w:rFonts w:ascii="Arial" w:hAnsi="Arial" w:cs="Arial"/>
          <w:b/>
          <w:bCs/>
          <w:sz w:val="24"/>
          <w:szCs w:val="24"/>
          <w:lang w:val="en-GB"/>
        </w:rPr>
        <w:t>M</w:t>
      </w:r>
      <w:proofErr w:type="spellEnd"/>
      <w:r>
        <w:rPr>
          <w:rFonts w:ascii="Arial" w:hAnsi="Arial" w:cs="Arial"/>
          <w:b/>
          <w:bCs/>
          <w:sz w:val="24"/>
          <w:szCs w:val="24"/>
          <w:lang w:val="en-GB"/>
        </w:rPr>
        <w:t xml:space="preserve"> </w:t>
      </w:r>
      <w:proofErr w:type="spellStart"/>
      <w:r>
        <w:rPr>
          <w:rFonts w:ascii="Arial" w:hAnsi="Arial" w:cs="Arial"/>
          <w:b/>
          <w:bCs/>
          <w:sz w:val="24"/>
          <w:szCs w:val="24"/>
          <w:lang w:val="en-GB"/>
        </w:rPr>
        <w:t>Gondwe</w:t>
      </w:r>
      <w:proofErr w:type="spellEnd"/>
      <w:r w:rsidRPr="00872989">
        <w:rPr>
          <w:rFonts w:ascii="Arial" w:hAnsi="Arial" w:cs="Arial"/>
          <w:b/>
          <w:bCs/>
          <w:sz w:val="24"/>
          <w:szCs w:val="24"/>
          <w:lang w:val="en-GB"/>
        </w:rPr>
        <w:t xml:space="preserve"> </w:t>
      </w:r>
      <w:r>
        <w:rPr>
          <w:rFonts w:ascii="Arial" w:hAnsi="Arial" w:cs="Arial"/>
          <w:b/>
          <w:bCs/>
          <w:sz w:val="24"/>
          <w:szCs w:val="24"/>
          <w:lang w:val="en-GB"/>
        </w:rPr>
        <w:t>(DA</w:t>
      </w:r>
      <w:r w:rsidRPr="00872989">
        <w:rPr>
          <w:rFonts w:ascii="Arial" w:hAnsi="Arial" w:cs="Arial"/>
          <w:b/>
          <w:bCs/>
          <w:sz w:val="24"/>
          <w:szCs w:val="24"/>
          <w:lang w:val="en-GB"/>
        </w:rPr>
        <w:t>) to ask the Minister of Public Service and Administration</w:t>
      </w:r>
      <w:r w:rsidR="00CC2A9C" w:rsidRPr="00872989">
        <w:rPr>
          <w:rFonts w:ascii="Arial" w:hAnsi="Arial" w:cs="Arial"/>
          <w:b/>
          <w:bCs/>
          <w:sz w:val="24"/>
          <w:szCs w:val="24"/>
          <w:lang w:val="en-GB"/>
        </w:rPr>
        <w:fldChar w:fldCharType="begin"/>
      </w:r>
      <w:r w:rsidRPr="00872989">
        <w:rPr>
          <w:rFonts w:ascii="Arial" w:hAnsi="Arial" w:cs="Arial"/>
          <w:sz w:val="24"/>
          <w:szCs w:val="24"/>
        </w:rPr>
        <w:instrText xml:space="preserve"> XE "</w:instrText>
      </w:r>
      <w:r w:rsidRPr="00872989">
        <w:rPr>
          <w:rFonts w:ascii="Arial" w:hAnsi="Arial" w:cs="Arial"/>
          <w:b/>
          <w:sz w:val="24"/>
          <w:szCs w:val="24"/>
        </w:rPr>
        <w:instrText>Public Service and Administration</w:instrText>
      </w:r>
      <w:r w:rsidRPr="00872989">
        <w:rPr>
          <w:rFonts w:ascii="Arial" w:hAnsi="Arial" w:cs="Arial"/>
          <w:sz w:val="24"/>
          <w:szCs w:val="24"/>
        </w:rPr>
        <w:instrText xml:space="preserve">" </w:instrText>
      </w:r>
      <w:r w:rsidR="00CC2A9C" w:rsidRPr="00872989">
        <w:rPr>
          <w:rFonts w:ascii="Arial" w:hAnsi="Arial" w:cs="Arial"/>
          <w:b/>
          <w:bCs/>
          <w:sz w:val="24"/>
          <w:szCs w:val="24"/>
          <w:lang w:val="en-GB"/>
        </w:rPr>
        <w:fldChar w:fldCharType="end"/>
      </w:r>
      <w:r w:rsidRPr="00872989">
        <w:rPr>
          <w:rFonts w:ascii="Arial" w:hAnsi="Arial" w:cs="Arial"/>
          <w:b/>
          <w:bCs/>
          <w:sz w:val="24"/>
          <w:szCs w:val="24"/>
          <w:lang w:val="en-GB"/>
        </w:rPr>
        <w:t>:</w:t>
      </w:r>
    </w:p>
    <w:p w:rsidR="006F3C1E" w:rsidRPr="00271457" w:rsidRDefault="006F3C1E" w:rsidP="006F3C1E">
      <w:pPr>
        <w:spacing w:before="240" w:line="240" w:lineRule="auto"/>
        <w:ind w:right="26"/>
        <w:jc w:val="both"/>
        <w:rPr>
          <w:rFonts w:ascii="Arial" w:hAnsi="Arial" w:cs="Arial"/>
          <w:sz w:val="24"/>
          <w:szCs w:val="24"/>
        </w:rPr>
      </w:pPr>
      <w:r w:rsidRPr="00271457">
        <w:rPr>
          <w:rFonts w:ascii="Arial" w:hAnsi="Arial" w:cs="Arial"/>
          <w:sz w:val="24"/>
          <w:szCs w:val="24"/>
        </w:rPr>
        <w:t>(a) By what date does he envisage will a Head of Administration for the Public Service be appointed to manage the career incidents of (</w:t>
      </w:r>
      <w:proofErr w:type="spellStart"/>
      <w:r w:rsidRPr="00271457">
        <w:rPr>
          <w:rFonts w:ascii="Arial" w:hAnsi="Arial" w:cs="Arial"/>
          <w:sz w:val="24"/>
          <w:szCs w:val="24"/>
        </w:rPr>
        <w:t>i</w:t>
      </w:r>
      <w:proofErr w:type="spellEnd"/>
      <w:r w:rsidRPr="00271457">
        <w:rPr>
          <w:rFonts w:ascii="Arial" w:hAnsi="Arial" w:cs="Arial"/>
          <w:sz w:val="24"/>
          <w:szCs w:val="24"/>
        </w:rPr>
        <w:t>) Heads of Department (HODs) and (ii) Directors-General (DGs) and (b) will the specified appointment be done before and/or after the coming into effect of the policy proposal to increase the term of office for HODs and DGs from the existing 5 years to 10 years, subject to performance?</w:t>
      </w:r>
      <w:r w:rsidRPr="00271457">
        <w:rPr>
          <w:rFonts w:ascii="Arial" w:hAnsi="Arial" w:cs="Arial"/>
          <w:sz w:val="24"/>
          <w:szCs w:val="24"/>
        </w:rPr>
        <w:tab/>
      </w:r>
      <w:r w:rsidRPr="00271457">
        <w:rPr>
          <w:rFonts w:ascii="Arial" w:hAnsi="Arial" w:cs="Arial"/>
          <w:sz w:val="24"/>
          <w:szCs w:val="24"/>
        </w:rPr>
        <w:tab/>
      </w:r>
      <w:r w:rsidRPr="00271457">
        <w:rPr>
          <w:rFonts w:ascii="Arial" w:hAnsi="Arial" w:cs="Arial"/>
          <w:sz w:val="24"/>
          <w:szCs w:val="24"/>
        </w:rPr>
        <w:tab/>
      </w:r>
      <w:r w:rsidRPr="0027145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71457">
        <w:rPr>
          <w:rFonts w:ascii="Arial" w:hAnsi="Arial" w:cs="Arial"/>
          <w:b/>
          <w:sz w:val="24"/>
          <w:szCs w:val="24"/>
        </w:rPr>
        <w:t>NW3325E</w:t>
      </w:r>
    </w:p>
    <w:p w:rsidR="006F3C1E" w:rsidRPr="00B32AA6" w:rsidRDefault="006F3C1E" w:rsidP="006F3C1E">
      <w:pPr>
        <w:spacing w:before="240" w:line="240" w:lineRule="auto"/>
        <w:jc w:val="both"/>
        <w:rPr>
          <w:rFonts w:ascii="Arial" w:hAnsi="Arial" w:cs="Arial"/>
          <w:sz w:val="24"/>
          <w:szCs w:val="24"/>
        </w:rPr>
      </w:pPr>
      <w:r w:rsidRPr="00B32AA6">
        <w:rPr>
          <w:rFonts w:ascii="Arial" w:eastAsia="Calibri" w:hAnsi="Arial" w:cs="Arial"/>
          <w:b/>
          <w:sz w:val="24"/>
          <w:szCs w:val="24"/>
        </w:rPr>
        <w:t xml:space="preserve">REPLY: </w:t>
      </w:r>
    </w:p>
    <w:p w:rsidR="006F3C1E" w:rsidRPr="006F3C1E" w:rsidRDefault="006F3C1E" w:rsidP="006F3C1E">
      <w:pPr>
        <w:pStyle w:val="ListParagraph"/>
        <w:numPr>
          <w:ilvl w:val="0"/>
          <w:numId w:val="1"/>
        </w:numPr>
        <w:spacing w:after="0" w:line="240" w:lineRule="auto"/>
        <w:jc w:val="both"/>
        <w:rPr>
          <w:rFonts w:ascii="Arial" w:eastAsia="Calibri" w:hAnsi="Arial" w:cs="Arial"/>
          <w:sz w:val="24"/>
          <w:szCs w:val="24"/>
        </w:rPr>
      </w:pPr>
      <w:r>
        <w:rPr>
          <w:rFonts w:ascii="Arial" w:eastAsia="Calibri" w:hAnsi="Arial" w:cs="Arial"/>
          <w:b/>
          <w:sz w:val="24"/>
          <w:szCs w:val="24"/>
        </w:rPr>
        <w:t xml:space="preserve">&amp; (b) </w:t>
      </w:r>
      <w:r w:rsidRPr="00B37824">
        <w:rPr>
          <w:rFonts w:ascii="Arial" w:eastAsia="Calibri" w:hAnsi="Arial" w:cs="Arial"/>
          <w:b/>
          <w:sz w:val="24"/>
          <w:szCs w:val="24"/>
        </w:rPr>
        <w:t>(</w:t>
      </w:r>
      <w:proofErr w:type="spellStart"/>
      <w:r w:rsidRPr="00B37824">
        <w:rPr>
          <w:rFonts w:ascii="Arial" w:eastAsia="Calibri" w:hAnsi="Arial" w:cs="Arial"/>
          <w:b/>
          <w:sz w:val="24"/>
          <w:szCs w:val="24"/>
        </w:rPr>
        <w:t>i</w:t>
      </w:r>
      <w:proofErr w:type="spellEnd"/>
      <w:r w:rsidRPr="00B37824">
        <w:rPr>
          <w:rFonts w:ascii="Arial" w:eastAsia="Calibri" w:hAnsi="Arial" w:cs="Arial"/>
          <w:b/>
          <w:sz w:val="24"/>
          <w:szCs w:val="24"/>
        </w:rPr>
        <w:t xml:space="preserve">) (ii) </w:t>
      </w:r>
      <w:r w:rsidRPr="00B37824">
        <w:rPr>
          <w:rFonts w:ascii="Arial" w:eastAsia="Calibri" w:hAnsi="Arial" w:cs="Arial"/>
          <w:sz w:val="24"/>
          <w:szCs w:val="24"/>
        </w:rPr>
        <w:t>The role of a Head</w:t>
      </w:r>
      <w:r>
        <w:rPr>
          <w:rFonts w:ascii="Arial" w:eastAsia="Calibri" w:hAnsi="Arial" w:cs="Arial"/>
          <w:sz w:val="24"/>
          <w:szCs w:val="24"/>
        </w:rPr>
        <w:t xml:space="preserve"> of the Public Service is </w:t>
      </w:r>
      <w:r w:rsidRPr="00B37824">
        <w:rPr>
          <w:rFonts w:ascii="Arial" w:eastAsia="Calibri" w:hAnsi="Arial" w:cs="Arial"/>
          <w:sz w:val="24"/>
          <w:szCs w:val="24"/>
        </w:rPr>
        <w:t>provided for in legislative amendments to the Public Service Act, 1994. The draft Public Service Amendment Bill envisages this role to be undertaken by the Director-General in the Presidency to, amongst others, support the President in managing the appointment and career incidents of national heads of department. The processing of the Public Service Amendment Bill is underway and it is anticipated that the Bill will be submitted to Parliament in the 2022/2023 financial year. As an interim measure, the Director-General in the Presidency has already been tasked with this role and support in this regard has been provided for in the Presidency.  The matter related to tenure is still subject to consultation.</w:t>
      </w:r>
      <w:r w:rsidRPr="003F698B">
        <w:rPr>
          <w:rFonts w:ascii="Arial" w:hAnsi="Arial" w:cs="Arial"/>
          <w:sz w:val="24"/>
          <w:szCs w:val="24"/>
        </w:rPr>
        <w:t xml:space="preserve"> </w:t>
      </w:r>
      <w:r w:rsidRPr="003F698B">
        <w:rPr>
          <w:rFonts w:ascii="Arial" w:eastAsia="Calibri" w:hAnsi="Arial" w:cs="Arial"/>
          <w:sz w:val="24"/>
          <w:szCs w:val="24"/>
        </w:rPr>
        <w:t xml:space="preserve">The research and the policy development to inform the tenure of heads of department is still underway as part of the project on the professionalization of the Public Service. Once completed, the necessary amendments will be factored in the further amendment </w:t>
      </w:r>
      <w:r w:rsidRPr="006F3C1E">
        <w:rPr>
          <w:rFonts w:ascii="Arial" w:eastAsia="Calibri" w:hAnsi="Arial" w:cs="Arial"/>
          <w:sz w:val="24"/>
          <w:szCs w:val="24"/>
        </w:rPr>
        <w:t>to the Public Service Act.</w:t>
      </w:r>
    </w:p>
    <w:p w:rsidR="00B5350F" w:rsidRPr="006F3C1E" w:rsidRDefault="006F3C1E">
      <w:pPr>
        <w:rPr>
          <w:rFonts w:ascii="Arial" w:hAnsi="Arial" w:cs="Arial"/>
          <w:sz w:val="24"/>
          <w:szCs w:val="24"/>
        </w:rPr>
      </w:pPr>
      <w:r w:rsidRPr="006F3C1E">
        <w:rPr>
          <w:rFonts w:ascii="Arial" w:hAnsi="Arial" w:cs="Arial"/>
          <w:sz w:val="24"/>
          <w:szCs w:val="24"/>
        </w:rPr>
        <w:t xml:space="preserve">End </w:t>
      </w:r>
    </w:p>
    <w:sectPr w:rsidR="00B5350F" w:rsidRPr="006F3C1E"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57B"/>
    <w:multiLevelType w:val="hybridMultilevel"/>
    <w:tmpl w:val="6D165468"/>
    <w:lvl w:ilvl="0" w:tplc="8D322D1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6F3C1E"/>
    <w:rsid w:val="002073B0"/>
    <w:rsid w:val="006C5842"/>
    <w:rsid w:val="006F3C1E"/>
    <w:rsid w:val="00B5350F"/>
    <w:rsid w:val="00C627FE"/>
    <w:rsid w:val="00CC2A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2022-09-22T11:22:00Z</dcterms:created>
  <dcterms:modified xsi:type="dcterms:W3CDTF">2022-09-22T11:22:00Z</dcterms:modified>
</cp:coreProperties>
</file>