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86CFF" w:rsidRPr="00B86CFF" w:rsidRDefault="00B86CFF" w:rsidP="00B86CFF">
      <w:pPr>
        <w:spacing w:before="240" w:after="160" w:line="360" w:lineRule="auto"/>
        <w:jc w:val="center"/>
        <w:rPr>
          <w:rFonts w:ascii="Arial" w:hAnsi="Arial" w:cs="Arial"/>
          <w:b/>
          <w:bCs/>
          <w:lang w:val="en-ZA"/>
        </w:rPr>
      </w:pPr>
      <w:r w:rsidRPr="00B86CFF">
        <w:rPr>
          <w:rFonts w:ascii="Arial" w:hAnsi="Arial" w:cs="Arial"/>
          <w:b/>
          <w:bCs/>
          <w:lang w:val="en-ZA"/>
        </w:rPr>
        <w:t>NATIONAL ASSEMBLY</w:t>
      </w:r>
    </w:p>
    <w:p w:rsidR="00B86CFF" w:rsidRPr="00B86CFF" w:rsidRDefault="00B86CFF" w:rsidP="00B86CFF">
      <w:pPr>
        <w:spacing w:after="160" w:line="360" w:lineRule="auto"/>
        <w:jc w:val="center"/>
        <w:rPr>
          <w:rFonts w:ascii="Arial" w:hAnsi="Arial" w:cs="Arial"/>
          <w:b/>
          <w:bCs/>
          <w:lang w:val="en-ZA"/>
        </w:rPr>
      </w:pPr>
      <w:r w:rsidRPr="00B86CFF">
        <w:rPr>
          <w:rFonts w:ascii="Arial" w:hAnsi="Arial" w:cs="Arial"/>
          <w:b/>
          <w:bCs/>
          <w:lang w:val="en-ZA"/>
        </w:rPr>
        <w:t>FOR WRITTEN REPLY</w:t>
      </w:r>
    </w:p>
    <w:p w:rsidR="00B86CFF" w:rsidRPr="00B86CFF" w:rsidRDefault="00B86CFF" w:rsidP="00B86CFF">
      <w:pPr>
        <w:spacing w:after="160" w:line="360" w:lineRule="auto"/>
        <w:jc w:val="center"/>
        <w:rPr>
          <w:rFonts w:ascii="Arial" w:hAnsi="Arial" w:cs="Arial"/>
          <w:b/>
          <w:bCs/>
          <w:lang w:val="en-ZA"/>
        </w:rPr>
      </w:pPr>
      <w:r w:rsidRPr="00B86CFF">
        <w:rPr>
          <w:rFonts w:ascii="Arial" w:hAnsi="Arial" w:cs="Arial"/>
          <w:b/>
          <w:bCs/>
          <w:lang w:val="en-ZA"/>
        </w:rPr>
        <w:t>QUESTION 2736</w:t>
      </w:r>
    </w:p>
    <w:p w:rsidR="00B86CFF" w:rsidRPr="00B86CFF" w:rsidRDefault="00B86CFF" w:rsidP="00B86CFF">
      <w:pPr>
        <w:spacing w:after="160" w:line="360" w:lineRule="auto"/>
        <w:jc w:val="center"/>
        <w:rPr>
          <w:rFonts w:ascii="Arial" w:hAnsi="Arial" w:cs="Arial"/>
          <w:b/>
          <w:bCs/>
          <w:lang w:val="en-ZA"/>
        </w:rPr>
      </w:pPr>
      <w:r w:rsidRPr="00B86CFF">
        <w:rPr>
          <w:rFonts w:ascii="Arial" w:hAnsi="Arial" w:cs="Arial"/>
          <w:b/>
          <w:bCs/>
          <w:lang w:val="en-ZA"/>
        </w:rPr>
        <w:t>DATE OF PUBLICATION OF INTERNAL QUESTION PAPER: 13/11/2020</w:t>
      </w:r>
    </w:p>
    <w:p w:rsidR="00B86CFF" w:rsidRPr="00B86CFF" w:rsidRDefault="00B86CFF" w:rsidP="00B86CFF">
      <w:pPr>
        <w:spacing w:after="120" w:line="360" w:lineRule="auto"/>
        <w:jc w:val="center"/>
        <w:rPr>
          <w:rFonts w:ascii="Arial" w:hAnsi="Arial" w:cs="Arial"/>
          <w:b/>
          <w:bCs/>
          <w:lang w:val="en-ZA"/>
        </w:rPr>
      </w:pPr>
      <w:r w:rsidRPr="00B86CFF">
        <w:rPr>
          <w:rFonts w:ascii="Arial" w:hAnsi="Arial" w:cs="Arial"/>
          <w:b/>
          <w:bCs/>
          <w:lang w:val="en-ZA"/>
        </w:rPr>
        <w:t>INTERNAL QUESTION PAPER NO 47 OF 2020</w:t>
      </w:r>
    </w:p>
    <w:p w:rsidR="00B86CFF" w:rsidRPr="00B86CFF" w:rsidRDefault="00B86CFF" w:rsidP="00B86CFF">
      <w:pPr>
        <w:spacing w:after="0" w:line="360" w:lineRule="auto"/>
        <w:jc w:val="both"/>
        <w:rPr>
          <w:rFonts w:ascii="Arial" w:eastAsia="Times New Roman" w:hAnsi="Arial" w:cs="Arial"/>
          <w:b/>
          <w:lang/>
        </w:rPr>
      </w:pPr>
    </w:p>
    <w:p w:rsidR="00B86CFF" w:rsidRPr="00B86CFF" w:rsidRDefault="00B86CFF" w:rsidP="00B86CFF">
      <w:pPr>
        <w:spacing w:after="0" w:line="360" w:lineRule="auto"/>
        <w:jc w:val="both"/>
        <w:rPr>
          <w:rFonts w:ascii="Arial" w:eastAsia="Times New Roman" w:hAnsi="Arial" w:cs="Arial"/>
          <w:b/>
          <w:lang/>
        </w:rPr>
      </w:pPr>
      <w:r w:rsidRPr="00B86CFF">
        <w:rPr>
          <w:rFonts w:ascii="Arial" w:eastAsia="Times New Roman" w:hAnsi="Arial" w:cs="Arial"/>
          <w:b/>
          <w:lang/>
        </w:rPr>
        <w:t>Mrs N I TarabellaMarchesi (DA) to ask the Minister of Higher Education, Science and Innovation</w:t>
      </w:r>
      <w:r>
        <w:rPr>
          <w:rFonts w:ascii="Arial" w:eastAsia="Times New Roman" w:hAnsi="Arial" w:cs="Arial"/>
          <w:b/>
          <w:lang/>
        </w:rPr>
        <w:t>:</w:t>
      </w:r>
    </w:p>
    <w:p w:rsidR="00B86CFF" w:rsidRPr="00B86CFF" w:rsidRDefault="00B86CFF" w:rsidP="00B86CFF">
      <w:pPr>
        <w:spacing w:before="100" w:beforeAutospacing="1" w:after="100" w:afterAutospacing="1" w:line="360" w:lineRule="auto"/>
        <w:jc w:val="both"/>
        <w:rPr>
          <w:rFonts w:ascii="Arial" w:eastAsia="Times New Roman" w:hAnsi="Arial" w:cs="Arial"/>
          <w:lang/>
        </w:rPr>
      </w:pPr>
      <w:r w:rsidRPr="00B86CFF">
        <w:rPr>
          <w:rFonts w:ascii="Arial" w:eastAsia="Times New Roman" w:hAnsi="Arial" w:cs="Arial"/>
          <w:lang/>
        </w:rPr>
        <w:t>What number of educators with qualifications in African mother tongue languages graduated for the foundation phase in (a) 2013, (b) 2014, (c) 2015, (d) 2016, (e) 2017, (f) 2018, (g) 2019 and (h) 2020?</w:t>
      </w:r>
    </w:p>
    <w:p w:rsidR="00B86CFF" w:rsidRPr="00B86CFF" w:rsidRDefault="00B86CFF" w:rsidP="00B86CFF">
      <w:pPr>
        <w:spacing w:after="0" w:line="360" w:lineRule="auto"/>
        <w:ind w:left="7200" w:firstLine="720"/>
        <w:jc w:val="both"/>
        <w:rPr>
          <w:rFonts w:ascii="Arial" w:eastAsia="Times New Roman" w:hAnsi="Arial" w:cs="Arial"/>
          <w:b/>
          <w:lang/>
        </w:rPr>
      </w:pPr>
      <w:r w:rsidRPr="00B86CFF">
        <w:rPr>
          <w:rFonts w:ascii="Arial" w:eastAsia="Times New Roman" w:hAnsi="Arial" w:cs="Arial"/>
          <w:b/>
          <w:lang/>
        </w:rPr>
        <w:t>NW3506E</w:t>
      </w:r>
    </w:p>
    <w:p w:rsidR="00B86CFF" w:rsidRPr="00B86CFF" w:rsidRDefault="00B86CFF" w:rsidP="00B86CFF">
      <w:pPr>
        <w:spacing w:after="160" w:line="259" w:lineRule="auto"/>
        <w:jc w:val="both"/>
        <w:rPr>
          <w:rFonts w:ascii="Arial" w:hAnsi="Arial" w:cs="Arial"/>
          <w:b/>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Pr="00B86CFF" w:rsidRDefault="00B86CFF" w:rsidP="00B86CFF">
      <w:pPr>
        <w:spacing w:before="100" w:beforeAutospacing="1" w:after="100" w:afterAutospacing="1" w:line="360" w:lineRule="auto"/>
        <w:jc w:val="both"/>
        <w:rPr>
          <w:rFonts w:ascii="Arial" w:hAnsi="Arial" w:cs="Arial"/>
          <w:b/>
          <w:sz w:val="24"/>
          <w:szCs w:val="24"/>
          <w:lang w:val="en-US"/>
        </w:rPr>
      </w:pPr>
    </w:p>
    <w:p w:rsidR="00B86CFF" w:rsidRDefault="00B86CFF" w:rsidP="00B86CFF">
      <w:pPr>
        <w:spacing w:before="100" w:beforeAutospacing="1" w:after="100" w:afterAutospacing="1" w:line="360" w:lineRule="auto"/>
        <w:jc w:val="both"/>
        <w:rPr>
          <w:rFonts w:ascii="Arial" w:hAnsi="Arial" w:cs="Arial"/>
          <w:b/>
          <w:lang w:val="en-US"/>
        </w:rPr>
      </w:pPr>
    </w:p>
    <w:p w:rsidR="00B86CFF" w:rsidRDefault="00B86CFF" w:rsidP="00B86CFF">
      <w:pPr>
        <w:spacing w:before="100" w:beforeAutospacing="1" w:after="100" w:afterAutospacing="1" w:line="360" w:lineRule="auto"/>
        <w:jc w:val="both"/>
        <w:rPr>
          <w:rFonts w:ascii="Arial" w:hAnsi="Arial" w:cs="Arial"/>
          <w:b/>
          <w:lang w:val="en-US"/>
        </w:rPr>
      </w:pPr>
    </w:p>
    <w:p w:rsidR="00B86CFF" w:rsidRDefault="00B86CFF" w:rsidP="00B86CFF">
      <w:pPr>
        <w:spacing w:before="100" w:beforeAutospacing="1" w:after="100" w:afterAutospacing="1" w:line="360" w:lineRule="auto"/>
        <w:jc w:val="both"/>
        <w:rPr>
          <w:rFonts w:ascii="Arial" w:hAnsi="Arial" w:cs="Arial"/>
          <w:b/>
          <w:lang w:val="en-US"/>
        </w:rPr>
      </w:pPr>
    </w:p>
    <w:p w:rsidR="00B86CFF" w:rsidRDefault="00B86CFF" w:rsidP="00B86CFF">
      <w:pPr>
        <w:spacing w:before="100" w:beforeAutospacing="1" w:after="100" w:afterAutospacing="1" w:line="360" w:lineRule="auto"/>
        <w:jc w:val="both"/>
        <w:rPr>
          <w:rFonts w:ascii="Arial" w:hAnsi="Arial" w:cs="Arial"/>
          <w:b/>
          <w:lang w:val="en-US"/>
        </w:rPr>
      </w:pPr>
    </w:p>
    <w:p w:rsidR="000D20E1" w:rsidRDefault="000D20E1" w:rsidP="00B86CFF">
      <w:pPr>
        <w:spacing w:before="100" w:beforeAutospacing="1" w:after="100" w:afterAutospacing="1" w:line="360" w:lineRule="auto"/>
        <w:jc w:val="both"/>
        <w:rPr>
          <w:rFonts w:ascii="Arial" w:hAnsi="Arial" w:cs="Arial"/>
          <w:b/>
          <w:lang w:val="en-US"/>
        </w:rPr>
      </w:pPr>
    </w:p>
    <w:p w:rsidR="00B86CFF" w:rsidRPr="00B86CFF" w:rsidRDefault="00B86CFF" w:rsidP="00B86CFF">
      <w:pPr>
        <w:spacing w:before="100" w:beforeAutospacing="1" w:after="100" w:afterAutospacing="1" w:line="360" w:lineRule="auto"/>
        <w:jc w:val="both"/>
        <w:rPr>
          <w:rFonts w:ascii="Arial" w:hAnsi="Arial" w:cs="Arial"/>
          <w:b/>
          <w:lang w:val="en-US"/>
        </w:rPr>
      </w:pPr>
      <w:r w:rsidRPr="00B86CFF">
        <w:rPr>
          <w:rFonts w:ascii="Arial" w:hAnsi="Arial" w:cs="Arial"/>
          <w:b/>
          <w:lang w:val="en-US"/>
        </w:rPr>
        <w:lastRenderedPageBreak/>
        <w:t>RE</w:t>
      </w:r>
      <w:r>
        <w:rPr>
          <w:rFonts w:ascii="Arial" w:hAnsi="Arial" w:cs="Arial"/>
          <w:b/>
          <w:lang w:val="en-US"/>
        </w:rPr>
        <w:t>PLY:</w:t>
      </w: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 xml:space="preserve">Since 2011, the Department has had a dedicated focus on strengthening Foundation Phase teacher education in the public university system, particularly on developing capacity for the preparation of African mother tongue language teachers. </w:t>
      </w: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 xml:space="preserve">The Strengthening Foundation Phase Teacher Education Programme involved an investment of R141 million and was implemented between 2012 and 2016. </w:t>
      </w: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From 2017 onwards, the Department has been implementing the Primary Teacher Education Project. An investment of R32.984 million has been made focusing on strengthening the numeracy and literacy component of Foundation and Intermediate Phase teacher education programmes. This includes the use of African languages as the language of learning and teaching, and on the teaching of the African languages.</w:t>
      </w: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This has led to a significant expansion in the number universities that offer Foundation Phase Teacher Education programmes from 13in 2011 to 22 currently, as shown in the table below.</w:t>
      </w:r>
    </w:p>
    <w:tbl>
      <w:tblPr>
        <w:tblStyle w:val="TableGrid1"/>
        <w:tblW w:w="0" w:type="auto"/>
        <w:tblLayout w:type="fixed"/>
        <w:tblLook w:val="04A0"/>
      </w:tblPr>
      <w:tblGrid>
        <w:gridCol w:w="805"/>
        <w:gridCol w:w="3240"/>
        <w:gridCol w:w="2340"/>
        <w:gridCol w:w="2631"/>
      </w:tblGrid>
      <w:tr w:rsidR="00B86CFF" w:rsidRPr="00B86CFF" w:rsidTr="009F6060">
        <w:trPr>
          <w:trHeight w:val="295"/>
          <w:tblHeader/>
        </w:trPr>
        <w:tc>
          <w:tcPr>
            <w:tcW w:w="805" w:type="dxa"/>
            <w:noWrap/>
            <w:vAlign w:val="center"/>
            <w:hideMark/>
          </w:tcPr>
          <w:p w:rsidR="00B86CFF" w:rsidRPr="00B86CFF" w:rsidRDefault="00B86CFF" w:rsidP="00B86CFF">
            <w:pPr>
              <w:spacing w:before="60" w:after="60" w:line="240" w:lineRule="auto"/>
              <w:jc w:val="center"/>
              <w:rPr>
                <w:rFonts w:ascii="Arial" w:hAnsi="Arial" w:cs="Arial"/>
                <w:b/>
                <w:bCs/>
                <w:sz w:val="20"/>
                <w:szCs w:val="20"/>
                <w:lang w:val="en-ZA"/>
              </w:rPr>
            </w:pPr>
            <w:r w:rsidRPr="00B86CFF">
              <w:rPr>
                <w:rFonts w:ascii="Arial" w:hAnsi="Arial" w:cs="Arial"/>
                <w:b/>
                <w:bCs/>
                <w:sz w:val="20"/>
                <w:szCs w:val="20"/>
                <w:lang w:val="en-ZA"/>
              </w:rPr>
              <w:t>NO.</w:t>
            </w:r>
          </w:p>
        </w:tc>
        <w:tc>
          <w:tcPr>
            <w:tcW w:w="3240" w:type="dxa"/>
            <w:noWrap/>
            <w:vAlign w:val="center"/>
            <w:hideMark/>
          </w:tcPr>
          <w:p w:rsidR="00B86CFF" w:rsidRPr="00B86CFF" w:rsidRDefault="00B86CFF" w:rsidP="00B86CFF">
            <w:pPr>
              <w:spacing w:before="60" w:after="60" w:line="240" w:lineRule="auto"/>
              <w:jc w:val="center"/>
              <w:rPr>
                <w:rFonts w:ascii="Arial" w:hAnsi="Arial" w:cs="Arial"/>
                <w:b/>
                <w:bCs/>
                <w:sz w:val="20"/>
                <w:szCs w:val="20"/>
                <w:lang w:val="en-ZA"/>
              </w:rPr>
            </w:pPr>
            <w:r w:rsidRPr="00B86CFF">
              <w:rPr>
                <w:rFonts w:ascii="Arial" w:hAnsi="Arial" w:cs="Arial"/>
                <w:b/>
                <w:bCs/>
                <w:sz w:val="20"/>
                <w:szCs w:val="20"/>
                <w:lang w:val="en-ZA"/>
              </w:rPr>
              <w:t>INSTITUTION</w:t>
            </w:r>
          </w:p>
        </w:tc>
        <w:tc>
          <w:tcPr>
            <w:tcW w:w="2340" w:type="dxa"/>
            <w:noWrap/>
            <w:vAlign w:val="center"/>
            <w:hideMark/>
          </w:tcPr>
          <w:p w:rsidR="00B86CFF" w:rsidRPr="00B86CFF" w:rsidRDefault="00B86CFF" w:rsidP="00B86CFF">
            <w:pPr>
              <w:spacing w:before="60" w:after="60" w:line="240" w:lineRule="auto"/>
              <w:jc w:val="center"/>
              <w:rPr>
                <w:rFonts w:ascii="Arial" w:hAnsi="Arial" w:cs="Arial"/>
                <w:b/>
                <w:bCs/>
                <w:sz w:val="20"/>
                <w:szCs w:val="20"/>
                <w:lang w:val="en-ZA"/>
              </w:rPr>
            </w:pPr>
            <w:r w:rsidRPr="00B86CFF">
              <w:rPr>
                <w:rFonts w:ascii="Arial" w:hAnsi="Arial" w:cs="Arial"/>
                <w:b/>
                <w:bCs/>
                <w:sz w:val="20"/>
                <w:szCs w:val="20"/>
                <w:lang w:val="en-ZA"/>
              </w:rPr>
              <w:t>NAME OF QUALIFICATION</w:t>
            </w:r>
          </w:p>
        </w:tc>
        <w:tc>
          <w:tcPr>
            <w:tcW w:w="2631" w:type="dxa"/>
            <w:noWrap/>
            <w:vAlign w:val="center"/>
            <w:hideMark/>
          </w:tcPr>
          <w:p w:rsidR="00B86CFF" w:rsidRPr="00B86CFF" w:rsidRDefault="00B86CFF" w:rsidP="00B86CFF">
            <w:pPr>
              <w:spacing w:before="60" w:after="60" w:line="240" w:lineRule="auto"/>
              <w:jc w:val="center"/>
              <w:rPr>
                <w:rFonts w:ascii="Arial" w:hAnsi="Arial" w:cs="Arial"/>
                <w:b/>
                <w:bCs/>
                <w:sz w:val="20"/>
                <w:szCs w:val="20"/>
                <w:lang w:val="en-ZA"/>
              </w:rPr>
            </w:pPr>
            <w:r w:rsidRPr="00B86CFF">
              <w:rPr>
                <w:rFonts w:ascii="Arial" w:hAnsi="Arial" w:cs="Arial"/>
                <w:b/>
                <w:bCs/>
                <w:sz w:val="20"/>
                <w:szCs w:val="20"/>
                <w:lang w:val="en-ZA"/>
              </w:rPr>
              <w:t>AFRICAN LANGUAGES OFFERED</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Cape Peninsula University of Technology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2</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Central University of Technology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Sesotho / Setswana / isiXhosa / IsiZulu</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3</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Nelson Mandela University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4</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North West University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vMerge w:val="restart"/>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5</w:t>
            </w:r>
          </w:p>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vMerge w:val="restart"/>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Rhodes University</w:t>
            </w:r>
          </w:p>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 </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vMerge/>
            <w:noWrap/>
            <w:hideMark/>
          </w:tcPr>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vMerge/>
            <w:noWrap/>
            <w:hideMark/>
          </w:tcPr>
          <w:p w:rsidR="00B86CFF" w:rsidRPr="00B86CFF" w:rsidRDefault="00B86CFF" w:rsidP="00B86CFF">
            <w:pPr>
              <w:spacing w:before="60" w:after="60" w:line="240" w:lineRule="auto"/>
              <w:rPr>
                <w:rFonts w:ascii="Arial" w:hAnsi="Arial" w:cs="Arial"/>
                <w:sz w:val="20"/>
                <w:szCs w:val="20"/>
                <w:lang w:val="en-ZA"/>
              </w:rPr>
            </w:pP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PGCE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6</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Sol Plaatje University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Setswana / 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7</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Stellenbosch University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590"/>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8</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Tshwane University of Technology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 xml:space="preserve">isiZulu / Sepedi / Setswana / Xitsonga / Tshivenda </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9</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Cape Town</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PGCE (FP) TEACHING</w:t>
            </w:r>
          </w:p>
        </w:tc>
        <w:tc>
          <w:tcPr>
            <w:tcW w:w="2631" w:type="dxa"/>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vMerge w:val="restart"/>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10</w:t>
            </w:r>
          </w:p>
        </w:tc>
        <w:tc>
          <w:tcPr>
            <w:tcW w:w="3240" w:type="dxa"/>
            <w:vMerge w:val="restart"/>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Fort Hare</w:t>
            </w:r>
          </w:p>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 </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vMerge/>
            <w:noWrap/>
            <w:hideMark/>
          </w:tcPr>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vMerge/>
            <w:noWrap/>
            <w:hideMark/>
          </w:tcPr>
          <w:p w:rsidR="00B86CFF" w:rsidRPr="00B86CFF" w:rsidRDefault="00B86CFF" w:rsidP="00B86CFF">
            <w:pPr>
              <w:spacing w:before="60" w:after="60" w:line="240" w:lineRule="auto"/>
              <w:rPr>
                <w:rFonts w:ascii="Arial" w:hAnsi="Arial" w:cs="Arial"/>
                <w:sz w:val="20"/>
                <w:szCs w:val="20"/>
                <w:lang w:val="en-ZA"/>
              </w:rPr>
            </w:pP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PGCE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11</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the Free State</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isiZulu / Sesotho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12</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Johannesburg</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isiZulu / Sesotho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13</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KwaZulu-Natal</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isiZulu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14</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Limpopo</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Sepedi / Xitsonga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15</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Mpumalanga</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isNdebele / isiSwati</w:t>
            </w:r>
          </w:p>
        </w:tc>
      </w:tr>
      <w:tr w:rsidR="00B86CFF" w:rsidRPr="00B86CFF" w:rsidTr="009F6060">
        <w:trPr>
          <w:trHeight w:val="295"/>
        </w:trPr>
        <w:tc>
          <w:tcPr>
            <w:tcW w:w="805" w:type="dxa"/>
            <w:vMerge w:val="restart"/>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16</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Pretoria</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isiNdebele / isiZulu / Sepedi / Setswana</w:t>
            </w:r>
          </w:p>
        </w:tc>
      </w:tr>
      <w:tr w:rsidR="00B86CFF" w:rsidRPr="00B86CFF" w:rsidTr="009F6060">
        <w:trPr>
          <w:trHeight w:val="295"/>
        </w:trPr>
        <w:tc>
          <w:tcPr>
            <w:tcW w:w="805" w:type="dxa"/>
            <w:vMerge/>
            <w:noWrap/>
            <w:hideMark/>
          </w:tcPr>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 </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PGCE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isiNdebele / isiZulu / Sepedi / Setswana</w:t>
            </w:r>
          </w:p>
        </w:tc>
      </w:tr>
      <w:tr w:rsidR="00B86CFF" w:rsidRPr="00B86CFF" w:rsidTr="009F6060">
        <w:trPr>
          <w:trHeight w:val="710"/>
        </w:trPr>
        <w:tc>
          <w:tcPr>
            <w:tcW w:w="805" w:type="dxa"/>
            <w:vMerge w:val="restart"/>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17</w:t>
            </w:r>
          </w:p>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vMerge w:val="restart"/>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South Africa</w:t>
            </w:r>
          </w:p>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 </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isiNdebele / isiZulu / Sepedi / isiXhosa / Sesotho / Setswana / siSwati / Tshivenda / Xitsonga</w:t>
            </w:r>
          </w:p>
        </w:tc>
      </w:tr>
      <w:tr w:rsidR="00B86CFF" w:rsidRPr="00B86CFF" w:rsidTr="009F6060">
        <w:trPr>
          <w:trHeight w:val="719"/>
        </w:trPr>
        <w:tc>
          <w:tcPr>
            <w:tcW w:w="805" w:type="dxa"/>
            <w:vMerge/>
            <w:noWrap/>
            <w:hideMark/>
          </w:tcPr>
          <w:p w:rsidR="00B86CFF" w:rsidRPr="00B86CFF" w:rsidRDefault="00B86CFF" w:rsidP="00B86CFF">
            <w:pPr>
              <w:spacing w:before="60" w:after="60" w:line="240" w:lineRule="auto"/>
              <w:jc w:val="center"/>
              <w:rPr>
                <w:rFonts w:ascii="Arial" w:hAnsi="Arial" w:cs="Arial"/>
                <w:b/>
                <w:sz w:val="20"/>
                <w:szCs w:val="20"/>
                <w:lang w:val="en-ZA"/>
              </w:rPr>
            </w:pPr>
          </w:p>
        </w:tc>
        <w:tc>
          <w:tcPr>
            <w:tcW w:w="3240" w:type="dxa"/>
            <w:vMerge/>
            <w:noWrap/>
            <w:hideMark/>
          </w:tcPr>
          <w:p w:rsidR="00B86CFF" w:rsidRPr="00B86CFF" w:rsidRDefault="00B86CFF" w:rsidP="00B86CFF">
            <w:pPr>
              <w:spacing w:before="60" w:after="60" w:line="240" w:lineRule="auto"/>
              <w:rPr>
                <w:rFonts w:ascii="Arial" w:hAnsi="Arial" w:cs="Arial"/>
                <w:sz w:val="20"/>
                <w:szCs w:val="20"/>
                <w:lang w:val="en-ZA"/>
              </w:rPr>
            </w:pP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PGCE (FP) TEACHING</w:t>
            </w:r>
          </w:p>
        </w:tc>
        <w:tc>
          <w:tcPr>
            <w:tcW w:w="2631" w:type="dxa"/>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isiNdebele / isiZulu / Sepedi / isiXhosa / Sesotho / Setswana / siSwati / Tshivenda / Xitsonga</w:t>
            </w:r>
          </w:p>
        </w:tc>
      </w:tr>
      <w:tr w:rsidR="00B86CFF" w:rsidRPr="00B86CFF" w:rsidTr="009F6060">
        <w:trPr>
          <w:trHeight w:val="512"/>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18</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Venda</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Tshivenda / Siswati / isiNdebele / xiTsonga / Sepedi</w:t>
            </w:r>
          </w:p>
        </w:tc>
      </w:tr>
      <w:tr w:rsidR="00B86CFF" w:rsidRPr="00B86CFF" w:rsidTr="009F6060">
        <w:trPr>
          <w:trHeight w:val="420"/>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19</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Zululand</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isiZulu</w:t>
            </w:r>
          </w:p>
        </w:tc>
      </w:tr>
      <w:tr w:rsidR="00B86CFF" w:rsidRPr="00B86CFF" w:rsidTr="009F6060">
        <w:trPr>
          <w:trHeight w:val="412"/>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20</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the Western Cape</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21</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University of the Witwatersrand</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isiZulu / Sesotho H/L</w:t>
            </w:r>
          </w:p>
        </w:tc>
      </w:tr>
      <w:tr w:rsidR="00B86CFF" w:rsidRPr="00B86CFF" w:rsidTr="009F6060">
        <w:trPr>
          <w:trHeight w:val="295"/>
        </w:trPr>
        <w:tc>
          <w:tcPr>
            <w:tcW w:w="805" w:type="dxa"/>
            <w:noWrap/>
            <w:hideMark/>
          </w:tcPr>
          <w:p w:rsidR="00B86CFF" w:rsidRPr="00B86CFF" w:rsidRDefault="00B86CFF" w:rsidP="00B86CFF">
            <w:pPr>
              <w:spacing w:before="60" w:after="60" w:line="240" w:lineRule="auto"/>
              <w:jc w:val="center"/>
              <w:rPr>
                <w:rFonts w:ascii="Arial" w:hAnsi="Arial" w:cs="Arial"/>
                <w:b/>
                <w:sz w:val="20"/>
                <w:szCs w:val="20"/>
                <w:lang w:val="en-ZA"/>
              </w:rPr>
            </w:pPr>
            <w:r w:rsidRPr="00B86CFF">
              <w:rPr>
                <w:rFonts w:ascii="Arial" w:hAnsi="Arial" w:cs="Arial"/>
                <w:b/>
                <w:sz w:val="20"/>
                <w:szCs w:val="20"/>
                <w:lang w:val="en-ZA"/>
              </w:rPr>
              <w:t>22</w:t>
            </w:r>
          </w:p>
        </w:tc>
        <w:tc>
          <w:tcPr>
            <w:tcW w:w="32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Walter Sisulu University</w:t>
            </w:r>
          </w:p>
        </w:tc>
        <w:tc>
          <w:tcPr>
            <w:tcW w:w="2340"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B ED (FP) TEACHING</w:t>
            </w:r>
          </w:p>
        </w:tc>
        <w:tc>
          <w:tcPr>
            <w:tcW w:w="2631" w:type="dxa"/>
            <w:noWrap/>
            <w:hideMark/>
          </w:tcPr>
          <w:p w:rsidR="00B86CFF" w:rsidRPr="00B86CFF" w:rsidRDefault="00B86CFF" w:rsidP="00B86CFF">
            <w:pPr>
              <w:spacing w:before="60" w:after="60" w:line="240" w:lineRule="auto"/>
              <w:rPr>
                <w:rFonts w:ascii="Arial" w:hAnsi="Arial" w:cs="Arial"/>
                <w:sz w:val="20"/>
                <w:szCs w:val="20"/>
                <w:lang w:val="en-ZA"/>
              </w:rPr>
            </w:pPr>
            <w:r w:rsidRPr="00B86CFF">
              <w:rPr>
                <w:rFonts w:ascii="Arial" w:hAnsi="Arial" w:cs="Arial"/>
                <w:sz w:val="20"/>
                <w:szCs w:val="20"/>
                <w:lang w:val="en-ZA"/>
              </w:rPr>
              <w:t>isiXhosa H/L</w:t>
            </w:r>
          </w:p>
        </w:tc>
      </w:tr>
    </w:tbl>
    <w:p w:rsidR="00B86CFF" w:rsidRPr="00B86CFF" w:rsidRDefault="00B86CFF" w:rsidP="00B86CFF">
      <w:pPr>
        <w:spacing w:line="360" w:lineRule="auto"/>
        <w:jc w:val="both"/>
        <w:rPr>
          <w:rFonts w:ascii="Arial" w:hAnsi="Arial" w:cs="Arial"/>
          <w:lang w:val="en-US"/>
        </w:rPr>
      </w:pP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 xml:space="preserve">Many of these programmes are new, recently accredited by the Council on Higher Education and it is anticipated that the number of graduates produced through them will increase over time. </w:t>
      </w: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t xml:space="preserve">The Department does not collect HEMIS data at the level requested. However, in order to track graduate output, the Department requests universities to annually submit information about their initial teacher education graduates on a standard template. The following data has been extracted and consolidated from individual reports that universities submitted from 2014 to 2018. Information for 2019 is currently being collected. </w:t>
      </w:r>
    </w:p>
    <w:p w:rsidR="000D20E1" w:rsidRDefault="000D20E1" w:rsidP="00B86CFF">
      <w:pPr>
        <w:spacing w:line="360" w:lineRule="auto"/>
        <w:jc w:val="both"/>
        <w:rPr>
          <w:rFonts w:ascii="Arial" w:hAnsi="Arial" w:cs="Arial"/>
          <w:lang w:val="en-US"/>
        </w:rPr>
      </w:pPr>
    </w:p>
    <w:p w:rsidR="000D20E1" w:rsidRDefault="000D20E1" w:rsidP="00B86CFF">
      <w:pPr>
        <w:spacing w:line="360" w:lineRule="auto"/>
        <w:jc w:val="both"/>
        <w:rPr>
          <w:rFonts w:ascii="Arial" w:hAnsi="Arial" w:cs="Arial"/>
          <w:lang w:val="en-US"/>
        </w:rPr>
      </w:pPr>
    </w:p>
    <w:p w:rsidR="000D20E1" w:rsidRDefault="000D20E1" w:rsidP="00B86CFF">
      <w:pPr>
        <w:spacing w:line="360" w:lineRule="auto"/>
        <w:jc w:val="both"/>
        <w:rPr>
          <w:rFonts w:ascii="Arial" w:hAnsi="Arial" w:cs="Arial"/>
          <w:lang w:val="en-US"/>
        </w:rPr>
      </w:pPr>
    </w:p>
    <w:p w:rsidR="000D20E1" w:rsidRDefault="000D20E1" w:rsidP="00B86CFF">
      <w:pPr>
        <w:spacing w:line="360" w:lineRule="auto"/>
        <w:jc w:val="both"/>
        <w:rPr>
          <w:rFonts w:ascii="Arial" w:hAnsi="Arial" w:cs="Arial"/>
          <w:lang w:val="en-US"/>
        </w:rPr>
      </w:pPr>
    </w:p>
    <w:p w:rsidR="000D20E1" w:rsidRDefault="000D20E1" w:rsidP="00B86CFF">
      <w:pPr>
        <w:spacing w:line="360" w:lineRule="auto"/>
        <w:jc w:val="both"/>
        <w:rPr>
          <w:rFonts w:ascii="Arial" w:hAnsi="Arial" w:cs="Arial"/>
          <w:lang w:val="en-US"/>
        </w:rPr>
      </w:pPr>
    </w:p>
    <w:p w:rsidR="00B86CFF" w:rsidRPr="00B86CFF" w:rsidRDefault="00B86CFF" w:rsidP="00B86CFF">
      <w:pPr>
        <w:spacing w:line="360" w:lineRule="auto"/>
        <w:jc w:val="both"/>
        <w:rPr>
          <w:rFonts w:ascii="Arial" w:hAnsi="Arial" w:cs="Arial"/>
          <w:lang w:val="en-US"/>
        </w:rPr>
      </w:pPr>
      <w:r w:rsidRPr="00B86CFF">
        <w:rPr>
          <w:rFonts w:ascii="Arial" w:hAnsi="Arial" w:cs="Arial"/>
          <w:lang w:val="en-US"/>
        </w:rPr>
        <w:lastRenderedPageBreak/>
        <w:t>The Table shows the number of graduates from Bachelor of Education and Postgraduate Certificate in Education programmes that have specialised in Foundation Phase teaching and that have an African language as home language / mother tongue</w:t>
      </w:r>
      <w:r w:rsidRPr="00B86CFF">
        <w:rPr>
          <w:rFonts w:ascii="Arial" w:hAnsi="Arial" w:cs="Arial"/>
          <w:vertAlign w:val="superscript"/>
          <w:lang w:val="en-US"/>
        </w:rPr>
        <w:footnoteReference w:id="2"/>
      </w:r>
      <w:r w:rsidRPr="00B86CFF">
        <w:rPr>
          <w:rFonts w:ascii="Arial" w:hAnsi="Arial" w:cs="Arial"/>
          <w:lang w:val="en-US"/>
        </w:rPr>
        <w:t>.</w:t>
      </w:r>
    </w:p>
    <w:tbl>
      <w:tblPr>
        <w:tblpPr w:leftFromText="180" w:rightFromText="180" w:vertAnchor="text" w:horzAnchor="margin" w:tblpXSpec="center" w:tblpY="8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075"/>
        <w:gridCol w:w="905"/>
        <w:gridCol w:w="795"/>
        <w:gridCol w:w="850"/>
        <w:gridCol w:w="850"/>
        <w:gridCol w:w="1015"/>
        <w:gridCol w:w="1080"/>
        <w:gridCol w:w="900"/>
        <w:gridCol w:w="810"/>
        <w:gridCol w:w="720"/>
      </w:tblGrid>
      <w:tr w:rsidR="00B86CFF" w:rsidRPr="00B86CFF" w:rsidTr="009F6060">
        <w:trPr>
          <w:tblHeader/>
        </w:trPr>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 xml:space="preserve">Year  </w:t>
            </w:r>
          </w:p>
        </w:tc>
        <w:tc>
          <w:tcPr>
            <w:tcW w:w="107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isiNdebele</w:t>
            </w:r>
          </w:p>
        </w:tc>
        <w:tc>
          <w:tcPr>
            <w:tcW w:w="90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isiXhosa</w:t>
            </w:r>
          </w:p>
        </w:tc>
        <w:tc>
          <w:tcPr>
            <w:tcW w:w="79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isiZulu</w:t>
            </w:r>
          </w:p>
        </w:tc>
        <w:tc>
          <w:tcPr>
            <w:tcW w:w="85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Sesotho</w:t>
            </w:r>
          </w:p>
        </w:tc>
        <w:tc>
          <w:tcPr>
            <w:tcW w:w="85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Sepedi</w:t>
            </w:r>
          </w:p>
        </w:tc>
        <w:tc>
          <w:tcPr>
            <w:tcW w:w="101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Setswana</w:t>
            </w:r>
          </w:p>
        </w:tc>
        <w:tc>
          <w:tcPr>
            <w:tcW w:w="108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Tshivenḓa</w:t>
            </w:r>
          </w:p>
        </w:tc>
        <w:tc>
          <w:tcPr>
            <w:tcW w:w="90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Xitsonga</w:t>
            </w:r>
          </w:p>
        </w:tc>
        <w:tc>
          <w:tcPr>
            <w:tcW w:w="81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siSwati</w:t>
            </w:r>
          </w:p>
        </w:tc>
        <w:tc>
          <w:tcPr>
            <w:tcW w:w="720"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 xml:space="preserve">Total </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2014</w:t>
            </w:r>
          </w:p>
        </w:tc>
        <w:tc>
          <w:tcPr>
            <w:tcW w:w="107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11</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192</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514</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142</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30</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46</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75</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25</w:t>
            </w:r>
          </w:p>
        </w:tc>
        <w:tc>
          <w:tcPr>
            <w:tcW w:w="810" w:type="dxa"/>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0</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1 035</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2015</w:t>
            </w:r>
          </w:p>
        </w:tc>
        <w:tc>
          <w:tcPr>
            <w:tcW w:w="107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20</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75</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660</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41</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98</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26</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82</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49</w:t>
            </w:r>
          </w:p>
        </w:tc>
        <w:tc>
          <w:tcPr>
            <w:tcW w:w="810" w:type="dxa"/>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0</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1 051</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2016</w:t>
            </w:r>
          </w:p>
        </w:tc>
        <w:tc>
          <w:tcPr>
            <w:tcW w:w="107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122</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263</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64</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29</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55</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101</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40</w:t>
            </w:r>
          </w:p>
        </w:tc>
        <w:tc>
          <w:tcPr>
            <w:tcW w:w="810" w:type="dxa"/>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0</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vertAlign w:val="superscript"/>
                <w:lang w:val="en-US"/>
              </w:rPr>
            </w:pPr>
            <w:r w:rsidRPr="00B86CFF">
              <w:rPr>
                <w:rFonts w:ascii="Arial" w:hAnsi="Arial" w:cs="Arial"/>
                <w:b/>
                <w:bCs/>
                <w:sz w:val="16"/>
                <w:szCs w:val="20"/>
                <w:lang w:val="en-US"/>
              </w:rPr>
              <w:t>678</w:t>
            </w:r>
            <w:r w:rsidRPr="00B86CFF">
              <w:rPr>
                <w:rFonts w:ascii="Arial" w:hAnsi="Arial" w:cs="Arial"/>
                <w:b/>
                <w:bCs/>
                <w:sz w:val="16"/>
                <w:szCs w:val="20"/>
                <w:vertAlign w:val="superscript"/>
                <w:lang w:val="en-US"/>
              </w:rPr>
              <w:t>1</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2017</w:t>
            </w:r>
          </w:p>
        </w:tc>
        <w:tc>
          <w:tcPr>
            <w:tcW w:w="107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45</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155</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859</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111</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41</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99</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111</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71</w:t>
            </w:r>
          </w:p>
        </w:tc>
        <w:tc>
          <w:tcPr>
            <w:tcW w:w="810" w:type="dxa"/>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90</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vertAlign w:val="superscript"/>
                <w:lang w:val="en-US"/>
              </w:rPr>
            </w:pPr>
            <w:r w:rsidRPr="00B86CFF">
              <w:rPr>
                <w:rFonts w:ascii="Arial" w:hAnsi="Arial" w:cs="Arial"/>
                <w:b/>
                <w:bCs/>
                <w:sz w:val="16"/>
                <w:szCs w:val="20"/>
                <w:lang w:val="en-US"/>
              </w:rPr>
              <w:t>1 582</w:t>
            </w:r>
            <w:r w:rsidRPr="00B86CFF">
              <w:rPr>
                <w:rFonts w:ascii="Arial" w:hAnsi="Arial" w:cs="Arial"/>
                <w:b/>
                <w:bCs/>
                <w:sz w:val="16"/>
                <w:szCs w:val="20"/>
                <w:vertAlign w:val="superscript"/>
                <w:lang w:val="en-US"/>
              </w:rPr>
              <w:t>2</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bCs/>
                <w:sz w:val="16"/>
                <w:szCs w:val="20"/>
                <w:lang w:val="en-US"/>
              </w:rPr>
            </w:pPr>
            <w:r w:rsidRPr="00B86CFF">
              <w:rPr>
                <w:rFonts w:ascii="Arial" w:hAnsi="Arial" w:cs="Arial"/>
                <w:b/>
                <w:bCs/>
                <w:sz w:val="16"/>
                <w:szCs w:val="20"/>
                <w:lang w:val="en-US"/>
              </w:rPr>
              <w:t>2018</w:t>
            </w:r>
          </w:p>
        </w:tc>
        <w:tc>
          <w:tcPr>
            <w:tcW w:w="107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32</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214</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421</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355</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42</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241</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123</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62</w:t>
            </w:r>
          </w:p>
        </w:tc>
        <w:tc>
          <w:tcPr>
            <w:tcW w:w="810" w:type="dxa"/>
            <w:vAlign w:val="center"/>
          </w:tcPr>
          <w:p w:rsidR="00B86CFF" w:rsidRPr="00B86CFF" w:rsidRDefault="00B86CFF" w:rsidP="00B86CFF">
            <w:pPr>
              <w:spacing w:before="60" w:after="60" w:line="240" w:lineRule="auto"/>
              <w:jc w:val="center"/>
              <w:rPr>
                <w:rFonts w:ascii="Arial" w:hAnsi="Arial" w:cs="Arial"/>
                <w:sz w:val="16"/>
                <w:szCs w:val="20"/>
                <w:lang w:val="en-US"/>
              </w:rPr>
            </w:pPr>
            <w:r w:rsidRPr="00B86CFF">
              <w:rPr>
                <w:rFonts w:ascii="Arial" w:hAnsi="Arial" w:cs="Arial"/>
                <w:sz w:val="16"/>
                <w:szCs w:val="20"/>
                <w:lang w:val="en-US"/>
              </w:rPr>
              <w:t>73</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1 563</w:t>
            </w:r>
          </w:p>
        </w:tc>
      </w:tr>
      <w:tr w:rsidR="00B86CFF" w:rsidRPr="00B86CFF" w:rsidTr="009F6060">
        <w:tc>
          <w:tcPr>
            <w:tcW w:w="625" w:type="dxa"/>
            <w:shd w:val="clear" w:color="auto" w:fill="D9D9D9"/>
          </w:tcPr>
          <w:p w:rsidR="00B86CFF" w:rsidRPr="00B86CFF" w:rsidRDefault="00B86CFF" w:rsidP="00B86CFF">
            <w:pPr>
              <w:spacing w:before="60" w:after="60" w:line="240" w:lineRule="auto"/>
              <w:jc w:val="both"/>
              <w:rPr>
                <w:rFonts w:ascii="Arial" w:hAnsi="Arial" w:cs="Arial"/>
                <w:b/>
                <w:sz w:val="16"/>
                <w:szCs w:val="20"/>
                <w:lang w:val="en-US"/>
              </w:rPr>
            </w:pPr>
            <w:r w:rsidRPr="00B86CFF">
              <w:rPr>
                <w:rFonts w:ascii="Arial" w:hAnsi="Arial" w:cs="Arial"/>
                <w:b/>
                <w:sz w:val="16"/>
                <w:szCs w:val="20"/>
                <w:lang w:val="en-US"/>
              </w:rPr>
              <w:t xml:space="preserve">Total </w:t>
            </w:r>
          </w:p>
        </w:tc>
        <w:tc>
          <w:tcPr>
            <w:tcW w:w="1075" w:type="dxa"/>
            <w:tcBorders>
              <w:bottom w:val="single" w:sz="4" w:space="0" w:color="auto"/>
            </w:tcBorders>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112</w:t>
            </w:r>
          </w:p>
        </w:tc>
        <w:tc>
          <w:tcPr>
            <w:tcW w:w="905"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758</w:t>
            </w:r>
          </w:p>
        </w:tc>
        <w:tc>
          <w:tcPr>
            <w:tcW w:w="795"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2 717</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713</w:t>
            </w:r>
          </w:p>
        </w:tc>
        <w:tc>
          <w:tcPr>
            <w:tcW w:w="85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240</w:t>
            </w:r>
          </w:p>
        </w:tc>
        <w:tc>
          <w:tcPr>
            <w:tcW w:w="1015"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467</w:t>
            </w:r>
          </w:p>
        </w:tc>
        <w:tc>
          <w:tcPr>
            <w:tcW w:w="108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492</w:t>
            </w:r>
          </w:p>
        </w:tc>
        <w:tc>
          <w:tcPr>
            <w:tcW w:w="90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247</w:t>
            </w:r>
          </w:p>
        </w:tc>
        <w:tc>
          <w:tcPr>
            <w:tcW w:w="810" w:type="dxa"/>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163</w:t>
            </w:r>
          </w:p>
        </w:tc>
        <w:tc>
          <w:tcPr>
            <w:tcW w:w="720" w:type="dxa"/>
            <w:shd w:val="clear" w:color="auto" w:fill="auto"/>
            <w:vAlign w:val="center"/>
          </w:tcPr>
          <w:p w:rsidR="00B86CFF" w:rsidRPr="00B86CFF" w:rsidRDefault="00B86CFF" w:rsidP="00B86CFF">
            <w:pPr>
              <w:spacing w:before="60" w:after="60" w:line="240" w:lineRule="auto"/>
              <w:jc w:val="center"/>
              <w:rPr>
                <w:rFonts w:ascii="Arial" w:hAnsi="Arial" w:cs="Arial"/>
                <w:b/>
                <w:bCs/>
                <w:sz w:val="16"/>
                <w:szCs w:val="20"/>
                <w:lang w:val="en-US"/>
              </w:rPr>
            </w:pPr>
            <w:r w:rsidRPr="00B86CFF">
              <w:rPr>
                <w:rFonts w:ascii="Arial" w:hAnsi="Arial" w:cs="Arial"/>
                <w:b/>
                <w:bCs/>
                <w:sz w:val="16"/>
                <w:szCs w:val="20"/>
                <w:lang w:val="en-US"/>
              </w:rPr>
              <w:t>5 909</w:t>
            </w:r>
          </w:p>
        </w:tc>
      </w:tr>
    </w:tbl>
    <w:p w:rsidR="00B86CFF" w:rsidRPr="00B86CFF" w:rsidRDefault="00B86CFF" w:rsidP="00B86CFF">
      <w:pPr>
        <w:spacing w:before="240" w:after="60" w:line="240" w:lineRule="auto"/>
        <w:ind w:left="187" w:hanging="187"/>
        <w:jc w:val="both"/>
        <w:rPr>
          <w:rFonts w:ascii="Arial" w:hAnsi="Arial" w:cs="Arial"/>
          <w:sz w:val="16"/>
          <w:lang w:val="en-US"/>
        </w:rPr>
      </w:pPr>
      <w:r w:rsidRPr="00B86CFF">
        <w:rPr>
          <w:rFonts w:ascii="Arial" w:hAnsi="Arial" w:cs="Arial"/>
          <w:b/>
          <w:bCs/>
          <w:sz w:val="16"/>
          <w:vertAlign w:val="superscript"/>
          <w:lang w:val="en-US"/>
        </w:rPr>
        <w:t xml:space="preserve"> 1</w:t>
      </w:r>
      <w:r w:rsidRPr="00B86CFF">
        <w:rPr>
          <w:rFonts w:ascii="Arial" w:hAnsi="Arial" w:cs="Arial"/>
          <w:b/>
          <w:bCs/>
          <w:sz w:val="16"/>
          <w:vertAlign w:val="superscript"/>
          <w:lang w:val="en-US"/>
        </w:rPr>
        <w:tab/>
      </w:r>
      <w:r w:rsidRPr="00B86CFF">
        <w:rPr>
          <w:rFonts w:ascii="Arial" w:hAnsi="Arial" w:cs="Arial"/>
          <w:sz w:val="16"/>
          <w:lang w:val="en-US"/>
        </w:rPr>
        <w:t>In 2016, UNISA data was not received. The institution contributes a large portion of the total Foundation Phase graduates in African languages.</w:t>
      </w:r>
    </w:p>
    <w:p w:rsidR="00170099" w:rsidRPr="000D20E1" w:rsidRDefault="00B86CFF" w:rsidP="000D20E1">
      <w:pPr>
        <w:spacing w:before="60" w:after="60" w:line="240" w:lineRule="auto"/>
        <w:ind w:left="180" w:hanging="180"/>
        <w:jc w:val="both"/>
        <w:rPr>
          <w:rFonts w:ascii="Arial" w:hAnsi="Arial" w:cs="Arial"/>
          <w:sz w:val="16"/>
          <w:lang w:val="en-US"/>
        </w:rPr>
      </w:pPr>
      <w:r w:rsidRPr="00B86CFF">
        <w:rPr>
          <w:rFonts w:ascii="Arial" w:hAnsi="Arial" w:cs="Arial"/>
          <w:sz w:val="16"/>
          <w:vertAlign w:val="superscript"/>
          <w:lang w:val="en-US"/>
        </w:rPr>
        <w:t xml:space="preserve"> 2</w:t>
      </w:r>
      <w:r w:rsidRPr="00B86CFF">
        <w:rPr>
          <w:rFonts w:ascii="Arial" w:hAnsi="Arial" w:cs="Arial"/>
          <w:sz w:val="16"/>
          <w:vertAlign w:val="superscript"/>
          <w:lang w:val="en-US"/>
        </w:rPr>
        <w:tab/>
      </w:r>
      <w:r w:rsidRPr="00B86CFF">
        <w:rPr>
          <w:rFonts w:ascii="Arial" w:hAnsi="Arial" w:cs="Arial"/>
          <w:sz w:val="16"/>
          <w:lang w:val="en-US"/>
        </w:rPr>
        <w:t>In 2017 TUT indicated that there were 44 African Foundation Phase graduates, but a language breakdown was not provided, hence not included in the 2017 total.</w:t>
      </w:r>
    </w:p>
    <w:sectPr w:rsidR="00170099" w:rsidRPr="000D20E1"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B3" w:rsidRDefault="004D7DB3" w:rsidP="00B86CFF">
      <w:pPr>
        <w:spacing w:after="0" w:line="240" w:lineRule="auto"/>
      </w:pPr>
      <w:r>
        <w:separator/>
      </w:r>
    </w:p>
  </w:endnote>
  <w:endnote w:type="continuationSeparator" w:id="1">
    <w:p w:rsidR="004D7DB3" w:rsidRDefault="004D7DB3"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B3" w:rsidRDefault="004D7DB3" w:rsidP="00B86CFF">
      <w:pPr>
        <w:spacing w:after="0" w:line="240" w:lineRule="auto"/>
      </w:pPr>
      <w:r>
        <w:separator/>
      </w:r>
    </w:p>
  </w:footnote>
  <w:footnote w:type="continuationSeparator" w:id="1">
    <w:p w:rsidR="004D7DB3" w:rsidRDefault="004D7DB3" w:rsidP="00B86CFF">
      <w:pPr>
        <w:spacing w:after="0" w:line="240" w:lineRule="auto"/>
      </w:pPr>
      <w:r>
        <w:continuationSeparator/>
      </w:r>
    </w:p>
  </w:footnote>
  <w:footnote w:id="2">
    <w:p w:rsidR="00B86CFF" w:rsidRPr="000D20E1" w:rsidRDefault="000D20E1" w:rsidP="000D20E1">
      <w:pPr>
        <w:pStyle w:val="FootnoteText"/>
      </w:pPr>
      <w:r>
        <w:rPr>
          <w:rStyle w:val="FootnoteReference"/>
        </w:rPr>
        <w:footnoteRef/>
      </w:r>
      <w:r>
        <w:rPr>
          <w:lang w:val="en-ZA"/>
        </w:rPr>
        <w:t>It is assumed that graduates that have an African Language, as their mother tongue would have developed this as a teaching specialisation, in order to meet the language requirements of the Policy on Minimum Requirements for Teacher Education Qualifications. The specialisation would be at home language level or at first additional language level.</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7">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2">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3"/>
  </w:num>
  <w:num w:numId="2">
    <w:abstractNumId w:val="1"/>
  </w:num>
  <w:num w:numId="3">
    <w:abstractNumId w:val="2"/>
  </w:num>
  <w:num w:numId="4">
    <w:abstractNumId w:val="7"/>
  </w:num>
  <w:num w:numId="5">
    <w:abstractNumId w:val="0"/>
  </w:num>
  <w:num w:numId="6">
    <w:abstractNumId w:val="6"/>
  </w:num>
  <w:num w:numId="7">
    <w:abstractNumId w:val="5"/>
  </w:num>
  <w:num w:numId="8">
    <w:abstractNumId w:val="10"/>
  </w:num>
  <w:num w:numId="9">
    <w:abstractNumId w:val="8"/>
  </w:num>
  <w:num w:numId="10">
    <w:abstractNumId w:val="12"/>
  </w:num>
  <w:num w:numId="11">
    <w:abstractNumId w:val="9"/>
  </w:num>
  <w:num w:numId="12">
    <w:abstractNumId w:val="4"/>
  </w:num>
  <w:num w:numId="13">
    <w:abstractNumId w:val="3"/>
  </w:num>
  <w:num w:numId="1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1A9"/>
    <w:rsid w:val="000722AE"/>
    <w:rsid w:val="000A0CCC"/>
    <w:rsid w:val="000D20E1"/>
    <w:rsid w:val="000E61D4"/>
    <w:rsid w:val="000E7579"/>
    <w:rsid w:val="0011715C"/>
    <w:rsid w:val="001209C5"/>
    <w:rsid w:val="00154826"/>
    <w:rsid w:val="00170099"/>
    <w:rsid w:val="00174676"/>
    <w:rsid w:val="001C75E4"/>
    <w:rsid w:val="00221B45"/>
    <w:rsid w:val="002922B1"/>
    <w:rsid w:val="002964CD"/>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4D7DB3"/>
    <w:rsid w:val="005101A1"/>
    <w:rsid w:val="00565BC7"/>
    <w:rsid w:val="00567D88"/>
    <w:rsid w:val="00597DB4"/>
    <w:rsid w:val="005B69E5"/>
    <w:rsid w:val="005E3618"/>
    <w:rsid w:val="00607F4B"/>
    <w:rsid w:val="00613859"/>
    <w:rsid w:val="00623168"/>
    <w:rsid w:val="006C1443"/>
    <w:rsid w:val="0071099D"/>
    <w:rsid w:val="00736C94"/>
    <w:rsid w:val="00742E35"/>
    <w:rsid w:val="00751AA2"/>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24228"/>
    <w:rsid w:val="00A33C4F"/>
    <w:rsid w:val="00A36469"/>
    <w:rsid w:val="00AB78EE"/>
    <w:rsid w:val="00B0227F"/>
    <w:rsid w:val="00B04738"/>
    <w:rsid w:val="00B3399B"/>
    <w:rsid w:val="00B441C4"/>
    <w:rsid w:val="00B50624"/>
    <w:rsid w:val="00B5719A"/>
    <w:rsid w:val="00B84587"/>
    <w:rsid w:val="00B86CFF"/>
    <w:rsid w:val="00BB6A2B"/>
    <w:rsid w:val="00C1004F"/>
    <w:rsid w:val="00C15C2A"/>
    <w:rsid w:val="00C81885"/>
    <w:rsid w:val="00D73705"/>
    <w:rsid w:val="00D75AD7"/>
    <w:rsid w:val="00DA2D5E"/>
    <w:rsid w:val="00DA605D"/>
    <w:rsid w:val="00DE221F"/>
    <w:rsid w:val="00DE51AD"/>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2020-11-26T13:50:00Z</dcterms:created>
  <dcterms:modified xsi:type="dcterms:W3CDTF">2020-11-26T13:50:00Z</dcterms:modified>
</cp:coreProperties>
</file>