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C306EA">
        <w:rPr>
          <w:b/>
          <w:bCs/>
          <w:sz w:val="24"/>
          <w:szCs w:val="24"/>
        </w:rPr>
        <w:t>27</w:t>
      </w:r>
      <w:r w:rsidR="00C146A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C146A9">
        <w:rPr>
          <w:rFonts w:cs="Arial"/>
          <w:b/>
          <w:color w:val="000000"/>
          <w:sz w:val="24"/>
          <w:szCs w:val="24"/>
        </w:rPr>
        <w:t>NW137</w:t>
      </w:r>
      <w:r w:rsidR="003D7DE9" w:rsidRPr="003D7DE9">
        <w:rPr>
          <w:rFonts w:cs="Arial"/>
          <w:b/>
          <w:color w:val="000000"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C306EA">
        <w:rPr>
          <w:b/>
          <w:bCs/>
          <w:sz w:val="24"/>
          <w:szCs w:val="24"/>
        </w:rPr>
        <w:t>02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C306EA">
        <w:rPr>
          <w:b/>
          <w:bCs/>
          <w:sz w:val="24"/>
          <w:szCs w:val="24"/>
        </w:rPr>
        <w:t>18</w:t>
      </w:r>
      <w:r w:rsidR="008C00E6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 xml:space="preserve">UARY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19797D">
        <w:rPr>
          <w:b/>
          <w:bCs/>
          <w:sz w:val="24"/>
          <w:szCs w:val="24"/>
        </w:rPr>
        <w:t>25</w:t>
      </w:r>
      <w:bookmarkStart w:id="0" w:name="_GoBack"/>
      <w:bookmarkEnd w:id="0"/>
      <w:r w:rsidR="008C00E6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>UARY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6C5E72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27</w:t>
      </w:r>
      <w:r w:rsidR="00C146A9">
        <w:rPr>
          <w:rFonts w:cs="Arial"/>
          <w:b/>
          <w:bCs/>
          <w:sz w:val="24"/>
          <w:szCs w:val="24"/>
        </w:rPr>
        <w:t>3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Pr="006C5E72">
        <w:rPr>
          <w:rFonts w:eastAsia="Calibri" w:cs="Arial"/>
          <w:b/>
          <w:sz w:val="24"/>
          <w:szCs w:val="24"/>
          <w:lang w:eastAsia="en-US"/>
        </w:rPr>
        <w:t xml:space="preserve">Mr D F Mthenjane (EFF)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0C3B7B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0C3B7B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3D6EC6" w:rsidRPr="006C5E72" w:rsidRDefault="006C5E72" w:rsidP="006C5E72">
      <w:pPr>
        <w:spacing w:before="100" w:beforeAutospacing="1" w:after="100" w:afterAutospacing="1" w:line="276" w:lineRule="auto"/>
        <w:ind w:left="720"/>
        <w:outlineLvl w:val="0"/>
        <w:rPr>
          <w:rFonts w:eastAsia="Calibri" w:cs="Arial"/>
          <w:sz w:val="24"/>
          <w:szCs w:val="24"/>
          <w:lang w:eastAsia="en-US"/>
        </w:rPr>
      </w:pPr>
      <w:r w:rsidRPr="006C5E72">
        <w:rPr>
          <w:rFonts w:eastAsia="Calibri" w:cs="Arial"/>
          <w:sz w:val="24"/>
          <w:szCs w:val="24"/>
          <w:lang w:eastAsia="en-US"/>
        </w:rPr>
        <w:t xml:space="preserve">What (a) steps has she taken to date to assess the damage caused by the fire in the parliamentary precinct and (b) total amount will it cost to refurbish Parliament? 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6C5E72">
        <w:rPr>
          <w:rFonts w:eastAsia="Calibri" w:cs="Arial"/>
          <w:b/>
          <w:sz w:val="24"/>
          <w:szCs w:val="24"/>
          <w:lang w:eastAsia="en-US"/>
        </w:rPr>
        <w:t>NW279E</w:t>
      </w:r>
    </w:p>
    <w:p w:rsidR="00745B02" w:rsidRDefault="00745B02" w:rsidP="003D6EC6">
      <w:r>
        <w:rPr>
          <w:b/>
          <w:bCs/>
        </w:rPr>
        <w:t>_______________________________________________________________________________</w:t>
      </w:r>
    </w:p>
    <w:p w:rsidR="009A23E6" w:rsidRDefault="009A23E6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3E314B" w:rsidRPr="00242584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</w:p>
    <w:p w:rsidR="004A155A" w:rsidRDefault="0019797D" w:rsidP="00C63ACC">
      <w:pPr>
        <w:pStyle w:val="ListParagraph"/>
        <w:numPr>
          <w:ilvl w:val="0"/>
          <w:numId w:val="28"/>
        </w:numPr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On 11 February 2022, </w:t>
      </w:r>
      <w:r w:rsidR="00C63ACC">
        <w:rPr>
          <w:rFonts w:eastAsia="Calibri" w:cs="Arial"/>
          <w:sz w:val="24"/>
          <w:szCs w:val="24"/>
          <w:lang w:val="en-US" w:eastAsia="en-US"/>
        </w:rPr>
        <w:t xml:space="preserve">The Department </w:t>
      </w:r>
      <w:r w:rsidR="00A33514">
        <w:rPr>
          <w:rFonts w:eastAsia="Calibri" w:cs="Arial"/>
          <w:sz w:val="24"/>
          <w:szCs w:val="24"/>
          <w:lang w:val="en-US" w:eastAsia="en-US"/>
        </w:rPr>
        <w:t xml:space="preserve">of Public Works and Infrastructure </w:t>
      </w:r>
      <w:r w:rsidR="00C63ACC">
        <w:rPr>
          <w:rFonts w:eastAsia="Calibri" w:cs="Arial"/>
          <w:sz w:val="24"/>
          <w:szCs w:val="24"/>
          <w:lang w:val="en-US" w:eastAsia="en-US"/>
        </w:rPr>
        <w:t>appointed an Implementing Agent (COEGA)</w:t>
      </w:r>
      <w:r>
        <w:rPr>
          <w:rFonts w:eastAsia="Calibri" w:cs="Arial"/>
          <w:sz w:val="24"/>
          <w:szCs w:val="24"/>
          <w:lang w:val="en-US" w:eastAsia="en-US"/>
        </w:rPr>
        <w:t xml:space="preserve">, </w:t>
      </w:r>
      <w:r w:rsidR="00C63ACC">
        <w:rPr>
          <w:rFonts w:eastAsia="Calibri" w:cs="Arial"/>
          <w:sz w:val="24"/>
          <w:szCs w:val="24"/>
          <w:lang w:val="en-US" w:eastAsia="en-US"/>
        </w:rPr>
        <w:t xml:space="preserve">which mainly consists of Structural Engineers to determine the structural integrity of the buildings damaged by the fire </w:t>
      </w:r>
      <w:r>
        <w:rPr>
          <w:rFonts w:eastAsia="Calibri" w:cs="Arial"/>
          <w:sz w:val="24"/>
          <w:szCs w:val="24"/>
          <w:lang w:val="en-US" w:eastAsia="en-US"/>
        </w:rPr>
        <w:t>as part of the first phase.</w:t>
      </w:r>
    </w:p>
    <w:p w:rsidR="002F50A5" w:rsidRDefault="002F50A5" w:rsidP="002F50A5">
      <w:pPr>
        <w:pStyle w:val="ListParagraph"/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</w:p>
    <w:p w:rsidR="002F50A5" w:rsidRDefault="002F50A5" w:rsidP="002F50A5">
      <w:pPr>
        <w:pStyle w:val="ListParagraph"/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The second phase </w:t>
      </w:r>
      <w:r w:rsidR="0019797D">
        <w:rPr>
          <w:rFonts w:eastAsia="Calibri" w:cs="Arial"/>
          <w:sz w:val="24"/>
          <w:szCs w:val="24"/>
          <w:lang w:val="en-US" w:eastAsia="en-US"/>
        </w:rPr>
        <w:t>has</w:t>
      </w:r>
      <w:r>
        <w:rPr>
          <w:rFonts w:eastAsia="Calibri" w:cs="Arial"/>
          <w:sz w:val="24"/>
          <w:szCs w:val="24"/>
          <w:lang w:val="en-US" w:eastAsia="en-US"/>
        </w:rPr>
        <w:t xml:space="preserve"> commence</w:t>
      </w:r>
      <w:r w:rsidR="0019797D">
        <w:rPr>
          <w:rFonts w:eastAsia="Calibri" w:cs="Arial"/>
          <w:sz w:val="24"/>
          <w:szCs w:val="24"/>
          <w:lang w:val="en-US" w:eastAsia="en-US"/>
        </w:rPr>
        <w:t>d, as the first phase has been completed,</w:t>
      </w:r>
      <w:r>
        <w:rPr>
          <w:rFonts w:eastAsia="Calibri" w:cs="Arial"/>
          <w:sz w:val="24"/>
          <w:szCs w:val="24"/>
          <w:lang w:val="en-US" w:eastAsia="en-US"/>
        </w:rPr>
        <w:t xml:space="preserve"> to conduct a full assessment on the extent of the damage and scoping for the restoration project. </w:t>
      </w:r>
    </w:p>
    <w:p w:rsidR="00C63ACC" w:rsidRDefault="00C63ACC" w:rsidP="00C63ACC">
      <w:pPr>
        <w:pStyle w:val="ListParagraph"/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</w:p>
    <w:p w:rsidR="00C63ACC" w:rsidRPr="00C63ACC" w:rsidRDefault="00C63ACC" w:rsidP="00C63ACC">
      <w:pPr>
        <w:pStyle w:val="ListParagraph"/>
        <w:numPr>
          <w:ilvl w:val="0"/>
          <w:numId w:val="28"/>
        </w:numPr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The total cost to repair is yet to be determined</w:t>
      </w:r>
      <w:r w:rsidR="002F50A5">
        <w:rPr>
          <w:rFonts w:eastAsia="Calibri" w:cs="Arial"/>
          <w:sz w:val="24"/>
          <w:szCs w:val="24"/>
          <w:lang w:val="en-US" w:eastAsia="en-US"/>
        </w:rPr>
        <w:t xml:space="preserve"> once the full assessment has been concluded.</w:t>
      </w:r>
      <w:r>
        <w:rPr>
          <w:rFonts w:eastAsia="Calibri" w:cs="Arial"/>
          <w:sz w:val="24"/>
          <w:szCs w:val="24"/>
          <w:lang w:val="en-US" w:eastAsia="en-US"/>
        </w:rPr>
        <w:t xml:space="preserve"> </w:t>
      </w:r>
    </w:p>
    <w:sectPr w:rsidR="00C63ACC" w:rsidRPr="00C63ACC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EA" w:rsidRDefault="00546DEA" w:rsidP="00B01072">
      <w:r>
        <w:separator/>
      </w:r>
    </w:p>
  </w:endnote>
  <w:endnote w:type="continuationSeparator" w:id="0">
    <w:p w:rsidR="00546DEA" w:rsidRDefault="00546DEA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71288E">
      <w:rPr>
        <w:rFonts w:eastAsiaTheme="majorEastAsia" w:cs="Arial"/>
        <w:b/>
        <w:bCs/>
        <w:sz w:val="18"/>
        <w:szCs w:val="18"/>
        <w:lang w:val="en-US"/>
      </w:rPr>
      <w:t>IONAL</w:t>
    </w:r>
    <w:r w:rsidR="00F25023">
      <w:rPr>
        <w:rFonts w:eastAsiaTheme="majorEastAsia" w:cs="Arial"/>
        <w:b/>
        <w:bCs/>
        <w:sz w:val="18"/>
        <w:szCs w:val="18"/>
        <w:lang w:val="en-US"/>
      </w:rPr>
      <w:t xml:space="preserve"> ASSEMBLY QUESTION NO. 27</w:t>
    </w:r>
    <w:r w:rsidR="00C146A9">
      <w:rPr>
        <w:rFonts w:eastAsiaTheme="majorEastAsia" w:cs="Arial"/>
        <w:b/>
        <w:bCs/>
        <w:sz w:val="18"/>
        <w:szCs w:val="18"/>
        <w:lang w:val="en-US"/>
      </w:rPr>
      <w:t>3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F25023" w:rsidRPr="00F25023">
      <w:rPr>
        <w:rFonts w:eastAsiaTheme="majorEastAsia" w:cs="Arial"/>
        <w:b/>
        <w:bCs/>
        <w:sz w:val="18"/>
        <w:szCs w:val="18"/>
        <w:lang w:val="en-US"/>
      </w:rPr>
      <w:t>Mr D F Mthenjane (EFF)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0C3B7B" w:rsidRPr="000C3B7B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0C3B7B" w:rsidRPr="000C3B7B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8069FF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0C3B7B" w:rsidRPr="00745B02">
      <w:rPr>
        <w:rFonts w:eastAsiaTheme="majorEastAsia" w:cs="Arial"/>
        <w:b/>
        <w:sz w:val="18"/>
        <w:szCs w:val="18"/>
      </w:rPr>
      <w:fldChar w:fldCharType="end"/>
    </w:r>
  </w:p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30382" w:rsidRPr="000B4F40" w:rsidRDefault="0003038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EA" w:rsidRDefault="00546DEA" w:rsidP="00B01072">
      <w:r>
        <w:separator/>
      </w:r>
    </w:p>
  </w:footnote>
  <w:footnote w:type="continuationSeparator" w:id="0">
    <w:p w:rsidR="00546DEA" w:rsidRDefault="00546DEA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5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4870D8"/>
    <w:multiLevelType w:val="hybridMultilevel"/>
    <w:tmpl w:val="A5485D52"/>
    <w:lvl w:ilvl="0" w:tplc="A56A7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7"/>
  </w:num>
  <w:num w:numId="5">
    <w:abstractNumId w:val="6"/>
  </w:num>
  <w:num w:numId="6">
    <w:abstractNumId w:val="24"/>
  </w:num>
  <w:num w:numId="7">
    <w:abstractNumId w:val="23"/>
  </w:num>
  <w:num w:numId="8">
    <w:abstractNumId w:val="22"/>
  </w:num>
  <w:num w:numId="9">
    <w:abstractNumId w:val="3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25"/>
  </w:num>
  <w:num w:numId="17">
    <w:abstractNumId w:val="5"/>
  </w:num>
  <w:num w:numId="18">
    <w:abstractNumId w:val="18"/>
  </w:num>
  <w:num w:numId="19">
    <w:abstractNumId w:val="7"/>
  </w:num>
  <w:num w:numId="20">
    <w:abstractNumId w:val="20"/>
  </w:num>
  <w:num w:numId="21">
    <w:abstractNumId w:val="0"/>
  </w:num>
  <w:num w:numId="22">
    <w:abstractNumId w:val="11"/>
  </w:num>
  <w:num w:numId="23">
    <w:abstractNumId w:val="16"/>
  </w:num>
  <w:num w:numId="24">
    <w:abstractNumId w:val="13"/>
  </w:num>
  <w:num w:numId="25">
    <w:abstractNumId w:val="15"/>
  </w:num>
  <w:num w:numId="26">
    <w:abstractNumId w:val="26"/>
  </w:num>
  <w:num w:numId="27">
    <w:abstractNumId w:val="21"/>
  </w:num>
  <w:num w:numId="28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6901"/>
    <w:rsid w:val="00036D85"/>
    <w:rsid w:val="0003706E"/>
    <w:rsid w:val="00041696"/>
    <w:rsid w:val="00041F9C"/>
    <w:rsid w:val="00044E3C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BCC"/>
    <w:rsid w:val="00076F55"/>
    <w:rsid w:val="0008167F"/>
    <w:rsid w:val="0008616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3B7B"/>
    <w:rsid w:val="000C5469"/>
    <w:rsid w:val="000C5FC2"/>
    <w:rsid w:val="000C70FB"/>
    <w:rsid w:val="000D3F7C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97D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2604"/>
    <w:rsid w:val="00203E0F"/>
    <w:rsid w:val="00206C11"/>
    <w:rsid w:val="002071D5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2584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460A"/>
    <w:rsid w:val="002C5DDE"/>
    <w:rsid w:val="002C603A"/>
    <w:rsid w:val="002C7394"/>
    <w:rsid w:val="002D419B"/>
    <w:rsid w:val="002E0582"/>
    <w:rsid w:val="002E6B86"/>
    <w:rsid w:val="002F0F2F"/>
    <w:rsid w:val="002F50A5"/>
    <w:rsid w:val="00302C99"/>
    <w:rsid w:val="00303439"/>
    <w:rsid w:val="00304F27"/>
    <w:rsid w:val="00306082"/>
    <w:rsid w:val="003074FB"/>
    <w:rsid w:val="00307BEC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2560"/>
    <w:rsid w:val="003D262F"/>
    <w:rsid w:val="003D3567"/>
    <w:rsid w:val="003D3867"/>
    <w:rsid w:val="003D6C4A"/>
    <w:rsid w:val="003D6EC6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659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55A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46DEA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596"/>
    <w:rsid w:val="006576EF"/>
    <w:rsid w:val="00661CCC"/>
    <w:rsid w:val="00663625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5C9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5E72"/>
    <w:rsid w:val="006C6C7E"/>
    <w:rsid w:val="006D0841"/>
    <w:rsid w:val="006D1A51"/>
    <w:rsid w:val="006D4597"/>
    <w:rsid w:val="006D4C8A"/>
    <w:rsid w:val="006D5881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30EC"/>
    <w:rsid w:val="00764E90"/>
    <w:rsid w:val="00767E1F"/>
    <w:rsid w:val="0077278A"/>
    <w:rsid w:val="0077480B"/>
    <w:rsid w:val="00775B15"/>
    <w:rsid w:val="00781562"/>
    <w:rsid w:val="0078385A"/>
    <w:rsid w:val="00784567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069FF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2543"/>
    <w:rsid w:val="008B3660"/>
    <w:rsid w:val="008B4666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260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1776F"/>
    <w:rsid w:val="00922748"/>
    <w:rsid w:val="009254B7"/>
    <w:rsid w:val="00926BCD"/>
    <w:rsid w:val="009335B8"/>
    <w:rsid w:val="00935E22"/>
    <w:rsid w:val="00937710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3D03"/>
    <w:rsid w:val="00A26EA6"/>
    <w:rsid w:val="00A30D51"/>
    <w:rsid w:val="00A3140E"/>
    <w:rsid w:val="00A3144A"/>
    <w:rsid w:val="00A33514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06EA"/>
    <w:rsid w:val="00C33545"/>
    <w:rsid w:val="00C34C16"/>
    <w:rsid w:val="00C350F6"/>
    <w:rsid w:val="00C3563E"/>
    <w:rsid w:val="00C361D7"/>
    <w:rsid w:val="00C372EB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3ACC"/>
    <w:rsid w:val="00C66B9F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BFC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5023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A8B0-362A-43DD-910C-D0F415CD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2022-02-25T09:13:00Z</cp:lastPrinted>
  <dcterms:created xsi:type="dcterms:W3CDTF">2022-02-28T08:24:00Z</dcterms:created>
  <dcterms:modified xsi:type="dcterms:W3CDTF">2022-02-28T08:24:00Z</dcterms:modified>
</cp:coreProperties>
</file>